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3D" w:rsidRPr="003A2107" w:rsidRDefault="005B4742" w:rsidP="005B4742">
      <w:pPr>
        <w:jc w:val="center"/>
        <w:rPr>
          <w:rFonts w:ascii="Arial" w:hAnsi="Arial" w:cs="Arial"/>
          <w:b/>
          <w:sz w:val="20"/>
          <w:szCs w:val="20"/>
          <w:lang w:val="es-ES"/>
        </w:rPr>
      </w:pPr>
      <w:bookmarkStart w:id="0" w:name="_GoBack"/>
      <w:bookmarkEnd w:id="0"/>
      <w:r w:rsidRPr="003A2107">
        <w:rPr>
          <w:rFonts w:ascii="Arial" w:hAnsi="Arial" w:cs="Arial"/>
          <w:b/>
          <w:sz w:val="20"/>
          <w:szCs w:val="20"/>
          <w:lang w:val="es-ES"/>
        </w:rPr>
        <w:t>PROPUESTA DE REFORMA A REGLAMENTO DE POLICIA Y BUEN GOBIERNO</w:t>
      </w:r>
    </w:p>
    <w:p w:rsidR="005B4742" w:rsidRPr="003A2107" w:rsidRDefault="005B4742" w:rsidP="005B4742">
      <w:pPr>
        <w:jc w:val="center"/>
        <w:rPr>
          <w:rFonts w:ascii="Arial" w:hAnsi="Arial" w:cs="Arial"/>
          <w:b/>
          <w:sz w:val="20"/>
          <w:szCs w:val="20"/>
          <w:lang w:val="es-ES"/>
        </w:rPr>
      </w:pPr>
    </w:p>
    <w:tbl>
      <w:tblPr>
        <w:tblStyle w:val="Tablaconcuadrcula"/>
        <w:tblpPr w:leftFromText="141" w:rightFromText="141" w:vertAnchor="text" w:tblpY="1"/>
        <w:tblOverlap w:val="never"/>
        <w:tblW w:w="8926" w:type="dxa"/>
        <w:tblLook w:val="04A0"/>
      </w:tblPr>
      <w:tblGrid>
        <w:gridCol w:w="4414"/>
        <w:gridCol w:w="4512"/>
      </w:tblGrid>
      <w:tr w:rsidR="005B4742" w:rsidRPr="003A2107" w:rsidTr="00293C48">
        <w:tc>
          <w:tcPr>
            <w:tcW w:w="4414" w:type="dxa"/>
          </w:tcPr>
          <w:p w:rsidR="005B4742" w:rsidRPr="003A2107" w:rsidRDefault="005B4742" w:rsidP="00F41056">
            <w:pPr>
              <w:jc w:val="center"/>
              <w:rPr>
                <w:rFonts w:ascii="Gadugi" w:hAnsi="Gadugi" w:cs="Arial"/>
                <w:b/>
                <w:sz w:val="20"/>
                <w:szCs w:val="20"/>
                <w:lang w:val="es-ES"/>
              </w:rPr>
            </w:pPr>
            <w:r w:rsidRPr="003A2107">
              <w:rPr>
                <w:rFonts w:ascii="Gadugi" w:hAnsi="Gadugi" w:cs="Arial"/>
                <w:b/>
                <w:sz w:val="20"/>
                <w:szCs w:val="20"/>
                <w:lang w:val="es-ES"/>
              </w:rPr>
              <w:t>DICE</w:t>
            </w:r>
          </w:p>
        </w:tc>
        <w:tc>
          <w:tcPr>
            <w:tcW w:w="4512" w:type="dxa"/>
          </w:tcPr>
          <w:p w:rsidR="005B4742" w:rsidRPr="003A2107" w:rsidRDefault="005B4742" w:rsidP="00F41056">
            <w:pPr>
              <w:jc w:val="center"/>
              <w:rPr>
                <w:rFonts w:ascii="Gadugi" w:hAnsi="Gadugi" w:cs="Arial"/>
                <w:b/>
                <w:sz w:val="20"/>
                <w:szCs w:val="20"/>
                <w:lang w:val="es-ES"/>
              </w:rPr>
            </w:pPr>
            <w:r w:rsidRPr="003A2107">
              <w:rPr>
                <w:rFonts w:ascii="Gadugi" w:hAnsi="Gadugi" w:cs="Arial"/>
                <w:b/>
                <w:sz w:val="20"/>
                <w:szCs w:val="20"/>
                <w:lang w:val="es-ES"/>
              </w:rPr>
              <w:t>PROPUESTA DE REFORMA</w:t>
            </w:r>
          </w:p>
        </w:tc>
      </w:tr>
      <w:tr w:rsidR="005B4742" w:rsidRPr="003A2107" w:rsidTr="00293C48">
        <w:tc>
          <w:tcPr>
            <w:tcW w:w="4414" w:type="dxa"/>
          </w:tcPr>
          <w:p w:rsidR="00B32520" w:rsidRPr="00E2133E" w:rsidRDefault="00B32520" w:rsidP="00F41056">
            <w:pPr>
              <w:autoSpaceDE w:val="0"/>
              <w:autoSpaceDN w:val="0"/>
              <w:adjustRightInd w:val="0"/>
              <w:jc w:val="both"/>
              <w:rPr>
                <w:rFonts w:ascii="Arial" w:hAnsi="Arial" w:cs="Arial"/>
                <w:sz w:val="20"/>
                <w:szCs w:val="20"/>
                <w:lang w:eastAsia="es-MX"/>
              </w:rPr>
            </w:pPr>
            <w:r w:rsidRPr="00E2133E">
              <w:rPr>
                <w:rFonts w:ascii="Arial" w:hAnsi="Arial" w:cs="Arial"/>
                <w:b/>
                <w:bCs/>
                <w:sz w:val="20"/>
                <w:szCs w:val="20"/>
                <w:lang w:eastAsia="es-MX"/>
              </w:rPr>
              <w:t xml:space="preserve">ARTÍCULO 13. </w:t>
            </w:r>
            <w:r w:rsidRPr="00E2133E">
              <w:rPr>
                <w:rFonts w:ascii="Arial" w:hAnsi="Arial" w:cs="Arial"/>
                <w:sz w:val="20"/>
                <w:szCs w:val="20"/>
                <w:lang w:eastAsia="es-MX"/>
              </w:rPr>
              <w:t>Para los efectos del presente Reglamento, las infracciones son:</w:t>
            </w:r>
          </w:p>
          <w:p w:rsidR="00B32520" w:rsidRPr="00E2133E" w:rsidRDefault="00B32520" w:rsidP="00F41056">
            <w:pPr>
              <w:autoSpaceDE w:val="0"/>
              <w:autoSpaceDN w:val="0"/>
              <w:adjustRightInd w:val="0"/>
              <w:jc w:val="both"/>
              <w:rPr>
                <w:rFonts w:ascii="Arial" w:hAnsi="Arial" w:cs="Arial"/>
                <w:sz w:val="20"/>
                <w:szCs w:val="20"/>
                <w:lang w:eastAsia="es-MX"/>
              </w:rPr>
            </w:pPr>
          </w:p>
          <w:p w:rsidR="00B32520" w:rsidRPr="00E2133E" w:rsidRDefault="00B32520" w:rsidP="00F41056">
            <w:pPr>
              <w:pStyle w:val="Prrafodelista"/>
              <w:numPr>
                <w:ilvl w:val="0"/>
                <w:numId w:val="2"/>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Al Orden Público.</w:t>
            </w:r>
          </w:p>
          <w:p w:rsidR="00B32520" w:rsidRPr="00E2133E" w:rsidRDefault="00B32520" w:rsidP="00F41056">
            <w:pPr>
              <w:pStyle w:val="Prrafodelista"/>
              <w:numPr>
                <w:ilvl w:val="0"/>
                <w:numId w:val="2"/>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 la Seguridad de la Población.</w:t>
            </w:r>
          </w:p>
          <w:p w:rsidR="00B32520" w:rsidRPr="00E2133E" w:rsidRDefault="00B32520" w:rsidP="00F41056">
            <w:pPr>
              <w:pStyle w:val="Prrafodelista"/>
              <w:numPr>
                <w:ilvl w:val="0"/>
                <w:numId w:val="2"/>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 la Moral o a las Buenas Costumbres.</w:t>
            </w:r>
          </w:p>
          <w:p w:rsidR="00B32520" w:rsidRPr="00E2133E" w:rsidRDefault="00B32520" w:rsidP="00F41056">
            <w:pPr>
              <w:pStyle w:val="Prrafodelista"/>
              <w:numPr>
                <w:ilvl w:val="0"/>
                <w:numId w:val="2"/>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Al Derecho de Propiedad y Bienes de Propiedad Municipal.</w:t>
            </w:r>
          </w:p>
          <w:p w:rsidR="00B32520" w:rsidRPr="00E2133E" w:rsidRDefault="00B32520" w:rsidP="00F41056">
            <w:pPr>
              <w:pStyle w:val="Prrafodelista"/>
              <w:numPr>
                <w:ilvl w:val="0"/>
                <w:numId w:val="2"/>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Contra la Salud.</w:t>
            </w:r>
          </w:p>
          <w:p w:rsidR="00B32520" w:rsidRPr="00E2133E" w:rsidRDefault="00B32520" w:rsidP="00F41056">
            <w:pPr>
              <w:pStyle w:val="Prrafodelista"/>
              <w:numPr>
                <w:ilvl w:val="0"/>
                <w:numId w:val="2"/>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Contra el Ambiente y Equilibrio Ecológico.</w:t>
            </w:r>
          </w:p>
          <w:p w:rsidR="00B32520" w:rsidRPr="00E2133E" w:rsidRDefault="00B32520" w:rsidP="00F41056">
            <w:pPr>
              <w:pStyle w:val="Prrafodelista"/>
              <w:numPr>
                <w:ilvl w:val="0"/>
                <w:numId w:val="2"/>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De carácter Administrativo.</w:t>
            </w:r>
          </w:p>
          <w:p w:rsidR="005B4742" w:rsidRPr="00E2133E" w:rsidRDefault="005B4742" w:rsidP="00F41056">
            <w:pPr>
              <w:jc w:val="center"/>
              <w:rPr>
                <w:rFonts w:ascii="Arial" w:hAnsi="Arial" w:cs="Arial"/>
                <w:sz w:val="20"/>
                <w:szCs w:val="20"/>
                <w:lang w:val="es-ES"/>
              </w:rPr>
            </w:pPr>
          </w:p>
        </w:tc>
        <w:tc>
          <w:tcPr>
            <w:tcW w:w="4512" w:type="dxa"/>
          </w:tcPr>
          <w:p w:rsidR="00F41056" w:rsidRPr="00E2133E" w:rsidRDefault="00F41056" w:rsidP="00F41056">
            <w:pPr>
              <w:autoSpaceDE w:val="0"/>
              <w:autoSpaceDN w:val="0"/>
              <w:adjustRightInd w:val="0"/>
              <w:jc w:val="both"/>
              <w:rPr>
                <w:rFonts w:ascii="Arial" w:hAnsi="Arial" w:cs="Arial"/>
                <w:sz w:val="20"/>
                <w:szCs w:val="20"/>
                <w:lang w:eastAsia="es-MX"/>
              </w:rPr>
            </w:pPr>
            <w:r w:rsidRPr="00E2133E">
              <w:rPr>
                <w:rFonts w:ascii="Arial" w:hAnsi="Arial" w:cs="Arial"/>
                <w:b/>
                <w:bCs/>
                <w:sz w:val="20"/>
                <w:szCs w:val="20"/>
                <w:lang w:eastAsia="es-MX"/>
              </w:rPr>
              <w:t xml:space="preserve">ARTÍCULO 13. </w:t>
            </w:r>
            <w:r w:rsidRPr="00E2133E">
              <w:rPr>
                <w:rFonts w:ascii="Arial" w:hAnsi="Arial" w:cs="Arial"/>
                <w:sz w:val="20"/>
                <w:szCs w:val="20"/>
                <w:lang w:eastAsia="es-MX"/>
              </w:rPr>
              <w:t>Para los efectos del presente Reglamento, las infracciones son:</w:t>
            </w:r>
          </w:p>
          <w:p w:rsidR="00F41056" w:rsidRPr="00E2133E" w:rsidRDefault="00F41056" w:rsidP="00F41056">
            <w:pPr>
              <w:autoSpaceDE w:val="0"/>
              <w:autoSpaceDN w:val="0"/>
              <w:adjustRightInd w:val="0"/>
              <w:jc w:val="both"/>
              <w:rPr>
                <w:rFonts w:ascii="Arial" w:hAnsi="Arial" w:cs="Arial"/>
                <w:sz w:val="20"/>
                <w:szCs w:val="20"/>
                <w:lang w:eastAsia="es-MX"/>
              </w:rPr>
            </w:pPr>
          </w:p>
          <w:p w:rsidR="00F41056" w:rsidRPr="00E2133E" w:rsidRDefault="00F41056" w:rsidP="00F41056">
            <w:pPr>
              <w:pStyle w:val="Prrafodelista"/>
              <w:numPr>
                <w:ilvl w:val="0"/>
                <w:numId w:val="3"/>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Al Orden Público.</w:t>
            </w:r>
          </w:p>
          <w:p w:rsidR="00F41056" w:rsidRPr="00E2133E" w:rsidRDefault="00F41056" w:rsidP="00F41056">
            <w:pPr>
              <w:pStyle w:val="Prrafodelista"/>
              <w:numPr>
                <w:ilvl w:val="0"/>
                <w:numId w:val="3"/>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 la Seguridad de la Población.</w:t>
            </w:r>
          </w:p>
          <w:p w:rsidR="00F41056" w:rsidRPr="00E2133E" w:rsidRDefault="00F41056" w:rsidP="00F41056">
            <w:pPr>
              <w:pStyle w:val="Prrafodelista"/>
              <w:numPr>
                <w:ilvl w:val="0"/>
                <w:numId w:val="3"/>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 la Moral o a las Buenas Costumbres.</w:t>
            </w:r>
          </w:p>
          <w:p w:rsidR="00F41056" w:rsidRPr="00E2133E" w:rsidRDefault="00F41056" w:rsidP="00F41056">
            <w:pPr>
              <w:pStyle w:val="Prrafodelista"/>
              <w:numPr>
                <w:ilvl w:val="0"/>
                <w:numId w:val="3"/>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Al Derecho de Propiedad y Bienes de Propiedad Municipal.</w:t>
            </w:r>
          </w:p>
          <w:p w:rsidR="00F41056" w:rsidRPr="00E2133E" w:rsidRDefault="00F41056" w:rsidP="00F41056">
            <w:pPr>
              <w:pStyle w:val="Prrafodelista"/>
              <w:numPr>
                <w:ilvl w:val="0"/>
                <w:numId w:val="3"/>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Contra la Salud.</w:t>
            </w:r>
          </w:p>
          <w:p w:rsidR="00F41056" w:rsidRPr="00E2133E" w:rsidRDefault="00F41056" w:rsidP="00F41056">
            <w:pPr>
              <w:pStyle w:val="Prrafodelista"/>
              <w:numPr>
                <w:ilvl w:val="0"/>
                <w:numId w:val="3"/>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Contra el Ambiente y Equilibrio Ecológico.</w:t>
            </w:r>
          </w:p>
          <w:p w:rsidR="00F41056" w:rsidRPr="00E2133E" w:rsidRDefault="00F41056" w:rsidP="00F41056">
            <w:pPr>
              <w:pStyle w:val="Prrafodelista"/>
              <w:numPr>
                <w:ilvl w:val="0"/>
                <w:numId w:val="3"/>
              </w:numPr>
              <w:autoSpaceDE w:val="0"/>
              <w:autoSpaceDN w:val="0"/>
              <w:adjustRightInd w:val="0"/>
              <w:jc w:val="both"/>
              <w:rPr>
                <w:rFonts w:ascii="Arial" w:hAnsi="Arial" w:cs="Arial"/>
                <w:sz w:val="20"/>
                <w:szCs w:val="20"/>
                <w:lang w:eastAsia="es-MX"/>
              </w:rPr>
            </w:pPr>
            <w:r w:rsidRPr="00E2133E">
              <w:rPr>
                <w:rFonts w:ascii="Arial" w:hAnsi="Arial" w:cs="Arial"/>
                <w:sz w:val="20"/>
                <w:szCs w:val="20"/>
                <w:lang w:eastAsia="es-MX"/>
              </w:rPr>
              <w:t>De carácter Administrativo.</w:t>
            </w:r>
          </w:p>
          <w:p w:rsidR="00F41056" w:rsidRPr="00E2133E" w:rsidRDefault="00F41056" w:rsidP="00F41056">
            <w:pPr>
              <w:pStyle w:val="Prrafodelista"/>
              <w:numPr>
                <w:ilvl w:val="0"/>
                <w:numId w:val="3"/>
              </w:numPr>
              <w:autoSpaceDE w:val="0"/>
              <w:autoSpaceDN w:val="0"/>
              <w:adjustRightInd w:val="0"/>
              <w:jc w:val="both"/>
              <w:rPr>
                <w:rFonts w:ascii="Arial" w:hAnsi="Arial" w:cs="Arial"/>
                <w:color w:val="FF0000"/>
                <w:sz w:val="20"/>
                <w:szCs w:val="20"/>
                <w:lang w:eastAsia="es-MX"/>
              </w:rPr>
            </w:pPr>
            <w:r w:rsidRPr="00E2133E">
              <w:rPr>
                <w:rFonts w:ascii="Arial" w:hAnsi="Arial" w:cs="Arial"/>
                <w:color w:val="FF0000"/>
                <w:sz w:val="20"/>
                <w:szCs w:val="20"/>
                <w:lang w:eastAsia="es-MX"/>
              </w:rPr>
              <w:t>Contra el Bienestar y Protección de los Animales.</w:t>
            </w:r>
          </w:p>
          <w:p w:rsidR="005B4742" w:rsidRPr="00E2133E" w:rsidRDefault="005B4742" w:rsidP="00F41056">
            <w:pPr>
              <w:jc w:val="center"/>
              <w:rPr>
                <w:rFonts w:ascii="Arial" w:hAnsi="Arial" w:cs="Arial"/>
                <w:sz w:val="20"/>
                <w:szCs w:val="20"/>
                <w:lang w:val="es-ES"/>
              </w:rPr>
            </w:pPr>
          </w:p>
        </w:tc>
      </w:tr>
      <w:tr w:rsidR="005B4742" w:rsidRPr="003A2107" w:rsidTr="00293C48">
        <w:tc>
          <w:tcPr>
            <w:tcW w:w="4414" w:type="dxa"/>
          </w:tcPr>
          <w:p w:rsidR="005B4742" w:rsidRPr="00E2133E" w:rsidRDefault="005B4742"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293C48" w:rsidRPr="00E2133E" w:rsidRDefault="00293C48" w:rsidP="00F41056">
            <w:pPr>
              <w:jc w:val="center"/>
              <w:rPr>
                <w:rFonts w:ascii="Arial" w:hAnsi="Arial" w:cs="Arial"/>
                <w:sz w:val="20"/>
                <w:szCs w:val="20"/>
                <w:lang w:val="es-ES"/>
              </w:rPr>
            </w:pPr>
          </w:p>
          <w:p w:rsidR="003A2107" w:rsidRPr="00E2133E" w:rsidRDefault="003A2107" w:rsidP="00293C48">
            <w:pPr>
              <w:rPr>
                <w:rFonts w:ascii="Arial" w:hAnsi="Arial" w:cs="Arial"/>
                <w:sz w:val="20"/>
                <w:szCs w:val="20"/>
                <w:lang w:val="es-ES"/>
              </w:rPr>
            </w:pPr>
          </w:p>
          <w:p w:rsidR="003A2107" w:rsidRPr="00E2133E" w:rsidRDefault="003A2107" w:rsidP="00293C48">
            <w:pPr>
              <w:rPr>
                <w:rFonts w:ascii="Arial" w:hAnsi="Arial" w:cs="Arial"/>
                <w:b/>
                <w:sz w:val="20"/>
                <w:szCs w:val="20"/>
                <w:lang w:val="es-ES"/>
              </w:rPr>
            </w:pPr>
          </w:p>
          <w:p w:rsidR="003A2107" w:rsidRPr="00E2133E" w:rsidRDefault="003A2107" w:rsidP="00293C48">
            <w:pPr>
              <w:rPr>
                <w:rFonts w:ascii="Arial" w:hAnsi="Arial" w:cs="Arial"/>
                <w:b/>
                <w:sz w:val="20"/>
                <w:szCs w:val="20"/>
                <w:lang w:val="es-ES"/>
              </w:rPr>
            </w:pPr>
          </w:p>
          <w:p w:rsidR="003A2107" w:rsidRPr="00E2133E" w:rsidRDefault="003A2107" w:rsidP="00293C48">
            <w:pPr>
              <w:rPr>
                <w:rFonts w:ascii="Arial" w:hAnsi="Arial" w:cs="Arial"/>
                <w:b/>
                <w:sz w:val="20"/>
                <w:szCs w:val="20"/>
                <w:lang w:val="es-ES"/>
              </w:rPr>
            </w:pPr>
          </w:p>
          <w:p w:rsidR="00293C48" w:rsidRPr="00E2133E" w:rsidRDefault="00293C48" w:rsidP="00293C48">
            <w:pPr>
              <w:rPr>
                <w:rFonts w:ascii="Arial" w:hAnsi="Arial" w:cs="Arial"/>
                <w:b/>
                <w:sz w:val="20"/>
                <w:szCs w:val="20"/>
                <w:lang w:val="es-ES"/>
              </w:rPr>
            </w:pPr>
            <w:r w:rsidRPr="00E2133E">
              <w:rPr>
                <w:rFonts w:ascii="Arial" w:hAnsi="Arial" w:cs="Arial"/>
                <w:b/>
                <w:sz w:val="20"/>
                <w:szCs w:val="20"/>
                <w:lang w:val="es-ES"/>
              </w:rPr>
              <w:t>Adicionar apartado de tabulador de infracciones.</w:t>
            </w:r>
          </w:p>
        </w:tc>
        <w:tc>
          <w:tcPr>
            <w:tcW w:w="4512" w:type="dxa"/>
          </w:tcPr>
          <w:p w:rsidR="00F41056" w:rsidRPr="00E2133E" w:rsidRDefault="00F41056" w:rsidP="00F41056">
            <w:pPr>
              <w:pStyle w:val="Prrafodelista"/>
              <w:numPr>
                <w:ilvl w:val="0"/>
                <w:numId w:val="5"/>
              </w:numPr>
              <w:jc w:val="both"/>
              <w:rPr>
                <w:rFonts w:ascii="Arial" w:hAnsi="Arial" w:cs="Arial"/>
                <w:sz w:val="20"/>
                <w:szCs w:val="20"/>
              </w:rPr>
            </w:pPr>
            <w:r w:rsidRPr="00E2133E">
              <w:rPr>
                <w:rFonts w:ascii="Arial" w:hAnsi="Arial" w:cs="Arial"/>
                <w:b/>
                <w:sz w:val="20"/>
                <w:szCs w:val="20"/>
              </w:rPr>
              <w:lastRenderedPageBreak/>
              <w:t xml:space="preserve">ARTÍCULO 20 BIS. </w:t>
            </w:r>
            <w:r w:rsidRPr="00E2133E">
              <w:rPr>
                <w:rFonts w:ascii="Arial" w:hAnsi="Arial" w:cs="Arial"/>
                <w:sz w:val="20"/>
                <w:szCs w:val="20"/>
              </w:rPr>
              <w:t>Son infracciones contra el Bienestar y Protección de los Animales;</w:t>
            </w:r>
          </w:p>
          <w:p w:rsidR="00F41056" w:rsidRPr="00E2133E" w:rsidRDefault="00F41056" w:rsidP="00F41056">
            <w:pPr>
              <w:jc w:val="both"/>
              <w:rPr>
                <w:rFonts w:ascii="Arial" w:hAnsi="Arial" w:cs="Arial"/>
                <w:sz w:val="20"/>
                <w:szCs w:val="20"/>
                <w:lang w:val="es-ES"/>
              </w:rPr>
            </w:pP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Causarla muerte, excepto en los casos de animales con enfermedad incurable o necesidad ineludible. En cualquier caso, el sacrificio será realizado por un veterinario y en las instalaciones autorizadas.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Golpearlos, maltratarlos, infligirles cualquier daño injustificado o cometer actos de crueldad contra los mismos.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Practicarles cualquier tipo de mutilación excepto las controladas por veterinarios.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Situarlos a la intemperie sin la adecuada protección, frente a las circunstancias meteorológicas.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Mantenerlos en instalaciones indebidas desde el punto de vista higiénico-sanitarias o que no se corresponden con las necesidades etológicas y fisiológicas de su especie.</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No facilitarles la alimentación necesaria para su desarrollo atendiendo a su especie, raza y edad.</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Hacerles ingerir sustancias que puedan causarles sufrimientos o daños innecesarios.</w:t>
            </w:r>
          </w:p>
          <w:p w:rsidR="00F41056" w:rsidRPr="00E2133E" w:rsidRDefault="00E2133E" w:rsidP="00E2133E">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Pr>
                <w:rFonts w:ascii="Arial" w:hAnsi="Arial" w:cs="Arial"/>
                <w:color w:val="000000" w:themeColor="text1"/>
                <w:sz w:val="20"/>
                <w:szCs w:val="20"/>
                <w:lang w:val="es-MX"/>
              </w:rPr>
              <w:t>Vender</w:t>
            </w:r>
            <w:r w:rsidR="00F41056" w:rsidRPr="00E2133E">
              <w:rPr>
                <w:rFonts w:ascii="Arial" w:hAnsi="Arial" w:cs="Arial"/>
                <w:color w:val="000000" w:themeColor="text1"/>
                <w:sz w:val="20"/>
                <w:szCs w:val="20"/>
                <w:lang w:val="es-MX"/>
              </w:rPr>
              <w:t>los o donarlos a laboratorios o clínicas para experimentación, salvo casos expresamente autorizados con finalidad científica y sin sufrimiento para el animal.</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Poseerlos sin cumplir los calendarios de vacunaciones y tratamientos obligatorios.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Su utilización en actividades comerciales que le supongan malos tratos, sufrimientos, daños físicos o psíquicos o que no se correspondan con las características etológicas de la especie de que se trate.</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Venderlos o donarlos a menores de dieciséis años ya incapacitados sin la autorización de quienes ostenten su patria potestad o tutela.</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Criarlos para la venta o venderlos en establecimientos que no posean las licencias o permisos correspondientes y no estén registrados como núcleos zoológicos.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 xml:space="preserve">Queda prohibida la venta ambulante y </w:t>
            </w:r>
            <w:r w:rsidRPr="00E2133E">
              <w:rPr>
                <w:rFonts w:ascii="Arial" w:hAnsi="Arial" w:cs="Arial"/>
                <w:color w:val="000000" w:themeColor="text1"/>
                <w:sz w:val="20"/>
                <w:szCs w:val="20"/>
                <w:lang w:val="es-MX"/>
              </w:rPr>
              <w:lastRenderedPageBreak/>
              <w:t>la venta por personas no autorizadas, así como hacer donación de animales como premio, reclamo publicitario, recompensa o regalo de compensación por otras adquisiciones de naturaleza distinta a la transacción onerosa de animales.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Llevarlos atados a vehículos en marcha.</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Abandonarlos en viviendas cerradas, en las vías públicas, campos, o jardines públicos.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Organizar peleas de animales.</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Su utilización en espectáculos, fiestas populares y otras actividades que impliquen crueldad o maltrato físico o psíquico y que puedan ocasionarles sufrimientos o hacerles objeto de tratamientos antinaturales, así como utilizarles comercialmente en instalaciones no legalizadas para ello.</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Tenencia de animales donde no se pueda ejercer la adecuada atención y vigilancia.</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Suministrar alimentos a animales abandonados, silvestres o cualquier otro cuando de ello se deriven estados de insalubridad, daños, molestias o alteraciones medio ambientales salvo las colonias y lugares autorizados por la Administración.</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La puesta en libertad o introducción en el Medio Natural de ejemplares de cualquier especie exótica que se mantenga como animal de compañía.</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Quedan excluidas de forma expresa de dicha prohibición las fiestas de los toros en sus distintas manifestaciones, por remisión a su legislación específica.</w:t>
            </w:r>
          </w:p>
          <w:p w:rsidR="00F41056" w:rsidRPr="00E2133E" w:rsidRDefault="00F41056" w:rsidP="00F41056">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Queda prohibida la suelta de especies animales no autóctonas, que puedan suponer un fuerte impacto para el ecosistema.</w:t>
            </w:r>
          </w:p>
          <w:p w:rsidR="00293C48" w:rsidRPr="00E2133E" w:rsidRDefault="00293C48" w:rsidP="003A2107">
            <w:pPr>
              <w:pStyle w:val="NormalWeb"/>
              <w:numPr>
                <w:ilvl w:val="0"/>
                <w:numId w:val="5"/>
              </w:numPr>
              <w:spacing w:before="0" w:beforeAutospacing="0" w:after="0" w:afterAutospacing="0"/>
              <w:jc w:val="both"/>
              <w:rPr>
                <w:rFonts w:ascii="Arial" w:hAnsi="Arial" w:cs="Arial"/>
                <w:color w:val="000000" w:themeColor="text1"/>
                <w:sz w:val="20"/>
                <w:szCs w:val="20"/>
                <w:lang w:val="es-MX"/>
              </w:rPr>
            </w:pPr>
            <w:r w:rsidRPr="00E2133E">
              <w:rPr>
                <w:rFonts w:ascii="Arial" w:hAnsi="Arial" w:cs="Arial"/>
                <w:color w:val="000000" w:themeColor="text1"/>
                <w:sz w:val="20"/>
                <w:szCs w:val="20"/>
                <w:lang w:val="es-MX"/>
              </w:rPr>
              <w:t>Todas las demás que se regulen en la Ley o cualquier otra disposición aplicable en la materia.</w:t>
            </w:r>
          </w:p>
          <w:p w:rsidR="003A2107" w:rsidRPr="00E2133E" w:rsidRDefault="003A2107" w:rsidP="003A2107">
            <w:pPr>
              <w:pStyle w:val="NormalWeb"/>
              <w:spacing w:before="0" w:beforeAutospacing="0" w:after="0" w:afterAutospacing="0"/>
              <w:ind w:left="720"/>
              <w:jc w:val="both"/>
              <w:rPr>
                <w:rFonts w:ascii="Arial" w:hAnsi="Arial" w:cs="Arial"/>
                <w:color w:val="000000" w:themeColor="text1"/>
                <w:sz w:val="20"/>
                <w:szCs w:val="20"/>
                <w:lang w:val="es-MX"/>
              </w:rPr>
            </w:pPr>
          </w:p>
          <w:p w:rsidR="003A2107" w:rsidRPr="00E2133E" w:rsidRDefault="003A2107" w:rsidP="00293C48">
            <w:pPr>
              <w:autoSpaceDE w:val="0"/>
              <w:autoSpaceDN w:val="0"/>
              <w:adjustRightInd w:val="0"/>
              <w:jc w:val="center"/>
              <w:rPr>
                <w:rFonts w:ascii="Arial" w:hAnsi="Arial" w:cs="Arial"/>
                <w:b/>
                <w:sz w:val="20"/>
                <w:szCs w:val="20"/>
                <w:lang w:eastAsia="es-MX"/>
              </w:rPr>
            </w:pPr>
          </w:p>
          <w:p w:rsidR="00293C48" w:rsidRPr="00E2133E" w:rsidRDefault="00293C48" w:rsidP="003A2107">
            <w:pPr>
              <w:autoSpaceDE w:val="0"/>
              <w:autoSpaceDN w:val="0"/>
              <w:adjustRightInd w:val="0"/>
              <w:rPr>
                <w:rFonts w:ascii="Arial" w:hAnsi="Arial" w:cs="Arial"/>
                <w:b/>
                <w:sz w:val="20"/>
                <w:szCs w:val="20"/>
                <w:lang w:eastAsia="es-MX"/>
              </w:rPr>
            </w:pPr>
            <w:r w:rsidRPr="00E2133E">
              <w:rPr>
                <w:rFonts w:ascii="Arial" w:hAnsi="Arial" w:cs="Arial"/>
                <w:b/>
                <w:sz w:val="20"/>
                <w:szCs w:val="20"/>
                <w:lang w:eastAsia="es-MX"/>
              </w:rPr>
              <w:t>INFRACCIONES A LA PROTECCION Y BIENESTAR DE LOS ANIMALES</w:t>
            </w:r>
          </w:p>
          <w:p w:rsidR="00293C48" w:rsidRPr="00E2133E" w:rsidRDefault="00293C48" w:rsidP="00293C48">
            <w:pPr>
              <w:autoSpaceDE w:val="0"/>
              <w:autoSpaceDN w:val="0"/>
              <w:adjustRightInd w:val="0"/>
              <w:jc w:val="both"/>
              <w:rPr>
                <w:rFonts w:ascii="Arial" w:hAnsi="Arial" w:cs="Arial"/>
                <w:sz w:val="20"/>
                <w:szCs w:val="20"/>
                <w:lang w:eastAsia="es-MX"/>
              </w:rPr>
            </w:pPr>
          </w:p>
          <w:p w:rsidR="00F41056" w:rsidRPr="00E2133E" w:rsidRDefault="00F41056" w:rsidP="00F41056">
            <w:pPr>
              <w:jc w:val="both"/>
              <w:rPr>
                <w:rFonts w:ascii="Arial" w:hAnsi="Arial" w:cs="Arial"/>
                <w:sz w:val="20"/>
                <w:szCs w:val="20"/>
                <w:lang w:val="es-ES"/>
              </w:rPr>
            </w:pPr>
          </w:p>
          <w:p w:rsidR="005B4742" w:rsidRPr="00E2133E" w:rsidRDefault="005B4742" w:rsidP="00293C48">
            <w:pPr>
              <w:ind w:left="-276"/>
              <w:jc w:val="both"/>
              <w:rPr>
                <w:rFonts w:ascii="Arial" w:hAnsi="Arial" w:cs="Arial"/>
                <w:sz w:val="20"/>
                <w:szCs w:val="20"/>
              </w:rPr>
            </w:pPr>
          </w:p>
        </w:tc>
      </w:tr>
    </w:tbl>
    <w:p w:rsidR="003A2107" w:rsidRPr="003A2107" w:rsidRDefault="003A2107" w:rsidP="003A2107">
      <w:pPr>
        <w:rPr>
          <w:rFonts w:ascii="Arial" w:hAnsi="Arial" w:cs="Arial"/>
          <w:sz w:val="20"/>
          <w:szCs w:val="20"/>
          <w:lang w:val="es-ES"/>
        </w:rPr>
      </w:pPr>
    </w:p>
    <w:tbl>
      <w:tblPr>
        <w:tblpPr w:leftFromText="141" w:rightFromText="141" w:vertAnchor="text" w:horzAnchor="margin" w:tblpXSpec="right" w:tblpY="-73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7"/>
        <w:gridCol w:w="2927"/>
        <w:gridCol w:w="1216"/>
        <w:gridCol w:w="6"/>
        <w:gridCol w:w="871"/>
        <w:gridCol w:w="7"/>
        <w:gridCol w:w="1645"/>
      </w:tblGrid>
      <w:tr w:rsidR="002D20D6" w:rsidRPr="002D20D6" w:rsidTr="002D20D6">
        <w:trPr>
          <w:trHeight w:val="589"/>
        </w:trPr>
        <w:tc>
          <w:tcPr>
            <w:tcW w:w="1378" w:type="pct"/>
          </w:tcPr>
          <w:p w:rsidR="002D20D6" w:rsidRPr="002D20D6" w:rsidRDefault="002D20D6" w:rsidP="002D20D6">
            <w:pPr>
              <w:autoSpaceDE w:val="0"/>
              <w:autoSpaceDN w:val="0"/>
              <w:adjustRightInd w:val="0"/>
              <w:spacing w:after="200" w:line="276" w:lineRule="auto"/>
              <w:jc w:val="center"/>
              <w:rPr>
                <w:rFonts w:ascii="Arial" w:eastAsia="Calibri" w:hAnsi="Arial" w:cs="Arial"/>
                <w:b/>
                <w:sz w:val="18"/>
                <w:szCs w:val="18"/>
                <w:lang w:eastAsia="es-MX"/>
              </w:rPr>
            </w:pPr>
            <w:r w:rsidRPr="002D20D6">
              <w:rPr>
                <w:rFonts w:ascii="Arial" w:eastAsia="Calibri" w:hAnsi="Arial" w:cs="Arial"/>
                <w:b/>
                <w:sz w:val="18"/>
                <w:szCs w:val="18"/>
                <w:lang w:eastAsia="es-MX"/>
              </w:rPr>
              <w:lastRenderedPageBreak/>
              <w:t>Número</w:t>
            </w:r>
          </w:p>
        </w:tc>
        <w:tc>
          <w:tcPr>
            <w:tcW w:w="1589" w:type="pct"/>
          </w:tcPr>
          <w:p w:rsidR="002D20D6" w:rsidRPr="002D20D6" w:rsidRDefault="002D20D6" w:rsidP="002D20D6">
            <w:pPr>
              <w:autoSpaceDE w:val="0"/>
              <w:autoSpaceDN w:val="0"/>
              <w:adjustRightInd w:val="0"/>
              <w:spacing w:after="200" w:line="276" w:lineRule="auto"/>
              <w:jc w:val="both"/>
              <w:rPr>
                <w:rFonts w:ascii="Arial" w:eastAsia="Calibri" w:hAnsi="Arial" w:cs="Arial"/>
                <w:b/>
                <w:sz w:val="18"/>
                <w:szCs w:val="18"/>
                <w:lang w:eastAsia="es-MX"/>
              </w:rPr>
            </w:pPr>
            <w:r w:rsidRPr="002D20D6">
              <w:rPr>
                <w:rFonts w:ascii="Arial" w:eastAsia="Calibri" w:hAnsi="Arial" w:cs="Arial"/>
                <w:b/>
                <w:sz w:val="18"/>
                <w:szCs w:val="18"/>
                <w:lang w:eastAsia="es-MX"/>
              </w:rPr>
              <w:t>INFRACCIÓN</w:t>
            </w:r>
          </w:p>
        </w:tc>
        <w:tc>
          <w:tcPr>
            <w:tcW w:w="663" w:type="pct"/>
            <w:gridSpan w:val="2"/>
          </w:tcPr>
          <w:p w:rsidR="002D20D6" w:rsidRPr="002D20D6" w:rsidRDefault="002D20D6" w:rsidP="002D20D6">
            <w:pPr>
              <w:autoSpaceDE w:val="0"/>
              <w:autoSpaceDN w:val="0"/>
              <w:adjustRightInd w:val="0"/>
              <w:spacing w:after="200" w:line="276" w:lineRule="auto"/>
              <w:jc w:val="center"/>
              <w:rPr>
                <w:rFonts w:ascii="Arial" w:eastAsia="Calibri" w:hAnsi="Arial" w:cs="Arial"/>
                <w:b/>
                <w:sz w:val="18"/>
                <w:szCs w:val="18"/>
                <w:lang w:eastAsia="es-MX"/>
              </w:rPr>
            </w:pPr>
            <w:r w:rsidRPr="002D20D6">
              <w:rPr>
                <w:rFonts w:ascii="Arial" w:eastAsia="Calibri" w:hAnsi="Arial" w:cs="Arial"/>
                <w:b/>
                <w:sz w:val="18"/>
                <w:szCs w:val="18"/>
                <w:lang w:eastAsia="es-MX"/>
              </w:rPr>
              <w:t>Artículo</w:t>
            </w:r>
          </w:p>
        </w:tc>
        <w:tc>
          <w:tcPr>
            <w:tcW w:w="473" w:type="pct"/>
          </w:tcPr>
          <w:p w:rsidR="002D20D6" w:rsidRPr="002D20D6" w:rsidRDefault="002D20D6" w:rsidP="002D20D6">
            <w:pPr>
              <w:autoSpaceDE w:val="0"/>
              <w:autoSpaceDN w:val="0"/>
              <w:adjustRightInd w:val="0"/>
              <w:spacing w:after="200" w:line="276" w:lineRule="auto"/>
              <w:jc w:val="center"/>
              <w:rPr>
                <w:rFonts w:ascii="Arial" w:eastAsia="Calibri" w:hAnsi="Arial" w:cs="Arial"/>
                <w:b/>
                <w:sz w:val="18"/>
                <w:szCs w:val="18"/>
                <w:lang w:eastAsia="es-MX"/>
              </w:rPr>
            </w:pPr>
            <w:r w:rsidRPr="002D20D6">
              <w:rPr>
                <w:rFonts w:ascii="Arial" w:eastAsia="Calibri" w:hAnsi="Arial" w:cs="Arial"/>
                <w:b/>
                <w:sz w:val="18"/>
                <w:szCs w:val="18"/>
                <w:lang w:eastAsia="es-MX"/>
              </w:rPr>
              <w:t>Frac.</w:t>
            </w:r>
          </w:p>
        </w:tc>
        <w:tc>
          <w:tcPr>
            <w:tcW w:w="897" w:type="pct"/>
            <w:gridSpan w:val="2"/>
          </w:tcPr>
          <w:p w:rsidR="002D20D6" w:rsidRPr="002D20D6" w:rsidRDefault="002D20D6" w:rsidP="002D20D6">
            <w:pPr>
              <w:autoSpaceDE w:val="0"/>
              <w:autoSpaceDN w:val="0"/>
              <w:adjustRightInd w:val="0"/>
              <w:spacing w:after="200" w:line="276" w:lineRule="auto"/>
              <w:jc w:val="center"/>
              <w:rPr>
                <w:rFonts w:ascii="Arial" w:eastAsia="Calibri" w:hAnsi="Arial" w:cs="Arial"/>
                <w:b/>
                <w:sz w:val="18"/>
                <w:szCs w:val="18"/>
                <w:lang w:eastAsia="es-MX"/>
              </w:rPr>
            </w:pPr>
            <w:r w:rsidRPr="002D20D6">
              <w:rPr>
                <w:rFonts w:ascii="Arial" w:eastAsia="Calibri" w:hAnsi="Arial" w:cs="Arial"/>
                <w:b/>
                <w:sz w:val="18"/>
                <w:szCs w:val="18"/>
                <w:lang w:eastAsia="es-MX"/>
              </w:rPr>
              <w:t>Multa</w:t>
            </w:r>
          </w:p>
        </w:tc>
      </w:tr>
      <w:tr w:rsidR="002D20D6" w:rsidRPr="002D20D6" w:rsidTr="002D20D6">
        <w:trPr>
          <w:trHeight w:val="2500"/>
        </w:trPr>
        <w:tc>
          <w:tcPr>
            <w:tcW w:w="1378" w:type="pct"/>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val="es-ES" w:eastAsia="es-ES"/>
              </w:rPr>
            </w:pPr>
            <w:r w:rsidRPr="002D20D6">
              <w:rPr>
                <w:rFonts w:ascii="Arial" w:eastAsia="Times New Roman" w:hAnsi="Arial" w:cs="Arial"/>
                <w:b/>
                <w:sz w:val="18"/>
                <w:szCs w:val="18"/>
                <w:lang w:val="es-ES" w:eastAsia="es-ES"/>
              </w:rPr>
              <w:t>52</w:t>
            </w:r>
          </w:p>
        </w:tc>
        <w:tc>
          <w:tcPr>
            <w:tcW w:w="1589" w:type="pct"/>
            <w:tcBorders>
              <w:top w:val="single" w:sz="4" w:space="0" w:color="auto"/>
              <w:left w:val="single" w:sz="4" w:space="0" w:color="auto"/>
              <w:bottom w:val="single" w:sz="4" w:space="0" w:color="auto"/>
              <w:right w:val="single" w:sz="4" w:space="0" w:color="auto"/>
            </w:tcBorders>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Causarle muerte, excepto en los casos de animales con enfermedad incurable o necesidad ineludible. En cualquier caso, la eutanasia será realizada por un Médico Veterinario Zootecnista  y en las instalaciones autorizadas.</w:t>
            </w:r>
          </w:p>
          <w:p w:rsidR="002D20D6" w:rsidRPr="002D20D6" w:rsidRDefault="002D20D6" w:rsidP="002D20D6">
            <w:pPr>
              <w:autoSpaceDE w:val="0"/>
              <w:autoSpaceDN w:val="0"/>
              <w:adjustRightInd w:val="0"/>
              <w:spacing w:after="0" w:line="240" w:lineRule="auto"/>
              <w:jc w:val="both"/>
              <w:rPr>
                <w:rFonts w:ascii="Arial" w:eastAsia="Times New Roman" w:hAnsi="Arial" w:cs="Arial"/>
                <w:b/>
                <w:sz w:val="18"/>
                <w:szCs w:val="18"/>
                <w:lang w:eastAsia="es-ES"/>
              </w:rPr>
            </w:pPr>
          </w:p>
        </w:tc>
        <w:tc>
          <w:tcPr>
            <w:tcW w:w="663" w:type="pct"/>
            <w:gridSpan w:val="2"/>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val="es-ES" w:eastAsia="es-ES"/>
              </w:rPr>
            </w:pPr>
            <w:r w:rsidRPr="002D20D6">
              <w:rPr>
                <w:rFonts w:ascii="Arial" w:eastAsia="Times New Roman" w:hAnsi="Arial" w:cs="Arial"/>
                <w:b/>
                <w:sz w:val="18"/>
                <w:szCs w:val="18"/>
                <w:lang w:val="es-ES" w:eastAsia="es-ES"/>
              </w:rPr>
              <w:t>36</w:t>
            </w:r>
          </w:p>
        </w:tc>
        <w:tc>
          <w:tcPr>
            <w:tcW w:w="473" w:type="pct"/>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val="es-ES" w:eastAsia="es-ES"/>
              </w:rPr>
            </w:pPr>
          </w:p>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val="es-ES" w:eastAsia="es-ES"/>
              </w:rPr>
            </w:pPr>
            <w:r w:rsidRPr="002D20D6">
              <w:rPr>
                <w:rFonts w:ascii="Arial" w:eastAsia="Times New Roman" w:hAnsi="Arial" w:cs="Arial"/>
                <w:b/>
                <w:sz w:val="18"/>
                <w:szCs w:val="18"/>
                <w:lang w:val="es-ES" w:eastAsia="es-ES"/>
              </w:rPr>
              <w:t>I</w:t>
            </w:r>
          </w:p>
        </w:tc>
        <w:tc>
          <w:tcPr>
            <w:tcW w:w="897" w:type="pct"/>
            <w:gridSpan w:val="2"/>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both"/>
              <w:rPr>
                <w:rFonts w:ascii="Arial" w:eastAsia="Times New Roman" w:hAnsi="Arial" w:cs="Arial"/>
                <w:b/>
                <w:sz w:val="18"/>
                <w:szCs w:val="18"/>
                <w:lang w:val="es-ES" w:eastAsia="es-ES"/>
              </w:rPr>
            </w:pPr>
          </w:p>
          <w:p w:rsidR="002D20D6" w:rsidRPr="002D20D6" w:rsidRDefault="002D20D6" w:rsidP="002D20D6">
            <w:pPr>
              <w:autoSpaceDE w:val="0"/>
              <w:autoSpaceDN w:val="0"/>
              <w:adjustRightInd w:val="0"/>
              <w:spacing w:after="0" w:line="240" w:lineRule="auto"/>
              <w:jc w:val="both"/>
              <w:rPr>
                <w:rFonts w:ascii="Arial" w:eastAsia="Times New Roman" w:hAnsi="Arial" w:cs="Arial"/>
                <w:b/>
                <w:sz w:val="18"/>
                <w:szCs w:val="18"/>
                <w:lang w:val="es-ES" w:eastAsia="es-ES"/>
              </w:rPr>
            </w:pPr>
            <w:r w:rsidRPr="002D20D6">
              <w:rPr>
                <w:rFonts w:ascii="Arial" w:eastAsia="Times New Roman" w:hAnsi="Arial" w:cs="Arial"/>
                <w:b/>
                <w:sz w:val="18"/>
                <w:szCs w:val="18"/>
                <w:lang w:val="es-ES" w:eastAsia="es-ES"/>
              </w:rPr>
              <w:t>10 a 100</w:t>
            </w:r>
          </w:p>
        </w:tc>
      </w:tr>
      <w:tr w:rsidR="002D20D6" w:rsidRPr="002D20D6" w:rsidTr="002D20D6">
        <w:trPr>
          <w:trHeight w:val="1422"/>
        </w:trPr>
        <w:tc>
          <w:tcPr>
            <w:tcW w:w="1378" w:type="pct"/>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val="es-ES" w:eastAsia="es-ES"/>
              </w:rPr>
            </w:pPr>
            <w:r w:rsidRPr="002D20D6">
              <w:rPr>
                <w:rFonts w:ascii="Arial" w:eastAsia="Times New Roman" w:hAnsi="Arial" w:cs="Arial"/>
                <w:b/>
                <w:sz w:val="18"/>
                <w:szCs w:val="18"/>
                <w:lang w:val="es-ES" w:eastAsia="es-ES"/>
              </w:rPr>
              <w:t>53</w:t>
            </w:r>
          </w:p>
        </w:tc>
        <w:tc>
          <w:tcPr>
            <w:tcW w:w="1589" w:type="pct"/>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both"/>
              <w:rPr>
                <w:rFonts w:ascii="Arial" w:eastAsia="Times New Roman" w:hAnsi="Arial" w:cs="Arial"/>
                <w:b/>
                <w:sz w:val="18"/>
                <w:szCs w:val="18"/>
                <w:lang w:val="es-ES" w:eastAsia="es-ES"/>
              </w:rPr>
            </w:pPr>
            <w:r w:rsidRPr="002D20D6">
              <w:rPr>
                <w:rFonts w:ascii="Arial" w:eastAsia="Times New Roman" w:hAnsi="Arial" w:cs="Arial"/>
                <w:b/>
                <w:color w:val="000000"/>
                <w:sz w:val="18"/>
                <w:szCs w:val="24"/>
                <w:lang w:eastAsia="es-ES"/>
              </w:rPr>
              <w:t>Golpearlos, maltratarlos, infligirles cualquier daño injustificado o cometer actos de crueldad contra los mismos</w:t>
            </w:r>
          </w:p>
        </w:tc>
        <w:tc>
          <w:tcPr>
            <w:tcW w:w="663" w:type="pct"/>
            <w:gridSpan w:val="2"/>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eastAsia="es-ES"/>
              </w:rPr>
            </w:pPr>
            <w:r w:rsidRPr="002D20D6">
              <w:rPr>
                <w:rFonts w:ascii="Arial" w:eastAsia="Times New Roman" w:hAnsi="Arial" w:cs="Arial"/>
                <w:b/>
                <w:sz w:val="18"/>
                <w:szCs w:val="18"/>
                <w:lang w:val="es-ES" w:eastAsia="es-ES"/>
              </w:rPr>
              <w:t>36</w:t>
            </w:r>
          </w:p>
        </w:tc>
        <w:tc>
          <w:tcPr>
            <w:tcW w:w="473" w:type="pct"/>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val="es-ES" w:eastAsia="es-ES"/>
              </w:rPr>
            </w:pPr>
          </w:p>
          <w:p w:rsidR="002D20D6" w:rsidRPr="002D20D6" w:rsidRDefault="002D20D6" w:rsidP="002D20D6">
            <w:pPr>
              <w:autoSpaceDE w:val="0"/>
              <w:autoSpaceDN w:val="0"/>
              <w:adjustRightInd w:val="0"/>
              <w:spacing w:after="0" w:line="240" w:lineRule="auto"/>
              <w:jc w:val="center"/>
              <w:rPr>
                <w:rFonts w:ascii="Arial" w:eastAsia="Times New Roman" w:hAnsi="Arial" w:cs="Arial"/>
                <w:b/>
                <w:sz w:val="18"/>
                <w:szCs w:val="18"/>
                <w:lang w:val="es-ES" w:eastAsia="es-ES"/>
              </w:rPr>
            </w:pPr>
            <w:r w:rsidRPr="002D20D6">
              <w:rPr>
                <w:rFonts w:ascii="Arial" w:eastAsia="Times New Roman" w:hAnsi="Arial" w:cs="Arial"/>
                <w:b/>
                <w:sz w:val="18"/>
                <w:szCs w:val="18"/>
                <w:lang w:val="es-ES" w:eastAsia="es-ES"/>
              </w:rPr>
              <w:t>II</w:t>
            </w:r>
          </w:p>
        </w:tc>
        <w:tc>
          <w:tcPr>
            <w:tcW w:w="897" w:type="pct"/>
            <w:gridSpan w:val="2"/>
            <w:tcBorders>
              <w:top w:val="single" w:sz="4" w:space="0" w:color="auto"/>
              <w:left w:val="single" w:sz="4" w:space="0" w:color="auto"/>
              <w:bottom w:val="single" w:sz="4" w:space="0" w:color="auto"/>
              <w:right w:val="single" w:sz="4" w:space="0" w:color="auto"/>
            </w:tcBorders>
          </w:tcPr>
          <w:p w:rsidR="002D20D6" w:rsidRPr="002D20D6" w:rsidRDefault="002D20D6" w:rsidP="002D20D6">
            <w:pPr>
              <w:autoSpaceDE w:val="0"/>
              <w:autoSpaceDN w:val="0"/>
              <w:adjustRightInd w:val="0"/>
              <w:spacing w:after="0" w:line="240" w:lineRule="auto"/>
              <w:jc w:val="both"/>
              <w:rPr>
                <w:rFonts w:ascii="Arial" w:eastAsia="Times New Roman" w:hAnsi="Arial" w:cs="Arial"/>
                <w:b/>
                <w:sz w:val="18"/>
                <w:szCs w:val="18"/>
                <w:lang w:val="es-ES" w:eastAsia="es-ES"/>
              </w:rPr>
            </w:pPr>
          </w:p>
          <w:p w:rsidR="002D20D6" w:rsidRPr="002D20D6" w:rsidRDefault="002D20D6" w:rsidP="002D20D6">
            <w:pPr>
              <w:autoSpaceDE w:val="0"/>
              <w:autoSpaceDN w:val="0"/>
              <w:adjustRightInd w:val="0"/>
              <w:spacing w:after="0" w:line="240" w:lineRule="auto"/>
              <w:jc w:val="both"/>
              <w:rPr>
                <w:rFonts w:ascii="Arial" w:eastAsia="Times New Roman" w:hAnsi="Arial" w:cs="Arial"/>
                <w:b/>
                <w:sz w:val="18"/>
                <w:szCs w:val="18"/>
                <w:lang w:val="es-ES" w:eastAsia="es-ES"/>
              </w:rPr>
            </w:pPr>
            <w:r w:rsidRPr="002D20D6">
              <w:rPr>
                <w:rFonts w:ascii="Arial" w:eastAsia="Times New Roman" w:hAnsi="Arial" w:cs="Arial"/>
                <w:b/>
                <w:sz w:val="18"/>
                <w:szCs w:val="18"/>
                <w:lang w:val="es-ES" w:eastAsia="es-ES"/>
              </w:rPr>
              <w:t>10 a 40</w:t>
            </w:r>
          </w:p>
        </w:tc>
      </w:tr>
      <w:tr w:rsidR="002D20D6" w:rsidRPr="002D20D6" w:rsidTr="002D20D6">
        <w:tblPrEx>
          <w:tblCellMar>
            <w:left w:w="70" w:type="dxa"/>
            <w:right w:w="70" w:type="dxa"/>
          </w:tblCellMar>
          <w:tblLook w:val="0000"/>
        </w:tblPrEx>
        <w:trPr>
          <w:trHeight w:val="608"/>
        </w:trPr>
        <w:tc>
          <w:tcPr>
            <w:tcW w:w="1378" w:type="pct"/>
            <w:tcBorders>
              <w:top w:val="single" w:sz="4" w:space="0" w:color="auto"/>
              <w:left w:val="single" w:sz="4" w:space="0" w:color="auto"/>
              <w:right w:val="nil"/>
            </w:tcBorders>
          </w:tcPr>
          <w:p w:rsidR="002D20D6" w:rsidRPr="002D20D6" w:rsidRDefault="002D20D6" w:rsidP="002D20D6">
            <w:pPr>
              <w:jc w:val="center"/>
              <w:rPr>
                <w:rFonts w:ascii="Arial" w:eastAsia="Calibri" w:hAnsi="Arial" w:cs="Arial"/>
                <w:b/>
                <w:color w:val="000000"/>
                <w:sz w:val="18"/>
                <w:szCs w:val="18"/>
              </w:rPr>
            </w:pPr>
            <w:r w:rsidRPr="002D20D6">
              <w:rPr>
                <w:rFonts w:ascii="Arial" w:eastAsia="Calibri" w:hAnsi="Arial" w:cs="Arial"/>
                <w:b/>
                <w:color w:val="000000"/>
                <w:sz w:val="18"/>
                <w:szCs w:val="18"/>
              </w:rPr>
              <w:t>54</w:t>
            </w:r>
          </w:p>
        </w:tc>
        <w:tc>
          <w:tcPr>
            <w:tcW w:w="1589" w:type="pct"/>
            <w:tcBorders>
              <w:top w:val="single" w:sz="4" w:space="0" w:color="auto"/>
              <w:left w:val="single" w:sz="4" w:space="0" w:color="auto"/>
              <w:right w:val="nil"/>
            </w:tcBorders>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Practicarles cualquier tipo de mutilación sin causa, excepto las controladas por Médicos Veterinarios Zootecnistas.</w:t>
            </w:r>
          </w:p>
          <w:p w:rsidR="002D20D6" w:rsidRPr="002D20D6" w:rsidRDefault="002D20D6" w:rsidP="002D20D6">
            <w:pPr>
              <w:spacing w:after="0" w:line="240" w:lineRule="auto"/>
              <w:jc w:val="both"/>
              <w:rPr>
                <w:rFonts w:ascii="Arial" w:eastAsia="Times New Roman" w:hAnsi="Arial" w:cs="Arial"/>
                <w:b/>
                <w:color w:val="000000"/>
                <w:sz w:val="18"/>
                <w:szCs w:val="24"/>
                <w:lang w:eastAsia="es-ES"/>
              </w:rPr>
            </w:pPr>
          </w:p>
          <w:p w:rsidR="002D20D6" w:rsidRPr="002D20D6" w:rsidRDefault="002D20D6" w:rsidP="002D20D6">
            <w:pPr>
              <w:rPr>
                <w:rFonts w:ascii="Arial" w:eastAsia="Calibri" w:hAnsi="Arial" w:cs="Arial"/>
                <w:color w:val="000000"/>
              </w:rPr>
            </w:pPr>
          </w:p>
        </w:tc>
        <w:tc>
          <w:tcPr>
            <w:tcW w:w="660" w:type="pct"/>
            <w:tcBorders>
              <w:top w:val="single" w:sz="4" w:space="0" w:color="auto"/>
              <w:left w:val="single" w:sz="4" w:space="0" w:color="auto"/>
              <w:right w:val="nil"/>
            </w:tcBorders>
          </w:tcPr>
          <w:p w:rsidR="002D20D6" w:rsidRPr="002D20D6" w:rsidRDefault="002D20D6" w:rsidP="002D20D6">
            <w:pPr>
              <w:jc w:val="center"/>
              <w:rPr>
                <w:rFonts w:ascii="Arial" w:eastAsia="Calibri" w:hAnsi="Arial" w:cs="Arial"/>
                <w:b/>
                <w:color w:val="000000"/>
                <w:sz w:val="18"/>
                <w:szCs w:val="18"/>
              </w:rPr>
            </w:pPr>
            <w:r w:rsidRPr="002D20D6">
              <w:rPr>
                <w:rFonts w:ascii="Arial" w:eastAsia="Calibri" w:hAnsi="Arial" w:cs="Arial"/>
                <w:b/>
                <w:color w:val="000000"/>
                <w:sz w:val="18"/>
                <w:szCs w:val="18"/>
              </w:rPr>
              <w:t>36</w:t>
            </w:r>
          </w:p>
        </w:tc>
        <w:tc>
          <w:tcPr>
            <w:tcW w:w="480" w:type="pct"/>
            <w:gridSpan w:val="3"/>
            <w:tcBorders>
              <w:top w:val="single" w:sz="4" w:space="0" w:color="auto"/>
              <w:left w:val="single" w:sz="4" w:space="0" w:color="auto"/>
              <w:right w:val="nil"/>
            </w:tcBorders>
          </w:tcPr>
          <w:p w:rsidR="002D20D6" w:rsidRPr="002D20D6" w:rsidRDefault="002D20D6" w:rsidP="002D20D6">
            <w:pPr>
              <w:jc w:val="center"/>
              <w:rPr>
                <w:rFonts w:ascii="Arial" w:eastAsia="Calibri" w:hAnsi="Arial" w:cs="Arial"/>
                <w:b/>
                <w:color w:val="000000"/>
                <w:sz w:val="18"/>
                <w:szCs w:val="18"/>
              </w:rPr>
            </w:pPr>
            <w:r w:rsidRPr="002D20D6">
              <w:rPr>
                <w:rFonts w:ascii="Arial" w:eastAsia="Calibri" w:hAnsi="Arial" w:cs="Arial"/>
                <w:b/>
                <w:color w:val="000000"/>
                <w:sz w:val="18"/>
                <w:szCs w:val="18"/>
              </w:rPr>
              <w:t>III</w:t>
            </w:r>
          </w:p>
        </w:tc>
        <w:tc>
          <w:tcPr>
            <w:tcW w:w="894" w:type="pct"/>
            <w:tcBorders>
              <w:top w:val="single" w:sz="4" w:space="0" w:color="auto"/>
              <w:left w:val="single" w:sz="4" w:space="0" w:color="auto"/>
              <w:right w:val="single" w:sz="4" w:space="0" w:color="auto"/>
            </w:tcBorders>
          </w:tcPr>
          <w:p w:rsidR="002D20D6" w:rsidRPr="002D20D6" w:rsidRDefault="002D20D6" w:rsidP="002D20D6">
            <w:pPr>
              <w:rPr>
                <w:rFonts w:ascii="Arial" w:eastAsia="Calibri" w:hAnsi="Arial" w:cs="Arial"/>
                <w:b/>
                <w:color w:val="000000"/>
                <w:sz w:val="18"/>
                <w:szCs w:val="18"/>
              </w:rPr>
            </w:pPr>
            <w:r w:rsidRPr="002D20D6">
              <w:rPr>
                <w:rFonts w:ascii="Arial" w:eastAsia="Calibri" w:hAnsi="Arial" w:cs="Arial"/>
                <w:b/>
                <w:color w:val="000000"/>
                <w:sz w:val="18"/>
                <w:szCs w:val="18"/>
              </w:rPr>
              <w:t>10 a 100</w:t>
            </w:r>
          </w:p>
        </w:tc>
      </w:tr>
      <w:tr w:rsidR="002D20D6" w:rsidRPr="002D20D6" w:rsidTr="002D20D6">
        <w:tblPrEx>
          <w:tblCellMar>
            <w:left w:w="70" w:type="dxa"/>
            <w:right w:w="70" w:type="dxa"/>
          </w:tblCellMar>
          <w:tblLook w:val="0000"/>
        </w:tblPrEx>
        <w:trPr>
          <w:trHeight w:val="1067"/>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55</w:t>
            </w:r>
          </w:p>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Situarlos a la intemperie sin la adecuada protección, frente a las circunstancias meteorológicas.</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IV</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25</w:t>
            </w:r>
          </w:p>
        </w:tc>
      </w:tr>
      <w:tr w:rsidR="002D20D6" w:rsidRPr="002D20D6" w:rsidTr="002D20D6">
        <w:tblPrEx>
          <w:tblCellMar>
            <w:left w:w="70" w:type="dxa"/>
            <w:right w:w="70" w:type="dxa"/>
          </w:tblCellMar>
          <w:tblLook w:val="0000"/>
        </w:tblPrEx>
        <w:trPr>
          <w:trHeight w:val="930"/>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56</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Mantenerlos en instalaciones indebidas desde el punto de vista higiénico-sanitarias o que no se corresponden con las necesidades etológicas y fisiológicas de su especie.</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V</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25</w:t>
            </w:r>
          </w:p>
        </w:tc>
      </w:tr>
      <w:tr w:rsidR="002D20D6" w:rsidRPr="002D20D6" w:rsidTr="002D20D6">
        <w:tblPrEx>
          <w:tblCellMar>
            <w:left w:w="70" w:type="dxa"/>
            <w:right w:w="70" w:type="dxa"/>
          </w:tblCellMar>
          <w:tblLook w:val="0000"/>
        </w:tblPrEx>
        <w:trPr>
          <w:trHeight w:val="915"/>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57</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No facilitarles la alimentación necesaria para su desarrollo atendiendo a su especie, raza y edad.</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VI</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30</w:t>
            </w:r>
          </w:p>
        </w:tc>
      </w:tr>
      <w:tr w:rsidR="002D20D6" w:rsidRPr="002D20D6" w:rsidTr="002D20D6">
        <w:tblPrEx>
          <w:tblCellMar>
            <w:left w:w="70" w:type="dxa"/>
            <w:right w:w="70" w:type="dxa"/>
          </w:tblCellMar>
          <w:tblLook w:val="0000"/>
        </w:tblPrEx>
        <w:trPr>
          <w:trHeight w:val="2010"/>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58</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Hacerles ingerir sustancias que puedan causarles sufrimientos o daños innecesarios.</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VII</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40</w:t>
            </w:r>
          </w:p>
        </w:tc>
      </w:tr>
      <w:tr w:rsidR="002D20D6" w:rsidRPr="002D20D6" w:rsidTr="002D20D6">
        <w:tblPrEx>
          <w:tblCellMar>
            <w:left w:w="70" w:type="dxa"/>
            <w:right w:w="70" w:type="dxa"/>
          </w:tblCellMar>
          <w:tblLook w:val="0000"/>
        </w:tblPrEx>
        <w:trPr>
          <w:trHeight w:val="1020"/>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59</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Venderlos o donarlos a laboratorios o clínicas para experimentación, salvo casos expresamente autorizados con finalidad científica y sin sufrimiento para el animal.</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VIII</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25</w:t>
            </w:r>
          </w:p>
        </w:tc>
      </w:tr>
      <w:tr w:rsidR="002D20D6" w:rsidRPr="002D20D6" w:rsidTr="002D20D6">
        <w:tblPrEx>
          <w:tblCellMar>
            <w:left w:w="70" w:type="dxa"/>
            <w:right w:w="70" w:type="dxa"/>
          </w:tblCellMar>
          <w:tblLook w:val="0000"/>
        </w:tblPrEx>
        <w:trPr>
          <w:trHeight w:val="765"/>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60</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Poseerlos sin cumplir los calendarios de vacunaciones y tratamientos obligatorios.</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IX</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50</w:t>
            </w:r>
          </w:p>
        </w:tc>
      </w:tr>
      <w:tr w:rsidR="002D20D6" w:rsidRPr="002D20D6" w:rsidTr="002D20D6">
        <w:tblPrEx>
          <w:tblCellMar>
            <w:left w:w="70" w:type="dxa"/>
            <w:right w:w="70" w:type="dxa"/>
          </w:tblCellMar>
          <w:tblLook w:val="0000"/>
        </w:tblPrEx>
        <w:trPr>
          <w:trHeight w:val="870"/>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61</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Su utilización en actividades comerciales que le supongan malos tratos, sufrimientos, daños físicos o psíquicos o que no se correspondan con las características etológicas de la especie de que se trate.</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X</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40</w:t>
            </w:r>
          </w:p>
        </w:tc>
      </w:tr>
      <w:tr w:rsidR="002D20D6" w:rsidRPr="002D20D6" w:rsidTr="002D20D6">
        <w:tblPrEx>
          <w:tblCellMar>
            <w:left w:w="70" w:type="dxa"/>
            <w:right w:w="70" w:type="dxa"/>
          </w:tblCellMar>
          <w:tblLook w:val="0000"/>
        </w:tblPrEx>
        <w:trPr>
          <w:trHeight w:val="825"/>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lastRenderedPageBreak/>
              <w:t>62</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Venderlos o donarlos a menores de dieciséis años ya incapacitados sin la autorización de quienes ostenten su patria potestad o tutela.</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XI</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40</w:t>
            </w:r>
          </w:p>
        </w:tc>
      </w:tr>
      <w:tr w:rsidR="002D20D6" w:rsidRPr="002D20D6" w:rsidTr="002D20D6">
        <w:tblPrEx>
          <w:tblCellMar>
            <w:left w:w="70" w:type="dxa"/>
            <w:right w:w="70" w:type="dxa"/>
          </w:tblCellMar>
          <w:tblLook w:val="0000"/>
        </w:tblPrEx>
        <w:trPr>
          <w:trHeight w:val="1818"/>
        </w:trPr>
        <w:tc>
          <w:tcPr>
            <w:tcW w:w="1378"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63</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Criarlos para la venta o venderlos en establecimientos que no posean las licencias o permisos correspondientes y no estén registrados como núcleos zoológicos.</w:t>
            </w:r>
          </w:p>
          <w:p w:rsidR="002D20D6" w:rsidRPr="002D20D6" w:rsidRDefault="002D20D6" w:rsidP="002D20D6">
            <w:pPr>
              <w:spacing w:beforeAutospacing="1" w:after="0" w:afterAutospacing="1" w:line="240" w:lineRule="auto"/>
              <w:jc w:val="both"/>
              <w:rPr>
                <w:rFonts w:ascii="Arial" w:eastAsia="Times New Roman" w:hAnsi="Arial" w:cs="Arial"/>
                <w:color w:val="000000"/>
                <w:sz w:val="24"/>
                <w:szCs w:val="24"/>
                <w:lang w:eastAsia="es-ES"/>
              </w:rPr>
            </w:pPr>
          </w:p>
        </w:tc>
        <w:tc>
          <w:tcPr>
            <w:tcW w:w="660" w:type="pct"/>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36</w:t>
            </w:r>
          </w:p>
        </w:tc>
        <w:tc>
          <w:tcPr>
            <w:tcW w:w="480" w:type="pct"/>
            <w:gridSpan w:val="3"/>
          </w:tcPr>
          <w:p w:rsidR="002D20D6" w:rsidRPr="002D20D6" w:rsidRDefault="002D20D6" w:rsidP="002D20D6">
            <w:pPr>
              <w:spacing w:beforeAutospacing="1" w:after="0" w:afterAutospacing="1" w:line="240" w:lineRule="auto"/>
              <w:jc w:val="center"/>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XII</w:t>
            </w:r>
          </w:p>
        </w:tc>
        <w:tc>
          <w:tcPr>
            <w:tcW w:w="894"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18"/>
                <w:lang w:eastAsia="es-ES"/>
              </w:rPr>
            </w:pPr>
            <w:r w:rsidRPr="002D20D6">
              <w:rPr>
                <w:rFonts w:ascii="Arial" w:eastAsia="Times New Roman" w:hAnsi="Arial" w:cs="Arial"/>
                <w:b/>
                <w:color w:val="000000"/>
                <w:sz w:val="18"/>
                <w:szCs w:val="18"/>
                <w:lang w:eastAsia="es-ES"/>
              </w:rPr>
              <w:t>10 a 60</w:t>
            </w:r>
          </w:p>
        </w:tc>
      </w:tr>
      <w:tr w:rsidR="002D20D6" w:rsidRPr="002D20D6" w:rsidTr="002D20D6">
        <w:tblPrEx>
          <w:tblCellMar>
            <w:left w:w="70" w:type="dxa"/>
            <w:right w:w="70" w:type="dxa"/>
          </w:tblCellMar>
          <w:tblLook w:val="0000"/>
        </w:tblPrEx>
        <w:trPr>
          <w:trHeight w:val="2969"/>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64</w:t>
            </w:r>
          </w:p>
        </w:tc>
        <w:tc>
          <w:tcPr>
            <w:tcW w:w="1589" w:type="pct"/>
          </w:tcPr>
          <w:p w:rsidR="002D20D6" w:rsidRPr="002D20D6" w:rsidRDefault="002D20D6" w:rsidP="002D20D6">
            <w:pPr>
              <w:spacing w:after="0" w:line="240" w:lineRule="auto"/>
              <w:jc w:val="both"/>
              <w:rPr>
                <w:rFonts w:ascii="Arial" w:eastAsia="Times New Roman" w:hAnsi="Arial" w:cs="Arial"/>
                <w:b/>
                <w:color w:val="C00000"/>
                <w:sz w:val="18"/>
                <w:szCs w:val="24"/>
                <w:lang w:eastAsia="es-ES"/>
              </w:rPr>
            </w:pPr>
            <w:r w:rsidRPr="002D20D6">
              <w:rPr>
                <w:rFonts w:ascii="Arial" w:eastAsia="Times New Roman" w:hAnsi="Arial" w:cs="Arial"/>
                <w:b/>
                <w:color w:val="000000"/>
                <w:sz w:val="18"/>
                <w:szCs w:val="24"/>
                <w:lang w:eastAsia="es-ES"/>
              </w:rPr>
              <w:t>Queda prohibida la venta ambulante y la venta por personas no autorizadas, así como hacer donación de animales como premio, reclamo publicitario, recompensa o regalo de compensación por otras adquisiciones de naturaleza distinta a la transacción onerosa de animales</w:t>
            </w:r>
            <w:r w:rsidRPr="002D20D6">
              <w:rPr>
                <w:rFonts w:ascii="Arial" w:eastAsia="Times New Roman" w:hAnsi="Arial" w:cs="Arial"/>
                <w:b/>
                <w:color w:val="C00000"/>
                <w:sz w:val="18"/>
                <w:szCs w:val="24"/>
                <w:lang w:eastAsia="es-ES"/>
              </w:rPr>
              <w:t>.</w:t>
            </w:r>
          </w:p>
          <w:p w:rsidR="002D20D6" w:rsidRPr="002D20D6" w:rsidRDefault="002D20D6" w:rsidP="002D20D6">
            <w:pPr>
              <w:rPr>
                <w:rFonts w:ascii="Calibri" w:eastAsia="Calibri" w:hAnsi="Calibri" w:cs="Times New Roman"/>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XIII</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50</w:t>
            </w:r>
          </w:p>
        </w:tc>
      </w:tr>
      <w:tr w:rsidR="002D20D6" w:rsidRPr="002D20D6" w:rsidTr="002D20D6">
        <w:tblPrEx>
          <w:tblCellMar>
            <w:left w:w="70" w:type="dxa"/>
            <w:right w:w="70" w:type="dxa"/>
          </w:tblCellMar>
          <w:tblLook w:val="0000"/>
        </w:tblPrEx>
        <w:trPr>
          <w:trHeight w:val="906"/>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65</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Llevarlos atados a vehículos en marcha.</w:t>
            </w:r>
          </w:p>
          <w:p w:rsidR="002D20D6" w:rsidRPr="002D20D6" w:rsidRDefault="002D20D6" w:rsidP="002D20D6">
            <w:pPr>
              <w:rPr>
                <w:rFonts w:ascii="Calibri" w:eastAsia="Calibri" w:hAnsi="Calibri" w:cs="Times New Roman"/>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XIV</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70</w:t>
            </w:r>
          </w:p>
        </w:tc>
      </w:tr>
      <w:tr w:rsidR="002D20D6" w:rsidRPr="002D20D6" w:rsidTr="002D20D6">
        <w:tblPrEx>
          <w:tblCellMar>
            <w:left w:w="70" w:type="dxa"/>
            <w:right w:w="70" w:type="dxa"/>
          </w:tblCellMar>
          <w:tblLook w:val="0000"/>
        </w:tblPrEx>
        <w:trPr>
          <w:trHeight w:val="1200"/>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66</w:t>
            </w:r>
          </w:p>
        </w:tc>
        <w:tc>
          <w:tcPr>
            <w:tcW w:w="1589" w:type="pct"/>
          </w:tcPr>
          <w:p w:rsidR="002D20D6" w:rsidRPr="002D20D6" w:rsidRDefault="002D20D6" w:rsidP="002D20D6">
            <w:pPr>
              <w:spacing w:beforeAutospacing="1" w:after="0" w:afterAutospacing="1"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Abandonarlos en viviendas cerradas, en las vías públicas, campos, o jardines públicos</w:t>
            </w: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XV</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100</w:t>
            </w:r>
          </w:p>
        </w:tc>
      </w:tr>
      <w:tr w:rsidR="002D20D6" w:rsidRPr="002D20D6" w:rsidTr="002D20D6">
        <w:tblPrEx>
          <w:tblCellMar>
            <w:left w:w="70" w:type="dxa"/>
            <w:right w:w="70" w:type="dxa"/>
          </w:tblCellMar>
          <w:tblLook w:val="0000"/>
        </w:tblPrEx>
        <w:trPr>
          <w:trHeight w:val="1035"/>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67</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Organizar peleas de animales.</w:t>
            </w:r>
          </w:p>
          <w:p w:rsidR="002D20D6" w:rsidRPr="002D20D6" w:rsidRDefault="002D20D6" w:rsidP="002D20D6">
            <w:pPr>
              <w:spacing w:beforeAutospacing="1" w:after="0" w:afterAutospacing="1" w:line="240" w:lineRule="auto"/>
              <w:ind w:left="720"/>
              <w:jc w:val="both"/>
              <w:rPr>
                <w:rFonts w:ascii="Arial" w:eastAsia="Times New Roman" w:hAnsi="Arial" w:cs="Arial"/>
                <w:b/>
                <w:color w:val="000000"/>
                <w:sz w:val="18"/>
                <w:szCs w:val="24"/>
                <w:lang w:eastAsia="es-ES"/>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XVI</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100</w:t>
            </w:r>
          </w:p>
        </w:tc>
      </w:tr>
      <w:tr w:rsidR="002D20D6" w:rsidRPr="002D20D6" w:rsidTr="002D20D6">
        <w:tblPrEx>
          <w:tblCellMar>
            <w:left w:w="70" w:type="dxa"/>
            <w:right w:w="70" w:type="dxa"/>
          </w:tblCellMar>
          <w:tblLook w:val="0000"/>
        </w:tblPrEx>
        <w:trPr>
          <w:trHeight w:val="720"/>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68</w:t>
            </w:r>
          </w:p>
        </w:tc>
        <w:tc>
          <w:tcPr>
            <w:tcW w:w="1589" w:type="pct"/>
          </w:tcPr>
          <w:p w:rsidR="002D20D6" w:rsidRPr="002D20D6" w:rsidRDefault="002D20D6" w:rsidP="002D20D6">
            <w:pPr>
              <w:spacing w:after="0" w:line="240" w:lineRule="auto"/>
              <w:jc w:val="both"/>
              <w:rPr>
                <w:rFonts w:ascii="Arial" w:eastAsia="Times New Roman" w:hAnsi="Arial" w:cs="Arial"/>
                <w:color w:val="000000"/>
                <w:sz w:val="24"/>
                <w:szCs w:val="24"/>
                <w:lang w:eastAsia="es-ES"/>
              </w:rPr>
            </w:pPr>
            <w:r w:rsidRPr="002D20D6">
              <w:rPr>
                <w:rFonts w:ascii="Arial" w:eastAsia="Times New Roman" w:hAnsi="Arial" w:cs="Arial"/>
                <w:b/>
                <w:color w:val="000000"/>
                <w:sz w:val="18"/>
                <w:szCs w:val="24"/>
                <w:lang w:eastAsia="es-ES"/>
              </w:rPr>
              <w:t>Su utilización en espectáculos, fiestas populares y otras actividades que impliquen crueldad o maltrato físico o psíquico y que puedan ocasionarles sufrimientos o hacerles objeto de tratamientos antinaturales, así como utilizarles comercialmente en instalaciones no legalizadas para ello.</w:t>
            </w:r>
          </w:p>
          <w:p w:rsidR="002D20D6" w:rsidRPr="002D20D6" w:rsidRDefault="002D20D6" w:rsidP="002D20D6">
            <w:pPr>
              <w:spacing w:beforeAutospacing="1" w:after="0" w:afterAutospacing="1" w:line="240" w:lineRule="auto"/>
              <w:ind w:left="720"/>
              <w:jc w:val="both"/>
              <w:rPr>
                <w:rFonts w:ascii="Arial" w:eastAsia="Times New Roman" w:hAnsi="Arial" w:cs="Arial"/>
                <w:b/>
                <w:color w:val="000000"/>
                <w:sz w:val="18"/>
                <w:szCs w:val="24"/>
                <w:lang w:eastAsia="es-ES"/>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XVII</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100</w:t>
            </w:r>
          </w:p>
        </w:tc>
      </w:tr>
      <w:tr w:rsidR="002D20D6" w:rsidRPr="002D20D6" w:rsidTr="002D20D6">
        <w:tblPrEx>
          <w:tblCellMar>
            <w:left w:w="70" w:type="dxa"/>
            <w:right w:w="70" w:type="dxa"/>
          </w:tblCellMar>
          <w:tblLook w:val="0000"/>
        </w:tblPrEx>
        <w:trPr>
          <w:trHeight w:val="2260"/>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69</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Tenencia de animales donde no se pueda ejercer la adecuada atención y vigilancia.</w:t>
            </w:r>
          </w:p>
          <w:p w:rsidR="002D20D6" w:rsidRPr="002D20D6" w:rsidRDefault="002D20D6" w:rsidP="002D20D6">
            <w:pPr>
              <w:spacing w:before="100" w:beforeAutospacing="1" w:after="100" w:afterAutospacing="1" w:line="240" w:lineRule="auto"/>
              <w:ind w:left="720"/>
              <w:jc w:val="both"/>
              <w:rPr>
                <w:rFonts w:ascii="Arial" w:eastAsia="Times New Roman" w:hAnsi="Arial" w:cs="Arial"/>
                <w:b/>
                <w:color w:val="000000"/>
                <w:sz w:val="18"/>
                <w:szCs w:val="24"/>
                <w:lang w:eastAsia="es-ES"/>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XVIII</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50</w:t>
            </w:r>
          </w:p>
        </w:tc>
      </w:tr>
      <w:tr w:rsidR="002D20D6" w:rsidRPr="002D20D6" w:rsidTr="002D20D6">
        <w:tblPrEx>
          <w:tblCellMar>
            <w:left w:w="70" w:type="dxa"/>
            <w:right w:w="70" w:type="dxa"/>
          </w:tblCellMar>
          <w:tblLook w:val="0000"/>
        </w:tblPrEx>
        <w:trPr>
          <w:trHeight w:val="1275"/>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70</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Suministrar alimentos a animales abandonados, silvestres o cualquier otro cuando de ello se deriven estados de insalubridad, daños, molestias o alteraciones medio ambientales salvo las colonias y lugares autorizados por la Administración.</w:t>
            </w:r>
          </w:p>
          <w:p w:rsidR="002D20D6" w:rsidRPr="002D20D6" w:rsidRDefault="002D20D6" w:rsidP="002D20D6">
            <w:pPr>
              <w:spacing w:beforeAutospacing="1" w:after="0" w:afterAutospacing="1" w:line="240" w:lineRule="auto"/>
              <w:ind w:left="720"/>
              <w:jc w:val="both"/>
              <w:rPr>
                <w:rFonts w:ascii="Arial" w:eastAsia="Times New Roman" w:hAnsi="Arial" w:cs="Arial"/>
                <w:color w:val="000000"/>
                <w:sz w:val="24"/>
                <w:szCs w:val="24"/>
                <w:lang w:eastAsia="es-ES"/>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XIX</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50</w:t>
            </w:r>
          </w:p>
        </w:tc>
      </w:tr>
      <w:tr w:rsidR="002D20D6" w:rsidRPr="002D20D6" w:rsidTr="002D20D6">
        <w:tblPrEx>
          <w:tblCellMar>
            <w:left w:w="70" w:type="dxa"/>
            <w:right w:w="70" w:type="dxa"/>
          </w:tblCellMar>
          <w:tblLook w:val="0000"/>
        </w:tblPrEx>
        <w:trPr>
          <w:trHeight w:val="1065"/>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lastRenderedPageBreak/>
              <w:t>71</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La puesta en libertad o introducción en el Medio Natural de ejemplares de cualquier especie exótica que se mantenga como animal de compañía. Quedan excluidas de forma expresa de dicha prohibición las fiestas de los toros en sus distintas manifestaciones, por remisión a su legislación específica.</w:t>
            </w:r>
          </w:p>
          <w:p w:rsidR="002D20D6" w:rsidRPr="002D20D6" w:rsidRDefault="002D20D6" w:rsidP="002D20D6">
            <w:pPr>
              <w:spacing w:beforeAutospacing="1" w:after="0" w:afterAutospacing="1" w:line="240" w:lineRule="auto"/>
              <w:ind w:left="720"/>
              <w:jc w:val="both"/>
              <w:rPr>
                <w:rFonts w:ascii="Arial" w:eastAsia="Times New Roman" w:hAnsi="Arial" w:cs="Arial"/>
                <w:color w:val="000000"/>
                <w:sz w:val="24"/>
                <w:szCs w:val="24"/>
                <w:lang w:eastAsia="es-ES"/>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50</w:t>
            </w:r>
          </w:p>
        </w:tc>
      </w:tr>
      <w:tr w:rsidR="002D20D6" w:rsidRPr="002D20D6" w:rsidTr="002D20D6">
        <w:tblPrEx>
          <w:tblCellMar>
            <w:left w:w="70" w:type="dxa"/>
            <w:right w:w="70" w:type="dxa"/>
          </w:tblCellMar>
          <w:tblLook w:val="0000"/>
        </w:tblPrEx>
        <w:trPr>
          <w:trHeight w:val="1170"/>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72</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Queda prohibida la suelta de especies animales no autóctonas, que puedan suponer un fuerte impacto para el ecosistema.</w:t>
            </w:r>
          </w:p>
          <w:p w:rsidR="002D20D6" w:rsidRPr="002D20D6" w:rsidRDefault="002D20D6" w:rsidP="002D20D6">
            <w:pPr>
              <w:spacing w:beforeAutospacing="1" w:after="0" w:afterAutospacing="1" w:line="240" w:lineRule="auto"/>
              <w:ind w:left="720"/>
              <w:jc w:val="both"/>
              <w:rPr>
                <w:rFonts w:ascii="Arial" w:eastAsia="Times New Roman" w:hAnsi="Arial" w:cs="Arial"/>
                <w:color w:val="000000"/>
                <w:sz w:val="24"/>
                <w:szCs w:val="24"/>
                <w:lang w:eastAsia="es-ES"/>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XI</w:t>
            </w:r>
          </w:p>
        </w:tc>
        <w:tc>
          <w:tcPr>
            <w:tcW w:w="894" w:type="pct"/>
          </w:tcPr>
          <w:p w:rsidR="002D20D6" w:rsidRPr="002D20D6" w:rsidRDefault="002D20D6" w:rsidP="002D20D6">
            <w:pPr>
              <w:rPr>
                <w:rFonts w:ascii="Arial" w:eastAsia="Calibri" w:hAnsi="Arial" w:cs="Arial"/>
                <w:b/>
                <w:sz w:val="18"/>
                <w:szCs w:val="18"/>
              </w:rPr>
            </w:pPr>
            <w:r w:rsidRPr="002D20D6">
              <w:rPr>
                <w:rFonts w:ascii="Arial" w:eastAsia="Calibri" w:hAnsi="Arial" w:cs="Arial"/>
                <w:b/>
                <w:sz w:val="18"/>
                <w:szCs w:val="18"/>
              </w:rPr>
              <w:t>10 a 100</w:t>
            </w:r>
          </w:p>
        </w:tc>
      </w:tr>
      <w:tr w:rsidR="002D20D6" w:rsidRPr="002D20D6" w:rsidTr="002D20D6">
        <w:tblPrEx>
          <w:tblCellMar>
            <w:left w:w="70" w:type="dxa"/>
            <w:right w:w="70" w:type="dxa"/>
          </w:tblCellMar>
          <w:tblLook w:val="0000"/>
        </w:tblPrEx>
        <w:trPr>
          <w:trHeight w:val="1125"/>
        </w:trPr>
        <w:tc>
          <w:tcPr>
            <w:tcW w:w="1378"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74</w:t>
            </w:r>
          </w:p>
        </w:tc>
        <w:tc>
          <w:tcPr>
            <w:tcW w:w="1589" w:type="pct"/>
          </w:tcPr>
          <w:p w:rsidR="002D20D6" w:rsidRPr="002D20D6" w:rsidRDefault="002D20D6" w:rsidP="002D20D6">
            <w:pPr>
              <w:spacing w:after="0" w:line="240" w:lineRule="auto"/>
              <w:jc w:val="both"/>
              <w:rPr>
                <w:rFonts w:ascii="Arial" w:eastAsia="Times New Roman" w:hAnsi="Arial" w:cs="Arial"/>
                <w:b/>
                <w:color w:val="000000"/>
                <w:sz w:val="18"/>
                <w:szCs w:val="24"/>
                <w:lang w:eastAsia="es-ES"/>
              </w:rPr>
            </w:pPr>
            <w:r w:rsidRPr="002D20D6">
              <w:rPr>
                <w:rFonts w:ascii="Arial" w:eastAsia="Times New Roman" w:hAnsi="Arial" w:cs="Arial"/>
                <w:b/>
                <w:color w:val="000000"/>
                <w:sz w:val="18"/>
                <w:szCs w:val="24"/>
                <w:lang w:eastAsia="es-ES"/>
              </w:rPr>
              <w:t>Todas las demás que se regulen en la Ley o cualquier otra disposición aplicable en la materia.</w:t>
            </w:r>
          </w:p>
          <w:p w:rsidR="002D20D6" w:rsidRPr="002D20D6" w:rsidRDefault="002D20D6" w:rsidP="002D20D6">
            <w:pPr>
              <w:spacing w:after="0" w:line="240" w:lineRule="auto"/>
              <w:jc w:val="both"/>
              <w:rPr>
                <w:rFonts w:ascii="Arial" w:eastAsia="Times New Roman" w:hAnsi="Arial" w:cs="Arial"/>
                <w:color w:val="000000"/>
                <w:sz w:val="24"/>
                <w:szCs w:val="24"/>
                <w:lang w:eastAsia="es-ES"/>
              </w:rPr>
            </w:pPr>
          </w:p>
          <w:p w:rsidR="002D20D6" w:rsidRPr="002D20D6" w:rsidRDefault="002D20D6" w:rsidP="002D20D6">
            <w:pPr>
              <w:spacing w:beforeAutospacing="1" w:after="0" w:afterAutospacing="1" w:line="240" w:lineRule="auto"/>
              <w:ind w:left="720"/>
              <w:jc w:val="both"/>
              <w:rPr>
                <w:rFonts w:ascii="Arial" w:eastAsia="Times New Roman" w:hAnsi="Arial" w:cs="Arial"/>
                <w:color w:val="000000"/>
                <w:sz w:val="24"/>
                <w:szCs w:val="24"/>
                <w:lang w:eastAsia="es-ES"/>
              </w:rPr>
            </w:pPr>
          </w:p>
        </w:tc>
        <w:tc>
          <w:tcPr>
            <w:tcW w:w="660" w:type="pct"/>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36</w:t>
            </w:r>
          </w:p>
        </w:tc>
        <w:tc>
          <w:tcPr>
            <w:tcW w:w="480" w:type="pct"/>
            <w:gridSpan w:val="3"/>
          </w:tcPr>
          <w:p w:rsidR="002D20D6" w:rsidRPr="002D20D6" w:rsidRDefault="002D20D6" w:rsidP="002D20D6">
            <w:pPr>
              <w:jc w:val="center"/>
              <w:rPr>
                <w:rFonts w:ascii="Arial" w:eastAsia="Calibri" w:hAnsi="Arial" w:cs="Arial"/>
                <w:b/>
                <w:sz w:val="18"/>
                <w:szCs w:val="18"/>
              </w:rPr>
            </w:pPr>
            <w:r w:rsidRPr="002D20D6">
              <w:rPr>
                <w:rFonts w:ascii="Arial" w:eastAsia="Calibri" w:hAnsi="Arial" w:cs="Arial"/>
                <w:b/>
                <w:sz w:val="18"/>
                <w:szCs w:val="18"/>
              </w:rPr>
              <w:t>XIII</w:t>
            </w:r>
          </w:p>
        </w:tc>
        <w:tc>
          <w:tcPr>
            <w:tcW w:w="894" w:type="pct"/>
          </w:tcPr>
          <w:p w:rsidR="002D20D6" w:rsidRPr="002D20D6" w:rsidRDefault="002D20D6" w:rsidP="002D20D6">
            <w:pPr>
              <w:rPr>
                <w:rFonts w:ascii="Arial" w:eastAsia="Calibri" w:hAnsi="Arial" w:cs="Arial"/>
                <w:b/>
                <w:sz w:val="18"/>
                <w:szCs w:val="18"/>
              </w:rPr>
            </w:pPr>
          </w:p>
        </w:tc>
      </w:tr>
    </w:tbl>
    <w:p w:rsidR="003A2107" w:rsidRPr="003A2107" w:rsidRDefault="003A2107" w:rsidP="003A2107">
      <w:pPr>
        <w:rPr>
          <w:rFonts w:ascii="Arial" w:hAnsi="Arial" w:cs="Arial"/>
          <w:sz w:val="20"/>
          <w:szCs w:val="20"/>
          <w:lang w:val="es-ES"/>
        </w:rPr>
      </w:pPr>
    </w:p>
    <w:sectPr w:rsidR="003A2107" w:rsidRPr="003A2107" w:rsidSect="007F383A">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8E" w:rsidRDefault="003C5D8E" w:rsidP="003A2107">
      <w:pPr>
        <w:spacing w:after="0" w:line="240" w:lineRule="auto"/>
      </w:pPr>
      <w:r>
        <w:separator/>
      </w:r>
    </w:p>
  </w:endnote>
  <w:endnote w:type="continuationSeparator" w:id="0">
    <w:p w:rsidR="003C5D8E" w:rsidRDefault="003C5D8E" w:rsidP="003A2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dugi">
    <w:altName w:val="MS Mincho"/>
    <w:charset w:val="00"/>
    <w:family w:val="swiss"/>
    <w:pitch w:val="variable"/>
    <w:sig w:usb0="00000003" w:usb1="02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07" w:rsidRDefault="003A21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07" w:rsidRDefault="003A21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07" w:rsidRDefault="003A21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8E" w:rsidRDefault="003C5D8E" w:rsidP="003A2107">
      <w:pPr>
        <w:spacing w:after="0" w:line="240" w:lineRule="auto"/>
      </w:pPr>
      <w:r>
        <w:separator/>
      </w:r>
    </w:p>
  </w:footnote>
  <w:footnote w:type="continuationSeparator" w:id="0">
    <w:p w:rsidR="003C5D8E" w:rsidRDefault="003C5D8E" w:rsidP="003A2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07" w:rsidRDefault="003A21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07" w:rsidRDefault="003A210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07" w:rsidRDefault="003A21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24B"/>
    <w:multiLevelType w:val="hybridMultilevel"/>
    <w:tmpl w:val="BA502F78"/>
    <w:lvl w:ilvl="0" w:tplc="7D30388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08056D"/>
    <w:multiLevelType w:val="hybridMultilevel"/>
    <w:tmpl w:val="CB54CB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964CF5"/>
    <w:multiLevelType w:val="hybridMultilevel"/>
    <w:tmpl w:val="F18E8F1C"/>
    <w:lvl w:ilvl="0" w:tplc="7D303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68186B"/>
    <w:multiLevelType w:val="hybridMultilevel"/>
    <w:tmpl w:val="F18E8F1C"/>
    <w:lvl w:ilvl="0" w:tplc="7D303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B4742"/>
    <w:rsid w:val="00293C48"/>
    <w:rsid w:val="002D20D6"/>
    <w:rsid w:val="00351F3D"/>
    <w:rsid w:val="003A2107"/>
    <w:rsid w:val="003C5D8E"/>
    <w:rsid w:val="005B4742"/>
    <w:rsid w:val="007F383A"/>
    <w:rsid w:val="007F7305"/>
    <w:rsid w:val="00B32520"/>
    <w:rsid w:val="00C208BA"/>
    <w:rsid w:val="00C44143"/>
    <w:rsid w:val="00E05772"/>
    <w:rsid w:val="00E2133E"/>
    <w:rsid w:val="00E41E91"/>
    <w:rsid w:val="00F23F11"/>
    <w:rsid w:val="00F410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4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B474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5B4742"/>
    <w:rPr>
      <w:rFonts w:ascii="Times New Roman" w:eastAsia="Times New Roman" w:hAnsi="Times New Roman" w:cs="Times New Roman"/>
      <w:sz w:val="24"/>
      <w:szCs w:val="24"/>
      <w:lang w:val="es-ES" w:eastAsia="es-ES"/>
    </w:rPr>
  </w:style>
  <w:style w:type="paragraph" w:styleId="NormalWeb">
    <w:name w:val="Normal (Web)"/>
    <w:basedOn w:val="Normal"/>
    <w:rsid w:val="00F4105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next w:val="Normal"/>
    <w:link w:val="Textoindependiente2Car"/>
    <w:rsid w:val="00293C48"/>
    <w:pPr>
      <w:autoSpaceDE w:val="0"/>
      <w:autoSpaceDN w:val="0"/>
      <w:adjustRightInd w:val="0"/>
      <w:spacing w:after="0" w:line="240" w:lineRule="auto"/>
    </w:pPr>
    <w:rPr>
      <w:rFonts w:ascii="Arial Narrow" w:eastAsia="Times New Roman" w:hAnsi="Arial Narrow" w:cs="Times New Roman"/>
      <w:sz w:val="24"/>
      <w:szCs w:val="24"/>
      <w:lang w:val="es-ES" w:eastAsia="es-ES"/>
    </w:rPr>
  </w:style>
  <w:style w:type="character" w:customStyle="1" w:styleId="Textoindependiente2Car">
    <w:name w:val="Texto independiente 2 Car"/>
    <w:basedOn w:val="Fuentedeprrafopredeter"/>
    <w:link w:val="Textoindependiente2"/>
    <w:rsid w:val="00293C48"/>
    <w:rPr>
      <w:rFonts w:ascii="Arial Narrow" w:eastAsia="Times New Roman" w:hAnsi="Arial Narrow" w:cs="Times New Roman"/>
      <w:sz w:val="24"/>
      <w:szCs w:val="24"/>
      <w:lang w:val="es-ES" w:eastAsia="es-ES"/>
    </w:rPr>
  </w:style>
  <w:style w:type="paragraph" w:styleId="Sinespaciado">
    <w:name w:val="No Spacing"/>
    <w:link w:val="SinespaciadoCar"/>
    <w:uiPriority w:val="1"/>
    <w:qFormat/>
    <w:rsid w:val="00293C48"/>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293C48"/>
    <w:rPr>
      <w:rFonts w:ascii="Calibri" w:eastAsia="Times New Roman" w:hAnsi="Calibri" w:cs="Times New Roman"/>
      <w:lang w:eastAsia="es-MX"/>
    </w:rPr>
  </w:style>
  <w:style w:type="paragraph" w:styleId="Encabezado">
    <w:name w:val="header"/>
    <w:basedOn w:val="Normal"/>
    <w:link w:val="EncabezadoCar"/>
    <w:uiPriority w:val="99"/>
    <w:unhideWhenUsed/>
    <w:rsid w:val="003A2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107"/>
  </w:style>
  <w:style w:type="paragraph" w:styleId="Piedepgina">
    <w:name w:val="footer"/>
    <w:basedOn w:val="Normal"/>
    <w:link w:val="PiedepginaCar"/>
    <w:uiPriority w:val="99"/>
    <w:unhideWhenUsed/>
    <w:rsid w:val="003A2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4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B4742"/>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5B4742"/>
    <w:rPr>
      <w:rFonts w:ascii="Times New Roman" w:eastAsia="Times New Roman" w:hAnsi="Times New Roman" w:cs="Times New Roman"/>
      <w:sz w:val="24"/>
      <w:szCs w:val="24"/>
      <w:lang w:val="es-ES" w:eastAsia="es-ES"/>
    </w:rPr>
  </w:style>
  <w:style w:type="paragraph" w:styleId="NormalWeb">
    <w:name w:val="Normal (Web)"/>
    <w:basedOn w:val="Normal"/>
    <w:rsid w:val="00F4105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next w:val="Normal"/>
    <w:link w:val="Textoindependiente2Car"/>
    <w:rsid w:val="00293C48"/>
    <w:pPr>
      <w:autoSpaceDE w:val="0"/>
      <w:autoSpaceDN w:val="0"/>
      <w:adjustRightInd w:val="0"/>
      <w:spacing w:after="0" w:line="240" w:lineRule="auto"/>
    </w:pPr>
    <w:rPr>
      <w:rFonts w:ascii="Arial Narrow" w:eastAsia="Times New Roman" w:hAnsi="Arial Narrow" w:cs="Times New Roman"/>
      <w:sz w:val="24"/>
      <w:szCs w:val="24"/>
      <w:lang w:val="es-ES" w:eastAsia="es-ES"/>
    </w:rPr>
  </w:style>
  <w:style w:type="character" w:customStyle="1" w:styleId="Textoindependiente2Car">
    <w:name w:val="Texto independiente 2 Car"/>
    <w:basedOn w:val="Fuentedeprrafopredeter"/>
    <w:link w:val="Textoindependiente2"/>
    <w:rsid w:val="00293C48"/>
    <w:rPr>
      <w:rFonts w:ascii="Arial Narrow" w:eastAsia="Times New Roman" w:hAnsi="Arial Narrow" w:cs="Times New Roman"/>
      <w:sz w:val="24"/>
      <w:szCs w:val="24"/>
      <w:lang w:val="es-ES" w:eastAsia="es-ES"/>
    </w:rPr>
  </w:style>
  <w:style w:type="paragraph" w:styleId="Sinespaciado">
    <w:name w:val="No Spacing"/>
    <w:link w:val="SinespaciadoCar"/>
    <w:uiPriority w:val="1"/>
    <w:qFormat/>
    <w:rsid w:val="00293C48"/>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293C48"/>
    <w:rPr>
      <w:rFonts w:ascii="Calibri" w:eastAsia="Times New Roman" w:hAnsi="Calibri" w:cs="Times New Roman"/>
      <w:lang w:eastAsia="es-MX"/>
    </w:rPr>
  </w:style>
  <w:style w:type="paragraph" w:styleId="Encabezado">
    <w:name w:val="header"/>
    <w:basedOn w:val="Normal"/>
    <w:link w:val="EncabezadoCar"/>
    <w:uiPriority w:val="99"/>
    <w:unhideWhenUsed/>
    <w:rsid w:val="003A2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107"/>
  </w:style>
  <w:style w:type="paragraph" w:styleId="Piedepgina">
    <w:name w:val="footer"/>
    <w:basedOn w:val="Normal"/>
    <w:link w:val="PiedepginaCar"/>
    <w:uiPriority w:val="99"/>
    <w:unhideWhenUsed/>
    <w:rsid w:val="003A2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1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HP1</cp:lastModifiedBy>
  <cp:revision>5</cp:revision>
  <cp:lastPrinted>2019-03-28T14:58:00Z</cp:lastPrinted>
  <dcterms:created xsi:type="dcterms:W3CDTF">2019-03-26T20:16:00Z</dcterms:created>
  <dcterms:modified xsi:type="dcterms:W3CDTF">2019-04-22T19:02:00Z</dcterms:modified>
</cp:coreProperties>
</file>