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9712B4"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58</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712B4">
        <w:rPr>
          <w:rFonts w:ascii="Arial" w:eastAsia="Times New Roman" w:hAnsi="Arial" w:cs="Arial"/>
          <w:b/>
          <w:sz w:val="20"/>
          <w:lang w:val="es-ES" w:eastAsia="es-ES"/>
        </w:rPr>
        <w:t xml:space="preserve">13 </w:t>
      </w:r>
      <w:r>
        <w:rPr>
          <w:rFonts w:ascii="Arial" w:eastAsia="Times New Roman" w:hAnsi="Arial" w:cs="Arial"/>
          <w:b/>
          <w:sz w:val="20"/>
          <w:lang w:val="es-ES" w:eastAsia="es-ES"/>
        </w:rPr>
        <w:t xml:space="preserve">de </w:t>
      </w:r>
      <w:proofErr w:type="gramStart"/>
      <w:r w:rsidR="009712B4">
        <w:rPr>
          <w:rFonts w:ascii="Arial" w:eastAsia="Times New Roman" w:hAnsi="Arial" w:cs="Arial"/>
          <w:b/>
          <w:sz w:val="20"/>
          <w:lang w:val="es-ES" w:eastAsia="es-ES"/>
        </w:rPr>
        <w:t>Diciembre</w:t>
      </w:r>
      <w:proofErr w:type="gramEnd"/>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9712B4">
        <w:rPr>
          <w:rFonts w:eastAsia="Calibri" w:cstheme="minorHAnsi"/>
        </w:rPr>
        <w:t>10</w:t>
      </w:r>
      <w:r w:rsidR="00AC468C">
        <w:rPr>
          <w:rFonts w:eastAsia="Calibri" w:cstheme="minorHAnsi"/>
        </w:rPr>
        <w:t>:</w:t>
      </w:r>
      <w:r w:rsidR="009712B4">
        <w:rPr>
          <w:rFonts w:eastAsia="Calibri" w:cstheme="minorHAnsi"/>
        </w:rPr>
        <w:t>45</w:t>
      </w:r>
      <w:r w:rsidR="00B73C4D" w:rsidRPr="000106CA">
        <w:rPr>
          <w:rFonts w:eastAsia="Calibri" w:cstheme="minorHAnsi"/>
        </w:rPr>
        <w:t>-</w:t>
      </w:r>
      <w:r w:rsidR="003F4ACE" w:rsidRPr="000106CA">
        <w:rPr>
          <w:rFonts w:eastAsia="Calibri" w:cstheme="minorHAnsi"/>
        </w:rPr>
        <w:t>di</w:t>
      </w:r>
      <w:r w:rsidR="009712B4">
        <w:rPr>
          <w:rFonts w:eastAsia="Calibri" w:cstheme="minorHAnsi"/>
        </w:rPr>
        <w:t>ez</w:t>
      </w:r>
      <w:r w:rsidR="00377478" w:rsidRPr="000106CA">
        <w:rPr>
          <w:rFonts w:eastAsia="Calibri" w:cstheme="minorHAnsi"/>
        </w:rPr>
        <w:t xml:space="preserve"> horas con </w:t>
      </w:r>
      <w:r w:rsidR="009712B4">
        <w:rPr>
          <w:rFonts w:eastAsia="Calibri" w:cstheme="minorHAnsi"/>
        </w:rPr>
        <w:t>cuarenta y cinco minutos del día 13-trece</w:t>
      </w:r>
      <w:r w:rsidRPr="0070531F">
        <w:rPr>
          <w:rFonts w:eastAsia="Calibri" w:cstheme="minorHAnsi"/>
        </w:rPr>
        <w:t xml:space="preserve"> de </w:t>
      </w:r>
      <w:r w:rsidR="009712B4">
        <w:rPr>
          <w:rFonts w:eastAsia="Calibri" w:cstheme="minorHAnsi"/>
        </w:rPr>
        <w:t>diciembre</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3F4ACE">
        <w:rPr>
          <w:rFonts w:eastAsia="Calibri" w:cstheme="minorHAnsi"/>
        </w:rPr>
        <w:t>Sexagésima</w:t>
      </w:r>
      <w:r w:rsidR="009712B4">
        <w:rPr>
          <w:rFonts w:eastAsia="Calibri" w:cstheme="minorHAnsi"/>
        </w:rPr>
        <w:t xml:space="preserve"> Segunda</w:t>
      </w:r>
      <w:r w:rsidR="00AC468C">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rdinaria corr</w:t>
      </w:r>
      <w:r w:rsidR="003F4ACE">
        <w:rPr>
          <w:rFonts w:eastAsia="Calibri" w:cstheme="minorHAnsi"/>
        </w:rPr>
        <w:t xml:space="preserve">espondiente al mes de </w:t>
      </w:r>
      <w:r w:rsidR="002063EC">
        <w:rPr>
          <w:rFonts w:eastAsia="Calibri" w:cstheme="minorHAnsi"/>
        </w:rPr>
        <w:t>diciembre</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r w:rsidR="003F4ACE">
              <w:rPr>
                <w:rFonts w:eastAsia="Calibri" w:cstheme="minorHAnsi"/>
              </w:rPr>
              <w:t xml:space="preserve">    </w:t>
            </w:r>
            <w:r w:rsidR="009A4273">
              <w:rPr>
                <w:rFonts w:eastAsia="Calibri" w:cstheme="minorHAnsi"/>
              </w:rPr>
              <w:t xml:space="preserve">                      </w:t>
            </w:r>
            <w:r w:rsidR="003F4AC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1.- Lista de asistencia;</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2.- Lectura d</w:t>
      </w:r>
      <w:r w:rsidR="002063EC">
        <w:rPr>
          <w:rFonts w:eastAsia="Times New Roman" w:cstheme="minorHAnsi"/>
          <w:lang w:val="es-ES" w:eastAsia="es-ES"/>
        </w:rPr>
        <w:t>el Acta 57</w:t>
      </w:r>
      <w:r w:rsidRPr="006A6A2E">
        <w:rPr>
          <w:rFonts w:eastAsia="Times New Roman" w:cstheme="minorHAnsi"/>
          <w:lang w:val="es-ES" w:eastAsia="es-ES"/>
        </w:rPr>
        <w:t xml:space="preserve"> d</w:t>
      </w:r>
      <w:r w:rsidR="002063EC">
        <w:rPr>
          <w:rFonts w:eastAsia="Times New Roman" w:cstheme="minorHAnsi"/>
          <w:lang w:val="es-ES" w:eastAsia="es-ES"/>
        </w:rPr>
        <w:t>e la Sesión Ordinaria del día 28</w:t>
      </w:r>
      <w:r w:rsidRPr="006A6A2E">
        <w:rPr>
          <w:rFonts w:eastAsia="Times New Roman" w:cstheme="minorHAnsi"/>
          <w:lang w:val="es-ES" w:eastAsia="es-ES"/>
        </w:rPr>
        <w:t xml:space="preserve"> de </w:t>
      </w:r>
      <w:r w:rsidR="002063EC">
        <w:rPr>
          <w:rFonts w:eastAsia="Times New Roman" w:cstheme="minorHAnsi"/>
          <w:lang w:val="es-ES" w:eastAsia="es-ES"/>
        </w:rPr>
        <w:t>noviembre</w:t>
      </w:r>
      <w:r w:rsidRPr="006A6A2E">
        <w:rPr>
          <w:rFonts w:eastAsia="Times New Roman" w:cstheme="minorHAnsi"/>
          <w:lang w:val="es-ES" w:eastAsia="es-ES"/>
        </w:rPr>
        <w:t xml:space="preserve"> del 2017;</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3.- Lectura de asuntos turnados a Comisiones de la Admón. 2015-2018;</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 xml:space="preserve">4.- Presentación del Dictamen </w:t>
      </w:r>
      <w:r w:rsidR="002063EC">
        <w:rPr>
          <w:rFonts w:eastAsia="Times New Roman" w:cstheme="minorHAnsi"/>
          <w:lang w:val="es-ES" w:eastAsia="es-ES"/>
        </w:rPr>
        <w:t xml:space="preserve">relativo al </w:t>
      </w:r>
      <w:r w:rsidR="002063EC" w:rsidRPr="002063EC">
        <w:rPr>
          <w:rFonts w:eastAsia="Times New Roman" w:cstheme="minorHAnsi"/>
          <w:lang w:val="es-ES" w:eastAsia="es-ES"/>
        </w:rPr>
        <w:t>Proyecto de Presupuesto de Egresos para el Ejercicio Fiscal 2018</w:t>
      </w:r>
      <w:r w:rsidR="002063EC">
        <w:rPr>
          <w:rFonts w:eastAsia="Times New Roman" w:cstheme="minorHAnsi"/>
          <w:lang w:val="es-ES" w:eastAsia="es-ES"/>
        </w:rPr>
        <w:t>;</w:t>
      </w:r>
    </w:p>
    <w:p w:rsidR="002063EC" w:rsidRPr="006A6A2E" w:rsidRDefault="002063EC" w:rsidP="006A6A2E">
      <w:pPr>
        <w:spacing w:after="0" w:line="240" w:lineRule="auto"/>
        <w:contextualSpacing/>
        <w:jc w:val="both"/>
        <w:rPr>
          <w:rFonts w:eastAsia="Times New Roman" w:cstheme="minorHAnsi"/>
          <w:lang w:val="es-ES" w:eastAsia="es-ES"/>
        </w:rPr>
      </w:pPr>
    </w:p>
    <w:p w:rsid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5.-Presen</w:t>
      </w:r>
      <w:r>
        <w:rPr>
          <w:rFonts w:eastAsia="Times New Roman" w:cstheme="minorHAnsi"/>
          <w:lang w:val="es-ES" w:eastAsia="es-ES"/>
        </w:rPr>
        <w:t xml:space="preserve">tación del </w:t>
      </w:r>
      <w:r w:rsidR="002063EC">
        <w:rPr>
          <w:rFonts w:eastAsia="Times New Roman" w:cstheme="minorHAnsi"/>
          <w:lang w:val="es-ES" w:eastAsia="es-ES"/>
        </w:rPr>
        <w:t xml:space="preserve">Dictamen relativo al </w:t>
      </w:r>
      <w:r w:rsidR="002063EC" w:rsidRPr="002063EC">
        <w:rPr>
          <w:rFonts w:eastAsia="Times New Roman" w:cstheme="minorHAnsi"/>
          <w:lang w:val="es-ES" w:eastAsia="es-ES"/>
        </w:rPr>
        <w:t>Proyecto de Primera Modificación al Presupuesto de Egresos para el Ejercicio Fiscal 2017</w:t>
      </w:r>
      <w:r w:rsidR="002063EC">
        <w:rPr>
          <w:rFonts w:eastAsia="Times New Roman" w:cstheme="minorHAnsi"/>
          <w:lang w:val="es-ES" w:eastAsia="es-ES"/>
        </w:rPr>
        <w:t xml:space="preserve">; </w:t>
      </w:r>
    </w:p>
    <w:p w:rsidR="002063EC" w:rsidRDefault="002063EC" w:rsidP="006A6A2E">
      <w:pPr>
        <w:spacing w:after="0" w:line="240" w:lineRule="auto"/>
        <w:contextualSpacing/>
        <w:jc w:val="both"/>
        <w:rPr>
          <w:rFonts w:eastAsia="Times New Roman" w:cstheme="minorHAnsi"/>
          <w:lang w:val="es-ES" w:eastAsia="es-ES"/>
        </w:rPr>
      </w:pPr>
    </w:p>
    <w:p w:rsidR="002063EC" w:rsidRPr="002063EC" w:rsidRDefault="002063EC" w:rsidP="002063EC">
      <w:pPr>
        <w:spacing w:after="0" w:line="240" w:lineRule="auto"/>
        <w:contextualSpacing/>
        <w:jc w:val="both"/>
        <w:rPr>
          <w:rFonts w:eastAsia="Times New Roman" w:cstheme="minorHAnsi"/>
          <w:lang w:val="es-ES" w:eastAsia="es-ES"/>
        </w:rPr>
      </w:pPr>
      <w:r>
        <w:rPr>
          <w:rFonts w:eastAsia="Times New Roman" w:cstheme="minorHAnsi"/>
          <w:lang w:val="es-ES" w:eastAsia="es-ES"/>
        </w:rPr>
        <w:t>6.-</w:t>
      </w:r>
      <w:r w:rsidRPr="002063EC">
        <w:t xml:space="preserve"> </w:t>
      </w:r>
      <w:r w:rsidRPr="002063EC">
        <w:rPr>
          <w:rFonts w:eastAsia="Times New Roman" w:cstheme="minorHAnsi"/>
          <w:lang w:val="es-ES" w:eastAsia="es-ES"/>
        </w:rPr>
        <w:t>Presentación del Dictamen</w:t>
      </w:r>
      <w:r>
        <w:rPr>
          <w:rFonts w:eastAsia="Times New Roman" w:cstheme="minorHAnsi"/>
          <w:lang w:val="es-ES" w:eastAsia="es-ES"/>
        </w:rPr>
        <w:t xml:space="preserve"> relativo al </w:t>
      </w:r>
      <w:r w:rsidRPr="002063EC">
        <w:rPr>
          <w:rFonts w:eastAsia="Times New Roman" w:cstheme="minorHAnsi"/>
          <w:lang w:val="es-ES" w:eastAsia="es-ES"/>
        </w:rPr>
        <w:t>Informe Contable y Financiero mensual de la Secretaría de Administración, Finanzas y Tesorero Municipal de General Escobedo Nuevo León correspondiente al mes de noviembre del año 2017</w:t>
      </w:r>
      <w:r>
        <w:rPr>
          <w:rFonts w:eastAsia="Times New Roman" w:cstheme="minorHAnsi"/>
          <w:lang w:val="es-ES" w:eastAsia="es-ES"/>
        </w:rPr>
        <w:t xml:space="preserve">; </w:t>
      </w:r>
    </w:p>
    <w:p w:rsidR="002063EC" w:rsidRPr="002063EC" w:rsidRDefault="002063EC" w:rsidP="002063EC">
      <w:pPr>
        <w:spacing w:after="0" w:line="240" w:lineRule="auto"/>
        <w:contextualSpacing/>
        <w:jc w:val="both"/>
        <w:rPr>
          <w:rFonts w:eastAsia="Times New Roman" w:cstheme="minorHAnsi"/>
          <w:lang w:val="es-ES" w:eastAsia="es-ES"/>
        </w:rPr>
      </w:pPr>
    </w:p>
    <w:p w:rsidR="006A6A2E" w:rsidRPr="006A6A2E" w:rsidRDefault="002063EC" w:rsidP="006A6A2E">
      <w:pPr>
        <w:spacing w:after="0" w:line="240" w:lineRule="auto"/>
        <w:contextualSpacing/>
        <w:jc w:val="both"/>
        <w:rPr>
          <w:rFonts w:eastAsia="Times New Roman" w:cstheme="minorHAnsi"/>
          <w:lang w:val="es-ES" w:eastAsia="es-ES"/>
        </w:rPr>
      </w:pPr>
      <w:r>
        <w:rPr>
          <w:rFonts w:eastAsia="Times New Roman" w:cstheme="minorHAnsi"/>
          <w:lang w:val="es-ES" w:eastAsia="es-ES"/>
        </w:rPr>
        <w:t>7</w:t>
      </w:r>
      <w:r w:rsidR="006A6A2E">
        <w:rPr>
          <w:rFonts w:eastAsia="Times New Roman" w:cstheme="minorHAnsi"/>
          <w:lang w:val="es-ES" w:eastAsia="es-ES"/>
        </w:rPr>
        <w:t>.- Asuntos Generales; y</w:t>
      </w: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 xml:space="preserve">                 </w:t>
      </w:r>
    </w:p>
    <w:p w:rsidR="006F573D" w:rsidRDefault="002063EC" w:rsidP="006A6A2E">
      <w:pPr>
        <w:spacing w:after="0" w:line="240" w:lineRule="auto"/>
        <w:contextualSpacing/>
        <w:jc w:val="both"/>
        <w:rPr>
          <w:rFonts w:eastAsia="Times New Roman" w:cstheme="minorHAnsi"/>
          <w:lang w:val="es-ES" w:eastAsia="es-ES"/>
        </w:rPr>
      </w:pPr>
      <w:r>
        <w:rPr>
          <w:rFonts w:eastAsia="Times New Roman" w:cstheme="minorHAnsi"/>
          <w:lang w:val="es-ES" w:eastAsia="es-ES"/>
        </w:rPr>
        <w:t>8</w:t>
      </w:r>
      <w:r w:rsidR="006A6A2E" w:rsidRPr="006A6A2E">
        <w:rPr>
          <w:rFonts w:eastAsia="Times New Roman" w:cstheme="minorHAnsi"/>
          <w:lang w:val="es-ES" w:eastAsia="es-ES"/>
        </w:rPr>
        <w:t>.- Clausura de la Sesión.</w:t>
      </w:r>
    </w:p>
    <w:p w:rsidR="006A6A2E" w:rsidRPr="001B4029" w:rsidRDefault="006A6A2E" w:rsidP="006A6A2E">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r w:rsidRPr="009A4273">
        <w:rPr>
          <w:rFonts w:eastAsia="Calibri" w:cstheme="minorHAnsi"/>
          <w:b/>
        </w:rPr>
        <w:t>.-</w:t>
      </w:r>
      <w:proofErr w:type="gramEnd"/>
      <w:r w:rsidRPr="009A4273">
        <w:rPr>
          <w:rFonts w:eastAsia="Calibri" w:cstheme="minorHAnsi"/>
          <w:b/>
        </w:rPr>
        <w:t xml:space="preserve">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F42845" w:rsidP="00C418A6">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A6A2E">
        <w:rPr>
          <w:rFonts w:eastAsia="Calibri" w:cstheme="minorHAnsi"/>
          <w:b/>
        </w:rPr>
        <w:t>LECTURA DEL</w:t>
      </w:r>
      <w:r w:rsidR="002063EC">
        <w:rPr>
          <w:rFonts w:eastAsia="Calibri" w:cstheme="minorHAnsi"/>
          <w:b/>
        </w:rPr>
        <w:t xml:space="preserve"> ACTA 57</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2063EC">
        <w:rPr>
          <w:rFonts w:eastAsia="Calibri" w:cstheme="minorHAnsi"/>
          <w:b/>
        </w:rPr>
        <w:t>28</w:t>
      </w:r>
      <w:r w:rsidRPr="006D710B">
        <w:rPr>
          <w:rFonts w:eastAsia="Calibri" w:cstheme="minorHAnsi"/>
          <w:b/>
        </w:rPr>
        <w:t xml:space="preserve"> DE </w:t>
      </w:r>
      <w:r w:rsidR="002063EC">
        <w:rPr>
          <w:rFonts w:eastAsia="Calibri" w:cstheme="minorHAnsi"/>
          <w:b/>
        </w:rPr>
        <w:t>NOVIEMBRE</w:t>
      </w:r>
      <w:r w:rsidRPr="006D710B">
        <w:rPr>
          <w:rFonts w:eastAsia="Calibri" w:cstheme="minorHAnsi"/>
          <w:b/>
        </w:rPr>
        <w:t xml:space="preserve"> DEL 2017</w:t>
      </w:r>
      <w:r w:rsidR="00AF47F0">
        <w:rPr>
          <w:rFonts w:eastAsia="Calibri" w:cstheme="minorHAnsi"/>
          <w:b/>
        </w:rPr>
        <w:t>……………………………………</w:t>
      </w:r>
      <w:r>
        <w:rPr>
          <w:rFonts w:eastAsia="Calibri" w:cstheme="minorHAnsi"/>
          <w:b/>
        </w:rPr>
        <w:t>……………………………………………………….</w:t>
      </w:r>
    </w:p>
    <w:p w:rsidR="002063EC"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2063EC">
        <w:rPr>
          <w:rFonts w:eastAsia="Calibri" w:cstheme="minorHAnsi"/>
        </w:rPr>
        <w:t>rdinaria del día 28</w:t>
      </w:r>
      <w:r w:rsidR="00C72288" w:rsidRPr="00C72288">
        <w:rPr>
          <w:rFonts w:eastAsia="Calibri" w:cstheme="minorHAnsi"/>
        </w:rPr>
        <w:t xml:space="preserve"> de </w:t>
      </w:r>
      <w:r w:rsidR="002063EC">
        <w:rPr>
          <w:rFonts w:eastAsia="Calibri" w:cstheme="minorHAnsi"/>
        </w:rPr>
        <w:t>noviembre</w:t>
      </w:r>
      <w:r w:rsidR="00C72288" w:rsidRPr="00C72288">
        <w:rPr>
          <w:rFonts w:eastAsia="Calibri" w:cstheme="minorHAnsi"/>
        </w:rPr>
        <w:t xml:space="preserve"> del 2017, para que ustedes realicen sus observaciones o comentarios al documento en referencia, y en virtud de lo anterior se propone la dispensa de la lectura de la misma. </w:t>
      </w:r>
    </w:p>
    <w:p w:rsidR="002063EC"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2063EC">
        <w:rPr>
          <w:rFonts w:eastAsia="Calibri" w:cstheme="minorHAnsi"/>
        </w:rPr>
        <w:t>spensa de la lectura del acta 57</w:t>
      </w:r>
      <w:r w:rsidRPr="00C72288">
        <w:rPr>
          <w:rFonts w:eastAsia="Calibri" w:cstheme="minorHAnsi"/>
        </w:rPr>
        <w:t xml:space="preserve"> del 2</w:t>
      </w:r>
      <w:r w:rsidR="002063EC">
        <w:rPr>
          <w:rFonts w:eastAsia="Calibri" w:cstheme="minorHAnsi"/>
        </w:rPr>
        <w:t>8</w:t>
      </w:r>
      <w:r w:rsidRPr="00C72288">
        <w:rPr>
          <w:rFonts w:eastAsia="Calibri" w:cstheme="minorHAnsi"/>
        </w:rPr>
        <w:t xml:space="preserve"> </w:t>
      </w:r>
      <w:r w:rsidR="00AF47F0" w:rsidRPr="00C72288">
        <w:rPr>
          <w:rFonts w:eastAsia="Calibri" w:cstheme="minorHAnsi"/>
        </w:rPr>
        <w:t xml:space="preserve">de </w:t>
      </w:r>
      <w:r w:rsidR="002063EC">
        <w:rPr>
          <w:rFonts w:eastAsia="Calibri" w:cstheme="minorHAnsi"/>
        </w:rPr>
        <w:t>noviembre</w:t>
      </w:r>
      <w:r w:rsidRPr="00C72288">
        <w:rPr>
          <w:rFonts w:eastAsia="Calibri" w:cstheme="minorHAnsi"/>
        </w:rPr>
        <w:t xml:space="preserve"> del 2017, sírvanse manifestarlo en la forma acostumbrada.</w:t>
      </w:r>
    </w:p>
    <w:p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Default="00DB2C94" w:rsidP="00F42845">
      <w:pPr>
        <w:spacing w:line="240" w:lineRule="atLeast"/>
        <w:jc w:val="both"/>
        <w:rPr>
          <w:rFonts w:eastAsia="Calibri" w:cstheme="minorHAnsi"/>
        </w:rPr>
      </w:pPr>
    </w:p>
    <w:p w:rsidR="00DB2C94" w:rsidRPr="009A4273" w:rsidRDefault="00DB2C94" w:rsidP="00F42845">
      <w:pPr>
        <w:spacing w:line="240" w:lineRule="atLeast"/>
        <w:jc w:val="both"/>
        <w:rPr>
          <w:rFonts w:eastAsia="Calibri" w:cstheme="minorHAnsi"/>
        </w:rPr>
      </w:pPr>
    </w:p>
    <w:p w:rsidR="00F42845" w:rsidRPr="00024301" w:rsidRDefault="00DB2C94" w:rsidP="00F42845">
      <w:pPr>
        <w:widowControl w:val="0"/>
        <w:autoSpaceDE w:val="0"/>
        <w:autoSpaceDN w:val="0"/>
        <w:adjustRightInd w:val="0"/>
        <w:spacing w:line="256" w:lineRule="auto"/>
        <w:jc w:val="both"/>
        <w:rPr>
          <w:rFonts w:eastAsia="Calibri" w:cstheme="minorHAnsi"/>
          <w:b/>
        </w:rPr>
      </w:pPr>
      <w:r w:rsidRPr="009A4273">
        <w:rPr>
          <w:rFonts w:cstheme="minorHAnsi"/>
          <w:noProof/>
          <w:lang w:eastAsia="es-MX"/>
        </w:rPr>
        <w:lastRenderedPageBreak/>
        <mc:AlternateContent>
          <mc:Choice Requires="wps">
            <w:drawing>
              <wp:anchor distT="0" distB="0" distL="114300" distR="114300" simplePos="0" relativeHeight="251649024" behindDoc="1" locked="0" layoutInCell="1" allowOverlap="1" wp14:anchorId="20CB42C3" wp14:editId="30CD08B5">
                <wp:simplePos x="0" y="0"/>
                <wp:positionH relativeFrom="margin">
                  <wp:align>center</wp:align>
                </wp:positionH>
                <wp:positionV relativeFrom="paragraph">
                  <wp:posOffset>-71755</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FE1F7" id="Rectángulo 7" o:spid="_x0000_s1026" style="position:absolute;margin-left:0;margin-top:-5.65pt;width:458.25pt;height: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" fillcolor="window" strokecolor="windowText" strokeweight="1pt">
                <v:path arrowok="t"/>
                <w10:wrap anchorx="margin"/>
              </v:rect>
            </w:pict>
          </mc:Fallback>
        </mc:AlternateContent>
      </w:r>
      <w:r w:rsidR="00F42845" w:rsidRPr="009A4273">
        <w:rPr>
          <w:rFonts w:eastAsia="Calibri" w:cstheme="minorHAnsi"/>
          <w:b/>
        </w:rPr>
        <w:t xml:space="preserve">UNICO.- Por unanimidad se aprueba la dispensa de la lectura del Acta </w:t>
      </w:r>
      <w:r w:rsidR="002063EC">
        <w:rPr>
          <w:rFonts w:eastAsia="Calibri" w:cstheme="minorHAnsi"/>
          <w:b/>
        </w:rPr>
        <w:t>57</w:t>
      </w:r>
      <w:r w:rsidR="006F6301" w:rsidRPr="009A4273">
        <w:rPr>
          <w:rFonts w:eastAsia="Calibri" w:cstheme="minorHAnsi"/>
          <w:b/>
        </w:rPr>
        <w:t>, c</w:t>
      </w:r>
      <w:r w:rsidR="001B3A17" w:rsidRPr="009A4273">
        <w:rPr>
          <w:rFonts w:eastAsia="Calibri" w:cstheme="minorHAnsi"/>
          <w:b/>
        </w:rPr>
        <w:t>orrespondiente a la Sesión Ordinaria</w:t>
      </w:r>
      <w:r w:rsidR="00F42845" w:rsidRPr="009A4273">
        <w:rPr>
          <w:rFonts w:eastAsia="Calibri" w:cstheme="minorHAnsi"/>
          <w:b/>
        </w:rPr>
        <w:t xml:space="preserve"> del día </w:t>
      </w:r>
      <w:r w:rsidR="002063EC">
        <w:rPr>
          <w:rFonts w:eastAsia="Calibri" w:cstheme="minorHAnsi"/>
          <w:b/>
        </w:rPr>
        <w:t>28</w:t>
      </w:r>
      <w:r w:rsidR="00722F24" w:rsidRPr="009A4273">
        <w:rPr>
          <w:rFonts w:eastAsia="Calibri" w:cstheme="minorHAnsi"/>
          <w:b/>
        </w:rPr>
        <w:t xml:space="preserve"> </w:t>
      </w:r>
      <w:r w:rsidR="00F42845" w:rsidRPr="009A4273">
        <w:rPr>
          <w:rFonts w:eastAsia="Calibri" w:cstheme="minorHAnsi"/>
          <w:b/>
        </w:rPr>
        <w:t xml:space="preserve">de </w:t>
      </w:r>
      <w:r w:rsidR="002063EC">
        <w:rPr>
          <w:rFonts w:eastAsia="Calibri" w:cstheme="minorHAnsi"/>
          <w:b/>
        </w:rPr>
        <w:t>noviembre</w:t>
      </w:r>
      <w:r w:rsidR="00AF47F0" w:rsidRPr="009A4273">
        <w:rPr>
          <w:rFonts w:eastAsia="Calibri" w:cstheme="minorHAnsi"/>
          <w:b/>
        </w:rPr>
        <w:t xml:space="preserve"> </w:t>
      </w:r>
      <w:r w:rsidR="00F42845" w:rsidRPr="009A4273">
        <w:rPr>
          <w:rFonts w:eastAsia="Calibri" w:cstheme="minorHAnsi"/>
          <w:b/>
        </w:rPr>
        <w:t>del 2017</w:t>
      </w:r>
      <w:r w:rsidR="00AF47F0" w:rsidRPr="009A4273">
        <w:rPr>
          <w:rFonts w:eastAsia="Calibri" w:cstheme="minorHAnsi"/>
          <w:b/>
        </w:rPr>
        <w:t>………………………</w:t>
      </w:r>
      <w:r w:rsidR="00F42845" w:rsidRPr="009A4273">
        <w:rPr>
          <w:rFonts w:eastAsia="Calibri" w:cstheme="minorHAnsi"/>
          <w:b/>
        </w:rPr>
        <w:t>………………</w:t>
      </w:r>
      <w:r w:rsidR="006F6301" w:rsidRPr="009A4273">
        <w:rPr>
          <w:rFonts w:eastAsia="Calibri" w:cstheme="minorHAnsi"/>
          <w:b/>
        </w:rPr>
        <w:t>……</w:t>
      </w:r>
      <w:r w:rsidR="00C72288" w:rsidRPr="009A4273">
        <w:rPr>
          <w:rFonts w:eastAsia="Calibri" w:cstheme="minorHAnsi"/>
          <w:b/>
        </w:rPr>
        <w:t>……………………</w:t>
      </w:r>
      <w:r w:rsidR="006A6A2E" w:rsidRPr="009A4273">
        <w:rPr>
          <w:rFonts w:eastAsia="Calibri" w:cstheme="minorHAnsi"/>
          <w:b/>
        </w:rPr>
        <w:t>………</w:t>
      </w:r>
      <w:r w:rsidR="002063EC">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B144B9" w:rsidRDefault="00B144B9"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066BD8" w:rsidRPr="00066BD8" w:rsidRDefault="00F42845"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323BE3">
        <w:rPr>
          <w:rFonts w:eastAsia="Calibri" w:cstheme="minorHAnsi"/>
          <w:b/>
        </w:rPr>
        <w:t xml:space="preserve">mayoría </w:t>
      </w:r>
      <w:r w:rsidR="00323BE3" w:rsidRPr="00323BE3">
        <w:rPr>
          <w:rFonts w:eastAsia="Calibri" w:cstheme="minorHAnsi"/>
          <w:b/>
        </w:rPr>
        <w:t>absoluta</w:t>
      </w:r>
      <w:r w:rsidR="009A4273" w:rsidRPr="00323BE3">
        <w:rPr>
          <w:rFonts w:eastAsia="Calibri" w:cstheme="minorHAnsi"/>
          <w:b/>
        </w:rPr>
        <w:t xml:space="preserve"> </w:t>
      </w:r>
      <w:r w:rsidRPr="009A4273">
        <w:rPr>
          <w:rFonts w:eastAsia="Calibri" w:cstheme="minorHAnsi"/>
          <w:b/>
        </w:rPr>
        <w:t xml:space="preserve">se aprueba el </w:t>
      </w:r>
      <w:r w:rsidR="001F5F03" w:rsidRPr="009A4273">
        <w:rPr>
          <w:rFonts w:eastAsia="Calibri" w:cstheme="minorHAnsi"/>
          <w:b/>
        </w:rPr>
        <w:t>acta</w:t>
      </w:r>
      <w:r w:rsidR="005A2651" w:rsidRPr="009A4273">
        <w:rPr>
          <w:rFonts w:eastAsia="Calibri" w:cstheme="minorHAnsi"/>
          <w:b/>
        </w:rPr>
        <w:t xml:space="preserve"> </w:t>
      </w:r>
      <w:r w:rsidR="002063EC">
        <w:rPr>
          <w:rFonts w:eastAsia="Calibri" w:cstheme="minorHAnsi"/>
          <w:b/>
        </w:rPr>
        <w:t>57</w:t>
      </w:r>
      <w:r w:rsidRPr="009A4273">
        <w:rPr>
          <w:rFonts w:eastAsia="Calibri" w:cstheme="minorHAnsi"/>
          <w:b/>
        </w:rPr>
        <w:t xml:space="preserve">, correspondiente a la Sesión Ordinaria del día </w:t>
      </w:r>
      <w:r w:rsidR="002063EC">
        <w:rPr>
          <w:rFonts w:eastAsia="Calibri" w:cstheme="minorHAnsi"/>
          <w:b/>
        </w:rPr>
        <w:t>28</w:t>
      </w:r>
      <w:r w:rsidR="001F5F03" w:rsidRPr="009A4273">
        <w:rPr>
          <w:rFonts w:eastAsia="Calibri" w:cstheme="minorHAnsi"/>
          <w:b/>
        </w:rPr>
        <w:t xml:space="preserve"> </w:t>
      </w:r>
      <w:r w:rsidRPr="009A4273">
        <w:rPr>
          <w:rFonts w:eastAsia="Calibri" w:cstheme="minorHAnsi"/>
          <w:b/>
        </w:rPr>
        <w:t xml:space="preserve">de </w:t>
      </w:r>
      <w:r w:rsidR="002063EC">
        <w:rPr>
          <w:rFonts w:eastAsia="Calibri" w:cstheme="minorHAnsi"/>
          <w:b/>
        </w:rPr>
        <w:t>noviembre</w:t>
      </w:r>
      <w:r w:rsidRPr="009A4273">
        <w:rPr>
          <w:rFonts w:eastAsia="Calibri" w:cstheme="minorHAnsi"/>
          <w:b/>
        </w:rPr>
        <w:t xml:space="preserve"> del 2017. (</w:t>
      </w:r>
      <w:r w:rsidR="00AF47F0" w:rsidRPr="009A4273">
        <w:rPr>
          <w:rFonts w:eastAsia="Calibri" w:cstheme="minorHAnsi"/>
          <w:b/>
        </w:rPr>
        <w:t>ARAE-3</w:t>
      </w:r>
      <w:r w:rsidR="0038487F">
        <w:rPr>
          <w:rFonts w:eastAsia="Calibri" w:cstheme="minorHAnsi"/>
          <w:b/>
        </w:rPr>
        <w:t>34</w:t>
      </w:r>
      <w:r w:rsidR="001F5F03" w:rsidRPr="009A4273">
        <w:rPr>
          <w:rFonts w:eastAsia="Calibri" w:cstheme="minorHAnsi"/>
          <w:b/>
        </w:rPr>
        <w:t>/</w:t>
      </w:r>
      <w:r w:rsidR="00EC66D1" w:rsidRPr="009A4273">
        <w:rPr>
          <w:rFonts w:eastAsia="Calibri" w:cstheme="minorHAnsi"/>
          <w:b/>
        </w:rPr>
        <w:t>2017</w:t>
      </w:r>
      <w:r w:rsidR="00BE7FB3" w:rsidRPr="009A4273">
        <w:rPr>
          <w:rFonts w:eastAsia="Calibri" w:cstheme="minorHAnsi"/>
          <w:b/>
        </w:rPr>
        <w:t>)…</w:t>
      </w:r>
      <w:r w:rsidR="00AF47F0" w:rsidRPr="009A4273">
        <w:rPr>
          <w:rFonts w:eastAsia="Calibri" w:cstheme="minorHAnsi"/>
          <w:b/>
        </w:rPr>
        <w:t>………</w:t>
      </w:r>
      <w:r w:rsidRPr="009A4273">
        <w:rPr>
          <w:rFonts w:eastAsia="Calibri" w:cstheme="minorHAnsi"/>
          <w:b/>
        </w:rPr>
        <w:t>……………</w:t>
      </w:r>
      <w:r w:rsidR="00EC66D1" w:rsidRPr="009A4273">
        <w:rPr>
          <w:rFonts w:eastAsia="Calibri" w:cstheme="minorHAnsi"/>
          <w:b/>
        </w:rPr>
        <w:t>……………</w:t>
      </w:r>
      <w:r w:rsidR="00ED4D62" w:rsidRPr="009A4273">
        <w:rPr>
          <w:rFonts w:eastAsia="Calibri" w:cstheme="minorHAnsi"/>
          <w:b/>
        </w:rPr>
        <w:t>………………</w:t>
      </w:r>
      <w:r w:rsidR="005A2651" w:rsidRPr="009A4273">
        <w:rPr>
          <w:rFonts w:eastAsia="Calibri" w:cstheme="minorHAnsi"/>
          <w:b/>
        </w:rPr>
        <w:t>………………</w:t>
      </w:r>
      <w:r w:rsidR="00337761" w:rsidRPr="009A4273">
        <w:rPr>
          <w:rFonts w:eastAsia="Calibri" w:cstheme="minorHAnsi"/>
          <w:b/>
        </w:rPr>
        <w:t>…….</w:t>
      </w:r>
      <w:r w:rsidR="005A2651" w:rsidRPr="009A4273">
        <w:rPr>
          <w:rFonts w:eastAsia="Calibri" w:cstheme="minorHAnsi"/>
          <w:b/>
        </w:rPr>
        <w:t>……</w:t>
      </w: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son:</w:t>
      </w:r>
    </w:p>
    <w:p w:rsidR="00C05DF5" w:rsidRPr="00323BE3" w:rsidRDefault="00C05DF5" w:rsidP="00C05DF5">
      <w:pPr>
        <w:jc w:val="both"/>
        <w:rPr>
          <w:rStyle w:val="Textoindependiente3Car"/>
          <w:rFonts w:asciiTheme="minorHAnsi" w:eastAsiaTheme="minorHAnsi" w:hAnsiTheme="minorHAnsi" w:cstheme="minorHAnsi"/>
          <w:sz w:val="22"/>
          <w:szCs w:val="22"/>
        </w:rPr>
      </w:pPr>
      <w:r w:rsidRPr="00323BE3">
        <w:rPr>
          <w:rStyle w:val="Textoindependiente3Car"/>
          <w:rFonts w:asciiTheme="minorHAnsi" w:eastAsiaTheme="minorHAnsi" w:hAnsiTheme="minorHAnsi" w:cstheme="minorHAnsi"/>
          <w:sz w:val="22"/>
          <w:szCs w:val="22"/>
        </w:rPr>
        <w:t>1.- Aprobación del acta 56, correspondiente a la sesión ordinaria del día 15 de noviembre del 2017;</w:t>
      </w:r>
    </w:p>
    <w:p w:rsidR="00C05DF5" w:rsidRPr="00323BE3" w:rsidRDefault="00C05DF5" w:rsidP="00C05DF5">
      <w:pPr>
        <w:jc w:val="both"/>
        <w:rPr>
          <w:rStyle w:val="Textoindependiente3Car"/>
          <w:rFonts w:asciiTheme="minorHAnsi" w:eastAsiaTheme="minorHAnsi" w:hAnsiTheme="minorHAnsi" w:cstheme="minorHAnsi"/>
          <w:sz w:val="22"/>
          <w:szCs w:val="22"/>
        </w:rPr>
      </w:pPr>
      <w:r w:rsidRPr="00323BE3">
        <w:rPr>
          <w:rStyle w:val="Textoindependiente3Car"/>
          <w:rFonts w:asciiTheme="minorHAnsi" w:eastAsiaTheme="minorHAnsi" w:hAnsiTheme="minorHAnsi" w:cstheme="minorHAnsi"/>
          <w:sz w:val="22"/>
          <w:szCs w:val="22"/>
        </w:rPr>
        <w:t xml:space="preserve">2.- Aprobación del dictamen relativo a </w:t>
      </w:r>
      <w:r w:rsidR="00323BE3" w:rsidRPr="00323BE3">
        <w:rPr>
          <w:rStyle w:val="Textoindependiente3Car"/>
          <w:rFonts w:asciiTheme="minorHAnsi" w:eastAsiaTheme="minorHAnsi" w:hAnsiTheme="minorHAnsi" w:cstheme="minorHAnsi"/>
          <w:sz w:val="22"/>
          <w:szCs w:val="22"/>
        </w:rPr>
        <w:t>las bases generales</w:t>
      </w:r>
      <w:r w:rsidRPr="00323BE3">
        <w:rPr>
          <w:rStyle w:val="Textoindependiente3Car"/>
          <w:rFonts w:asciiTheme="minorHAnsi" w:eastAsiaTheme="minorHAnsi" w:hAnsiTheme="minorHAnsi" w:cstheme="minorHAnsi"/>
          <w:sz w:val="22"/>
          <w:szCs w:val="22"/>
        </w:rPr>
        <w:t xml:space="preserve"> para el otorgamiento de subsidios, disminuciones y/o condonaciones con cargo a las contribuciones y demás ingresos municipales para el ejercicio fiscal 2017; y</w:t>
      </w:r>
    </w:p>
    <w:p w:rsidR="00C05DF5" w:rsidRPr="00323BE3" w:rsidRDefault="00C05DF5" w:rsidP="00C05DF5">
      <w:pPr>
        <w:pStyle w:val="Prrafodelista"/>
        <w:ind w:left="0"/>
        <w:jc w:val="both"/>
        <w:rPr>
          <w:rStyle w:val="Textoindependiente3Car"/>
          <w:rFonts w:asciiTheme="minorHAnsi" w:eastAsiaTheme="minorHAnsi" w:hAnsiTheme="minorHAnsi" w:cstheme="minorHAnsi"/>
          <w:sz w:val="22"/>
          <w:szCs w:val="22"/>
        </w:rPr>
      </w:pPr>
      <w:r w:rsidRPr="00323BE3">
        <w:rPr>
          <w:rStyle w:val="Textoindependiente3Car"/>
          <w:rFonts w:asciiTheme="minorHAnsi" w:eastAsiaTheme="minorHAnsi" w:hAnsiTheme="minorHAnsi" w:cstheme="minorHAnsi"/>
          <w:sz w:val="22"/>
          <w:szCs w:val="22"/>
        </w:rPr>
        <w:t xml:space="preserve">3.- Aprobación del dictamen relativo al informe contable y financiero correspondiente al mes de octubre del 2017; </w:t>
      </w:r>
    </w:p>
    <w:p w:rsidR="002D46FD" w:rsidRPr="009A4273" w:rsidRDefault="004057CB" w:rsidP="00C05DF5">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4A8D8274" wp14:editId="31D267E5">
                <wp:simplePos x="0" y="0"/>
                <wp:positionH relativeFrom="column">
                  <wp:posOffset>-99060</wp:posOffset>
                </wp:positionH>
                <wp:positionV relativeFrom="paragraph">
                  <wp:posOffset>308609</wp:posOffset>
                </wp:positionV>
                <wp:extent cx="5819775" cy="6572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6DC1F" id="Rectángulo 2" o:spid="_x0000_s1026" style="position:absolute;margin-left:-7.8pt;margin-top:24.3pt;width:458.2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W2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DÍA.-</w:t>
      </w:r>
      <w:r w:rsidR="002063EC">
        <w:rPr>
          <w:rFonts w:eastAsia="Calibri" w:cstheme="minorHAnsi"/>
          <w:b/>
        </w:rPr>
        <w:t xml:space="preserve"> </w:t>
      </w:r>
      <w:r w:rsidR="002063EC" w:rsidRPr="002063EC">
        <w:rPr>
          <w:rFonts w:eastAsia="Times New Roman" w:cstheme="minorHAnsi"/>
          <w:b/>
          <w:lang w:val="es-ES" w:eastAsia="es-ES"/>
        </w:rPr>
        <w:t xml:space="preserve">PRESENTACIÓN DEL DICTAMEN RELATIVO AL </w:t>
      </w:r>
      <w:r w:rsidR="00F91677">
        <w:rPr>
          <w:rFonts w:eastAsia="Times New Roman" w:cstheme="minorHAnsi"/>
          <w:b/>
          <w:lang w:val="es-ES" w:eastAsia="es-ES"/>
        </w:rPr>
        <w:t xml:space="preserve">PROYECTO DE </w:t>
      </w:r>
      <w:r w:rsidR="002063EC" w:rsidRPr="002063EC">
        <w:rPr>
          <w:rFonts w:eastAsia="Times New Roman" w:cstheme="minorHAnsi"/>
          <w:b/>
          <w:lang w:val="es-ES" w:eastAsia="es-ES"/>
        </w:rPr>
        <w:t>PRESUPUESTO DE E</w:t>
      </w:r>
      <w:r w:rsidR="00F91677">
        <w:rPr>
          <w:rFonts w:eastAsia="Times New Roman" w:cstheme="minorHAnsi"/>
          <w:b/>
          <w:lang w:val="es-ES" w:eastAsia="es-ES"/>
        </w:rPr>
        <w:t xml:space="preserve">GRESOS PARA EL EJERCICIO FISCAL </w:t>
      </w:r>
      <w:r w:rsidR="002063EC" w:rsidRPr="002063EC">
        <w:rPr>
          <w:rFonts w:eastAsia="Times New Roman" w:cstheme="minorHAnsi"/>
          <w:b/>
          <w:lang w:val="es-ES" w:eastAsia="es-ES"/>
        </w:rPr>
        <w:t>2018</w:t>
      </w:r>
      <w:r w:rsidR="00254FFA">
        <w:rPr>
          <w:rFonts w:eastAsia="Calibri" w:cstheme="minorHAnsi"/>
          <w:b/>
        </w:rPr>
        <w:t>……………………</w:t>
      </w:r>
      <w:r w:rsidR="004057CB">
        <w:rPr>
          <w:rFonts w:eastAsia="Calibri" w:cstheme="minorHAnsi"/>
          <w:b/>
        </w:rPr>
        <w:t>…………………………………………………….………</w:t>
      </w:r>
      <w:r w:rsidR="003F6F51">
        <w:rPr>
          <w:rFonts w:eastAsia="Calibri" w:cstheme="minorHAnsi"/>
          <w:b/>
        </w:rPr>
        <w:t>………………</w:t>
      </w:r>
      <w:r w:rsidR="002063EC">
        <w:rPr>
          <w:rFonts w:eastAsia="Calibri" w:cstheme="minorHAnsi"/>
          <w:b/>
        </w:rPr>
        <w:t>………………………………………</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3F6F51" w:rsidRPr="003F6F51">
        <w:rPr>
          <w:rFonts w:eastAsia="Calibri" w:cstheme="minorHAnsi"/>
        </w:rPr>
        <w:t>pasando al punto número 4 del orden del día, hacemos</w:t>
      </w:r>
      <w:r w:rsidR="008202DE">
        <w:rPr>
          <w:rFonts w:eastAsia="Calibri" w:cstheme="minorHAnsi"/>
        </w:rPr>
        <w:t xml:space="preserve"> referencia al dictamen referente</w:t>
      </w:r>
      <w:r w:rsidR="00F91677">
        <w:rPr>
          <w:rFonts w:eastAsia="Calibri" w:cstheme="minorHAnsi"/>
        </w:rPr>
        <w:t xml:space="preserve"> </w:t>
      </w:r>
      <w:r w:rsidR="00F91677" w:rsidRPr="00F91677">
        <w:rPr>
          <w:rFonts w:eastAsia="Calibri" w:cstheme="minorHAnsi"/>
          <w:lang w:val="es-ES"/>
        </w:rPr>
        <w:t>al Proyecto de Presupuesto de Egresos para el Ejercicio Fiscal 2018</w:t>
      </w:r>
      <w:r w:rsidR="00F91677">
        <w:rPr>
          <w:rFonts w:eastAsia="Calibri" w:cstheme="minorHAnsi"/>
        </w:rPr>
        <w:t xml:space="preserve"> </w:t>
      </w:r>
      <w:r w:rsidR="003F6F51" w:rsidRPr="003F6F51">
        <w:rPr>
          <w:rFonts w:eastAsia="Calibri" w:cstheme="minorHAnsi"/>
        </w:rPr>
        <w:t xml:space="preserve">; el documento ha sido circulado con anterioridad, señalando </w:t>
      </w:r>
      <w:r w:rsidR="008202DE" w:rsidRPr="003F6F51">
        <w:rPr>
          <w:rFonts w:eastAsia="Calibri" w:cstheme="minorHAnsi"/>
        </w:rPr>
        <w:t>también</w:t>
      </w:r>
      <w:r w:rsidR="003F6F51" w:rsidRPr="003F6F51">
        <w:rPr>
          <w:rFonts w:eastAsia="Calibri" w:cstheme="minorHAnsi"/>
        </w:rPr>
        <w:t xml:space="preserve"> que el mismo </w:t>
      </w:r>
      <w:r w:rsidR="008202DE" w:rsidRPr="003F6F51">
        <w:rPr>
          <w:rFonts w:eastAsia="Calibri" w:cstheme="minorHAnsi"/>
        </w:rPr>
        <w:t>será</w:t>
      </w:r>
      <w:r w:rsidR="003F6F51" w:rsidRPr="003F6F51">
        <w:rPr>
          <w:rFonts w:eastAsia="Calibri" w:cstheme="minorHAnsi"/>
        </w:rPr>
        <w:t xml:space="preserve"> transcrito en su totalidad al acta correspondiente, por lo que se propone la dispensa de su lectura; quienes </w:t>
      </w:r>
      <w:r w:rsidR="008202DE" w:rsidRPr="003F6F51">
        <w:rPr>
          <w:rFonts w:eastAsia="Calibri" w:cstheme="minorHAnsi"/>
        </w:rPr>
        <w:t>estén</w:t>
      </w:r>
      <w:r w:rsidR="003F6F51" w:rsidRPr="003F6F51">
        <w:rPr>
          <w:rFonts w:eastAsia="Calibri" w:cstheme="minorHAnsi"/>
        </w:rPr>
        <w:t xml:space="preserve"> de acuerdo con esta propuesta, </w:t>
      </w:r>
      <w:r w:rsidR="008202DE" w:rsidRPr="003F6F51">
        <w:rPr>
          <w:rFonts w:eastAsia="Calibri" w:cstheme="minorHAnsi"/>
        </w:rPr>
        <w:t>sírvanse</w:t>
      </w:r>
      <w:r w:rsidR="003F6F51" w:rsidRPr="003F6F51">
        <w:rPr>
          <w:rFonts w:eastAsia="Calibri" w:cstheme="minorHAnsi"/>
        </w:rPr>
        <w:t xml:space="preserve"> manifestarlo en la forma acostumbrada</w:t>
      </w:r>
      <w:r w:rsidR="003F6F51">
        <w:rPr>
          <w:rFonts w:eastAsia="Calibri" w:cstheme="minorHAnsi"/>
        </w:rPr>
        <w:t>.</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F42845" w:rsidRPr="009A4273" w:rsidRDefault="002D46FD" w:rsidP="00F4284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58240" behindDoc="0" locked="0" layoutInCell="1" allowOverlap="1" wp14:anchorId="21D4FF0A" wp14:editId="0348D5E3">
                <wp:simplePos x="0" y="0"/>
                <wp:positionH relativeFrom="column">
                  <wp:posOffset>-51435</wp:posOffset>
                </wp:positionH>
                <wp:positionV relativeFrom="paragraph">
                  <wp:posOffset>172720</wp:posOffset>
                </wp:positionV>
                <wp:extent cx="5705475" cy="34290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C5F09" id="39 Rectángulo" o:spid="_x0000_s1026" style="position:absolute;margin-left:-4.05pt;margin-top:13.6pt;width:449.2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" filled="f" strokecolor="black [3213]" strokeweight="1p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lectura del Dictamen </w:t>
      </w:r>
      <w:r w:rsidR="008202DE" w:rsidRPr="009A4273">
        <w:rPr>
          <w:rFonts w:eastAsia="Calibri" w:cstheme="minorHAnsi"/>
          <w:b/>
        </w:rPr>
        <w:t xml:space="preserve">referente a la propuesta </w:t>
      </w:r>
      <w:r w:rsidR="00F91677" w:rsidRPr="00F91677">
        <w:rPr>
          <w:rFonts w:eastAsia="Calibri" w:cstheme="minorHAnsi"/>
          <w:b/>
        </w:rPr>
        <w:t>al Proyecto de Presupuesto de Egresos para el Ejercicio Fiscal 2018</w:t>
      </w:r>
    </w:p>
    <w:p w:rsidR="00F91677" w:rsidRDefault="00F91677"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Velázquez Barbosa emite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lastRenderedPageBreak/>
        <w:drawing>
          <wp:anchor distT="0" distB="0" distL="114300" distR="114300" simplePos="0" relativeHeight="251659264" behindDoc="1" locked="0" layoutInCell="1" allowOverlap="1" wp14:anchorId="4775228C" wp14:editId="73BB2B53">
            <wp:simplePos x="0" y="0"/>
            <wp:positionH relativeFrom="margin">
              <wp:posOffset>-51435</wp:posOffset>
            </wp:positionH>
            <wp:positionV relativeFrom="paragraph">
              <wp:posOffset>153035</wp:posOffset>
            </wp:positionV>
            <wp:extent cx="5750194" cy="504825"/>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438" cy="511870"/>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323BE3" w:rsidRPr="00323BE3">
        <w:rPr>
          <w:rFonts w:eastAsia="Calibri" w:cstheme="minorHAnsi"/>
          <w:b/>
        </w:rPr>
        <w:t xml:space="preserve">mayoría absoluta </w:t>
      </w:r>
      <w:r w:rsidRPr="009A4273">
        <w:rPr>
          <w:rFonts w:eastAsia="Calibri" w:cstheme="minorHAnsi"/>
          <w:b/>
        </w:rPr>
        <w:t xml:space="preserve">se aprueba el Dictamen </w:t>
      </w:r>
      <w:r w:rsidR="007662D1" w:rsidRPr="009A4273">
        <w:rPr>
          <w:rFonts w:eastAsia="Calibri" w:cstheme="minorHAnsi"/>
          <w:b/>
        </w:rPr>
        <w:t>referente</w:t>
      </w:r>
      <w:r w:rsidR="00F91677">
        <w:rPr>
          <w:rFonts w:eastAsia="Calibri" w:cstheme="minorHAnsi"/>
          <w:b/>
        </w:rPr>
        <w:t xml:space="preserve"> </w:t>
      </w:r>
      <w:r w:rsidR="00F91677" w:rsidRPr="00F91677">
        <w:rPr>
          <w:rFonts w:eastAsia="Calibri" w:cstheme="minorHAnsi"/>
          <w:b/>
        </w:rPr>
        <w:t>al Proyecto de Presupuesto de Egresos para el Ejercicio Fiscal 2018</w:t>
      </w:r>
      <w:r w:rsidR="00F91677" w:rsidRPr="009A4273">
        <w:rPr>
          <w:rFonts w:eastAsia="Calibri" w:cstheme="minorHAnsi"/>
          <w:b/>
        </w:rPr>
        <w:t xml:space="preserve"> </w:t>
      </w:r>
      <w:r w:rsidRPr="009A4273">
        <w:rPr>
          <w:rFonts w:eastAsia="Calibri" w:cstheme="minorHAnsi"/>
          <w:b/>
        </w:rPr>
        <w:t>(</w:t>
      </w:r>
      <w:r w:rsidR="00572F31" w:rsidRPr="009A4273">
        <w:rPr>
          <w:rFonts w:eastAsia="Calibri" w:cstheme="minorHAnsi"/>
          <w:b/>
        </w:rPr>
        <w:t>ARAE-3</w:t>
      </w:r>
      <w:r w:rsidR="0038487F">
        <w:rPr>
          <w:rFonts w:eastAsia="Calibri" w:cstheme="minorHAnsi"/>
          <w:b/>
        </w:rPr>
        <w:t>35</w:t>
      </w:r>
      <w:r w:rsidR="00086CC3" w:rsidRPr="009A4273">
        <w:rPr>
          <w:rFonts w:eastAsia="Calibri" w:cstheme="minorHAnsi"/>
          <w:b/>
        </w:rPr>
        <w:t>/</w:t>
      </w:r>
      <w:r w:rsidR="00255D52" w:rsidRPr="009A4273">
        <w:rPr>
          <w:rFonts w:eastAsia="Calibri" w:cstheme="minorHAnsi"/>
          <w:b/>
        </w:rPr>
        <w:t>2017</w:t>
      </w:r>
      <w:r w:rsidR="00BE7FB3" w:rsidRPr="009A4273">
        <w:rPr>
          <w:rFonts w:eastAsia="Calibri" w:cstheme="minorHAnsi"/>
          <w:b/>
        </w:rPr>
        <w:t>)…</w:t>
      </w:r>
      <w:r w:rsidRPr="009A4273">
        <w:rPr>
          <w:rFonts w:eastAsia="Calibri" w:cstheme="minorHAnsi"/>
          <w:b/>
        </w:rPr>
        <w:t>…………………………………</w:t>
      </w:r>
      <w:r w:rsidR="00337761" w:rsidRPr="009A4273">
        <w:rPr>
          <w:rFonts w:eastAsia="Calibri" w:cstheme="minorHAnsi"/>
          <w:b/>
        </w:rPr>
        <w:t>………..</w:t>
      </w:r>
      <w:r w:rsidR="007662D1" w:rsidRPr="009A4273">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F91677" w:rsidRPr="00F91677" w:rsidRDefault="00F91677" w:rsidP="00F91677">
      <w:pPr>
        <w:spacing w:after="0" w:line="240" w:lineRule="auto"/>
        <w:jc w:val="both"/>
        <w:rPr>
          <w:rFonts w:ascii="Tahoma" w:eastAsia="Times New Roman" w:hAnsi="Tahoma" w:cs="Tahoma"/>
          <w:b/>
          <w:sz w:val="18"/>
          <w:szCs w:val="18"/>
          <w:lang w:val="es-ES" w:eastAsia="es-ES"/>
        </w:rPr>
      </w:pPr>
      <w:r w:rsidRPr="00F91677">
        <w:rPr>
          <w:rFonts w:ascii="Tahoma" w:eastAsia="Times New Roman" w:hAnsi="Tahoma" w:cs="Tahoma"/>
          <w:b/>
          <w:sz w:val="18"/>
          <w:szCs w:val="18"/>
          <w:lang w:val="es-ES" w:eastAsia="es-ES"/>
        </w:rPr>
        <w:t xml:space="preserve">CC. INTEGRANTES DEL PLENO DEL R. AYUNTAMIENTO </w:t>
      </w:r>
    </w:p>
    <w:p w:rsidR="00F91677" w:rsidRPr="00F91677" w:rsidRDefault="00F91677" w:rsidP="00F91677">
      <w:pPr>
        <w:spacing w:after="0" w:line="240" w:lineRule="auto"/>
        <w:jc w:val="both"/>
        <w:rPr>
          <w:rFonts w:ascii="Tahoma" w:eastAsia="Times New Roman" w:hAnsi="Tahoma" w:cs="Tahoma"/>
          <w:b/>
          <w:sz w:val="18"/>
          <w:szCs w:val="18"/>
          <w:lang w:val="es-ES" w:eastAsia="es-ES"/>
        </w:rPr>
      </w:pPr>
      <w:r w:rsidRPr="00F91677">
        <w:rPr>
          <w:rFonts w:ascii="Tahoma" w:eastAsia="Times New Roman" w:hAnsi="Tahoma" w:cs="Tahoma"/>
          <w:b/>
          <w:sz w:val="18"/>
          <w:szCs w:val="18"/>
          <w:lang w:val="es-ES" w:eastAsia="es-ES"/>
        </w:rPr>
        <w:t>DEL MUNICIPIO DE GENERAL ESCOBEDO, N.L.</w:t>
      </w:r>
    </w:p>
    <w:p w:rsidR="00F91677" w:rsidRPr="00F91677" w:rsidRDefault="00F91677" w:rsidP="00F91677">
      <w:pPr>
        <w:spacing w:after="0" w:line="240" w:lineRule="auto"/>
        <w:jc w:val="both"/>
        <w:rPr>
          <w:rFonts w:ascii="Tahoma" w:eastAsia="Times New Roman" w:hAnsi="Tahoma" w:cs="Tahoma"/>
          <w:b/>
          <w:sz w:val="18"/>
          <w:szCs w:val="18"/>
          <w:lang w:val="es-ES" w:eastAsia="es-ES"/>
        </w:rPr>
      </w:pPr>
      <w:r w:rsidRPr="00F91677">
        <w:rPr>
          <w:rFonts w:ascii="Tahoma" w:eastAsia="Times New Roman" w:hAnsi="Tahoma" w:cs="Tahoma"/>
          <w:b/>
          <w:sz w:val="18"/>
          <w:szCs w:val="18"/>
          <w:lang w:val="es-ES" w:eastAsia="es-ES"/>
        </w:rPr>
        <w:t>PRESENTES.-</w:t>
      </w:r>
    </w:p>
    <w:p w:rsidR="00F91677" w:rsidRPr="00F91677" w:rsidRDefault="00F91677" w:rsidP="00F91677">
      <w:pPr>
        <w:spacing w:after="0" w:line="240" w:lineRule="auto"/>
        <w:jc w:val="both"/>
        <w:rPr>
          <w:rFonts w:ascii="Tahoma" w:eastAsia="Times New Roman" w:hAnsi="Tahoma" w:cs="Tahoma"/>
          <w:sz w:val="18"/>
          <w:szCs w:val="18"/>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 xml:space="preserve">Los integrantes de la Comisión de Hacienda Municipal y Patrimonio  de este Ayuntamiento, con fundamento en lo establecido por los artículos 70, 73 punto 2 y 74 fracción II inciso E) del Reglamento Interior del R. Ayuntamiento, de esta ciudad, nos permitimos presentar a este cuerpo colegiado </w:t>
      </w:r>
      <w:r w:rsidRPr="00F91677">
        <w:rPr>
          <w:rFonts w:ascii="Tahoma" w:eastAsia="Times New Roman" w:hAnsi="Tahoma" w:cs="Tahoma"/>
          <w:b/>
          <w:sz w:val="20"/>
          <w:szCs w:val="20"/>
          <w:lang w:val="es-ES" w:eastAsia="es-ES"/>
        </w:rPr>
        <w:t>El Proyecto de Presupuesto de Egresos para el Ejercicio Fiscal 2018,</w:t>
      </w:r>
      <w:r w:rsidRPr="00F91677">
        <w:rPr>
          <w:rFonts w:ascii="Tahoma" w:eastAsia="Times New Roman" w:hAnsi="Tahoma" w:cs="Tahoma"/>
          <w:sz w:val="20"/>
          <w:szCs w:val="20"/>
          <w:lang w:val="es-ES" w:eastAsia="es-ES"/>
        </w:rPr>
        <w:t xml:space="preserve"> del Municipio de General Escobedo, Nuevo León, mismo que fue elaborado por la Secretaría de Finanzas y Tesorero Municipal, bajo los siguientes antecedentes:</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spacing w:after="0" w:line="240" w:lineRule="auto"/>
        <w:jc w:val="center"/>
        <w:rPr>
          <w:rFonts w:ascii="Tahoma" w:eastAsia="Times New Roman" w:hAnsi="Tahoma" w:cs="Tahoma"/>
          <w:b/>
          <w:bCs/>
          <w:sz w:val="20"/>
          <w:szCs w:val="20"/>
          <w:lang w:val="es-ES" w:eastAsia="es-ES"/>
        </w:rPr>
      </w:pPr>
      <w:r w:rsidRPr="00F91677">
        <w:rPr>
          <w:rFonts w:ascii="Tahoma" w:eastAsia="Times New Roman" w:hAnsi="Tahoma" w:cs="Tahoma"/>
          <w:b/>
          <w:bCs/>
          <w:sz w:val="20"/>
          <w:szCs w:val="20"/>
          <w:lang w:val="es-ES" w:eastAsia="es-ES"/>
        </w:rPr>
        <w:t>ANTECEDENTES</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El Secretario de Finanzas y Tesorero Municipal, llevó a cabo una reunión con los integrantes de la Comisión de Hacienda Municipal y Patrimonio, a fin de presentar y explicarnos el proyecto de presupuesto de egresos a ejercer durante el año 2018.</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2018, el R. Ayuntamiento mediante acuerdo tomado el día 27 de octubre de 2017, autorizó presentar al H. Congreso del Estado, para su aprobación un proyecto de Presupuesto de Ingresos para el Ejercicio Fiscal de 2018, por el monto de $ 1’392´577,249.99 (Un mil trescientos noventa y dos millones quinientos setenta y siete mil doscientos cuarenta y nueve pesos 99/100 M.N.), con vigencia a partir del 1º de enero de 2018.</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En razón a lo anterior, de haber algún cambio por parte del H. Congreso del Estado de Nuevo León al proyecto de Presupuesto de Ingresos para el Ejercicio Fiscal de 2018, este Presupuesto de Egresos se ajustará en lo conducente.</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En el citado Proyecto de Presupuesto de Egresos, la Comisión de Hacienda Municipal encontró los siguientes datos relevantes: Los egresos a ejercer se van a destinar de la siguiente manera, entre los programas que se consideran en el Plan Municipal de Desarrollo.</w:t>
      </w:r>
    </w:p>
    <w:p w:rsidR="00F91677" w:rsidRDefault="00F91677" w:rsidP="00F91677">
      <w:pPr>
        <w:autoSpaceDE w:val="0"/>
        <w:autoSpaceDN w:val="0"/>
        <w:adjustRightInd w:val="0"/>
        <w:spacing w:after="0" w:line="240" w:lineRule="auto"/>
        <w:jc w:val="both"/>
        <w:rPr>
          <w:rFonts w:ascii="Tahoma" w:eastAsia="Times New Roman" w:hAnsi="Tahoma" w:cs="Tahoma"/>
          <w:sz w:val="18"/>
          <w:szCs w:val="18"/>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18"/>
          <w:szCs w:val="18"/>
          <w:lang w:val="es-ES" w:eastAsia="es-ES"/>
        </w:rPr>
      </w:pPr>
    </w:p>
    <w:tbl>
      <w:tblPr>
        <w:tblW w:w="8633" w:type="dxa"/>
        <w:jc w:val="center"/>
        <w:tblCellMar>
          <w:left w:w="70" w:type="dxa"/>
          <w:right w:w="70" w:type="dxa"/>
        </w:tblCellMar>
        <w:tblLook w:val="04A0" w:firstRow="1" w:lastRow="0" w:firstColumn="1" w:lastColumn="0" w:noHBand="0" w:noVBand="1"/>
      </w:tblPr>
      <w:tblGrid>
        <w:gridCol w:w="6475"/>
        <w:gridCol w:w="2158"/>
      </w:tblGrid>
      <w:tr w:rsidR="00F91677" w:rsidRPr="00F91677" w:rsidTr="00F91677">
        <w:trPr>
          <w:trHeight w:val="330"/>
          <w:jc w:val="center"/>
        </w:trPr>
        <w:tc>
          <w:tcPr>
            <w:tcW w:w="8633" w:type="dxa"/>
            <w:gridSpan w:val="2"/>
            <w:tcBorders>
              <w:top w:val="nil"/>
              <w:left w:val="nil"/>
              <w:bottom w:val="nil"/>
              <w:right w:val="nil"/>
            </w:tcBorders>
            <w:shd w:val="clear" w:color="000000" w:fill="D9D9D9"/>
            <w:noWrap/>
            <w:vAlign w:val="bottom"/>
            <w:hideMark/>
          </w:tcPr>
          <w:p w:rsidR="00F91677" w:rsidRPr="00F91677" w:rsidRDefault="00F91677" w:rsidP="00F91677">
            <w:pPr>
              <w:spacing w:after="0" w:line="240" w:lineRule="auto"/>
              <w:jc w:val="center"/>
              <w:rPr>
                <w:rFonts w:ascii="Book Antiqua" w:eastAsia="Times New Roman" w:hAnsi="Book Antiqua" w:cs="Calibri"/>
                <w:b/>
                <w:bCs/>
                <w:sz w:val="24"/>
                <w:szCs w:val="24"/>
                <w:lang w:val="es-ES" w:eastAsia="es-ES"/>
              </w:rPr>
            </w:pPr>
            <w:bookmarkStart w:id="0" w:name="RANGE!A1:B16"/>
            <w:r w:rsidRPr="00F91677">
              <w:rPr>
                <w:rFonts w:ascii="Book Antiqua" w:eastAsia="Times New Roman" w:hAnsi="Book Antiqua" w:cs="Calibri"/>
                <w:b/>
                <w:bCs/>
                <w:sz w:val="24"/>
                <w:szCs w:val="24"/>
                <w:lang w:val="es-ES" w:eastAsia="es-ES"/>
              </w:rPr>
              <w:t xml:space="preserve">PRESUPUESTO DE EGRESOS 2018 </w:t>
            </w:r>
            <w:bookmarkEnd w:id="0"/>
          </w:p>
        </w:tc>
      </w:tr>
      <w:tr w:rsidR="00F91677" w:rsidRPr="00F91677" w:rsidTr="00F91677">
        <w:trPr>
          <w:trHeight w:val="315"/>
          <w:jc w:val="center"/>
        </w:trPr>
        <w:tc>
          <w:tcPr>
            <w:tcW w:w="8633" w:type="dxa"/>
            <w:gridSpan w:val="2"/>
            <w:tcBorders>
              <w:top w:val="nil"/>
              <w:left w:val="nil"/>
              <w:bottom w:val="nil"/>
              <w:right w:val="nil"/>
            </w:tcBorders>
            <w:shd w:val="clear" w:color="000000" w:fill="D9D9D9"/>
            <w:vAlign w:val="bottom"/>
            <w:hideMark/>
          </w:tcPr>
          <w:p w:rsidR="00F91677" w:rsidRPr="00F91677" w:rsidRDefault="00F91677" w:rsidP="00F91677">
            <w:pPr>
              <w:spacing w:after="0" w:line="240" w:lineRule="auto"/>
              <w:jc w:val="center"/>
              <w:rPr>
                <w:rFonts w:ascii="Arial" w:eastAsia="Times New Roman" w:hAnsi="Arial" w:cs="Arial"/>
                <w:b/>
                <w:bCs/>
                <w:sz w:val="24"/>
                <w:szCs w:val="24"/>
                <w:lang w:val="es-ES" w:eastAsia="es-ES"/>
              </w:rPr>
            </w:pPr>
            <w:r w:rsidRPr="00F91677">
              <w:rPr>
                <w:rFonts w:ascii="Arial" w:eastAsia="Times New Roman" w:hAnsi="Arial" w:cs="Arial"/>
                <w:b/>
                <w:bCs/>
                <w:sz w:val="24"/>
                <w:szCs w:val="24"/>
                <w:lang w:val="es-ES" w:eastAsia="es-ES"/>
              </w:rPr>
              <w:t xml:space="preserve"> PROGRAMAS </w:t>
            </w:r>
          </w:p>
        </w:tc>
      </w:tr>
      <w:tr w:rsidR="00F91677" w:rsidRPr="00F91677" w:rsidTr="00F91677">
        <w:trPr>
          <w:trHeight w:val="300"/>
          <w:jc w:val="center"/>
        </w:trPr>
        <w:tc>
          <w:tcPr>
            <w:tcW w:w="6475" w:type="dxa"/>
            <w:tcBorders>
              <w:top w:val="nil"/>
              <w:left w:val="nil"/>
              <w:bottom w:val="nil"/>
              <w:right w:val="nil"/>
            </w:tcBorders>
            <w:shd w:val="clear" w:color="auto" w:fill="auto"/>
            <w:noWrap/>
            <w:vAlign w:val="bottom"/>
            <w:hideMark/>
          </w:tcPr>
          <w:p w:rsidR="00F91677" w:rsidRPr="00F91677" w:rsidRDefault="00F91677" w:rsidP="00F91677">
            <w:pPr>
              <w:spacing w:after="0" w:line="240" w:lineRule="auto"/>
              <w:jc w:val="center"/>
              <w:rPr>
                <w:rFonts w:ascii="Arial" w:eastAsia="Times New Roman" w:hAnsi="Arial" w:cs="Arial"/>
                <w:b/>
                <w:bCs/>
                <w:sz w:val="24"/>
                <w:szCs w:val="24"/>
                <w:lang w:val="es-ES" w:eastAsia="es-ES"/>
              </w:rPr>
            </w:pPr>
          </w:p>
        </w:tc>
        <w:tc>
          <w:tcPr>
            <w:tcW w:w="2158" w:type="dxa"/>
            <w:tcBorders>
              <w:top w:val="nil"/>
              <w:left w:val="nil"/>
              <w:bottom w:val="nil"/>
              <w:right w:val="nil"/>
            </w:tcBorders>
            <w:shd w:val="clear" w:color="auto" w:fill="auto"/>
            <w:noWrap/>
            <w:vAlign w:val="bottom"/>
            <w:hideMark/>
          </w:tcPr>
          <w:p w:rsidR="00F91677" w:rsidRPr="00F91677" w:rsidRDefault="00F91677" w:rsidP="00F91677">
            <w:pPr>
              <w:spacing w:after="0" w:line="240" w:lineRule="auto"/>
              <w:rPr>
                <w:rFonts w:ascii="Times New Roman" w:eastAsia="Times New Roman" w:hAnsi="Times New Roman" w:cs="Times New Roman"/>
                <w:sz w:val="20"/>
                <w:szCs w:val="20"/>
                <w:lang w:val="es-ES" w:eastAsia="es-ES"/>
              </w:rPr>
            </w:pPr>
          </w:p>
        </w:tc>
      </w:tr>
      <w:tr w:rsidR="00F91677" w:rsidRPr="00F91677" w:rsidTr="00F91677">
        <w:trPr>
          <w:trHeight w:val="300"/>
          <w:jc w:val="center"/>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ADMINISTRACIÓN PÚBLICA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144,268,087.29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SERVICIOS COMUNITARIOS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234,076,083.61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DESARROLLO SOCIAL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114,859,089.74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SEGURIDAD DE JUSTICIA Y PROXIMIDAD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88,418,068.26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ADMINISTRACIÓN HACENDARIA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82,552,830.27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OBLIGACIONES FINANCIERAS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107,853,115.00 </w:t>
            </w:r>
          </w:p>
        </w:tc>
      </w:tr>
      <w:tr w:rsidR="00F91677" w:rsidRPr="00F91677" w:rsidTr="00F91677">
        <w:trPr>
          <w:trHeight w:val="600"/>
          <w:jc w:val="center"/>
        </w:trPr>
        <w:tc>
          <w:tcPr>
            <w:tcW w:w="6475" w:type="dxa"/>
            <w:tcBorders>
              <w:top w:val="nil"/>
              <w:left w:val="single" w:sz="4" w:space="0" w:color="auto"/>
              <w:bottom w:val="single" w:sz="4" w:space="0" w:color="auto"/>
              <w:right w:val="single" w:sz="4" w:space="0" w:color="auto"/>
            </w:tcBorders>
            <w:shd w:val="clear" w:color="auto" w:fill="auto"/>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OBRA PUBLICA DESARROLLO URBANO Y ECOLOGÍA </w:t>
            </w:r>
          </w:p>
        </w:tc>
        <w:tc>
          <w:tcPr>
            <w:tcW w:w="2158" w:type="dxa"/>
            <w:tcBorders>
              <w:top w:val="nil"/>
              <w:left w:val="nil"/>
              <w:bottom w:val="single" w:sz="4" w:space="0" w:color="auto"/>
              <w:right w:val="single" w:sz="4" w:space="0" w:color="auto"/>
            </w:tcBorders>
            <w:shd w:val="clear" w:color="auto" w:fill="auto"/>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19,795,995.80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FONDO DE FORTALECIMIENTO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244,504,262.30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FONDO DE INFRAESTRUCTURA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49,404,823.23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INVERSION OBRA PUBLICA </w:t>
            </w:r>
          </w:p>
        </w:tc>
        <w:tc>
          <w:tcPr>
            <w:tcW w:w="2158" w:type="dxa"/>
            <w:tcBorders>
              <w:top w:val="nil"/>
              <w:left w:val="nil"/>
              <w:bottom w:val="single" w:sz="4" w:space="0" w:color="auto"/>
              <w:right w:val="single" w:sz="4" w:space="0" w:color="auto"/>
            </w:tcBorders>
            <w:shd w:val="clear" w:color="auto" w:fill="auto"/>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269,906,760.55 </w:t>
            </w:r>
          </w:p>
        </w:tc>
      </w:tr>
      <w:tr w:rsidR="00F91677" w:rsidRPr="00F91677" w:rsidTr="00F91677">
        <w:trPr>
          <w:trHeight w:val="300"/>
          <w:jc w:val="center"/>
        </w:trPr>
        <w:tc>
          <w:tcPr>
            <w:tcW w:w="6475" w:type="dxa"/>
            <w:tcBorders>
              <w:top w:val="nil"/>
              <w:left w:val="single" w:sz="4" w:space="0" w:color="auto"/>
              <w:bottom w:val="single" w:sz="4" w:space="0" w:color="auto"/>
              <w:right w:val="single" w:sz="4"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lastRenderedPageBreak/>
              <w:t xml:space="preserve"> INVERSION BIENES MUEBLES E INTANGIBLES </w:t>
            </w:r>
          </w:p>
        </w:tc>
        <w:tc>
          <w:tcPr>
            <w:tcW w:w="2158" w:type="dxa"/>
            <w:tcBorders>
              <w:top w:val="nil"/>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r w:rsidRPr="00F91677">
              <w:rPr>
                <w:rFonts w:ascii="Arial" w:eastAsia="Times New Roman" w:hAnsi="Arial" w:cs="Arial"/>
                <w:sz w:val="24"/>
                <w:szCs w:val="24"/>
                <w:lang w:val="es-ES" w:eastAsia="es-ES"/>
              </w:rPr>
              <w:t xml:space="preserve">       36,938,133.95 </w:t>
            </w:r>
          </w:p>
        </w:tc>
      </w:tr>
      <w:tr w:rsidR="00F91677" w:rsidRPr="00F91677" w:rsidTr="00F91677">
        <w:trPr>
          <w:trHeight w:val="315"/>
          <w:jc w:val="center"/>
        </w:trPr>
        <w:tc>
          <w:tcPr>
            <w:tcW w:w="6475" w:type="dxa"/>
            <w:tcBorders>
              <w:top w:val="nil"/>
              <w:left w:val="nil"/>
              <w:bottom w:val="nil"/>
              <w:right w:val="nil"/>
            </w:tcBorders>
            <w:shd w:val="clear" w:color="auto" w:fill="auto"/>
            <w:noWrap/>
            <w:vAlign w:val="bottom"/>
            <w:hideMark/>
          </w:tcPr>
          <w:p w:rsidR="00F91677" w:rsidRPr="00F91677" w:rsidRDefault="00F91677" w:rsidP="00F91677">
            <w:pPr>
              <w:spacing w:after="0" w:line="240" w:lineRule="auto"/>
              <w:rPr>
                <w:rFonts w:ascii="Arial" w:eastAsia="Times New Roman" w:hAnsi="Arial" w:cs="Arial"/>
                <w:sz w:val="24"/>
                <w:szCs w:val="24"/>
                <w:lang w:val="es-ES" w:eastAsia="es-ES"/>
              </w:rPr>
            </w:pPr>
          </w:p>
        </w:tc>
        <w:tc>
          <w:tcPr>
            <w:tcW w:w="2158" w:type="dxa"/>
            <w:tcBorders>
              <w:top w:val="nil"/>
              <w:left w:val="nil"/>
              <w:bottom w:val="nil"/>
              <w:right w:val="nil"/>
            </w:tcBorders>
            <w:shd w:val="clear" w:color="auto" w:fill="auto"/>
            <w:noWrap/>
            <w:vAlign w:val="bottom"/>
            <w:hideMark/>
          </w:tcPr>
          <w:p w:rsidR="00F91677" w:rsidRPr="00F91677" w:rsidRDefault="00F91677" w:rsidP="00F91677">
            <w:pPr>
              <w:spacing w:after="0" w:line="240" w:lineRule="auto"/>
              <w:rPr>
                <w:rFonts w:ascii="Times New Roman" w:eastAsia="Times New Roman" w:hAnsi="Times New Roman" w:cs="Times New Roman"/>
                <w:sz w:val="20"/>
                <w:szCs w:val="20"/>
                <w:lang w:val="es-ES" w:eastAsia="es-ES"/>
              </w:rPr>
            </w:pPr>
          </w:p>
        </w:tc>
      </w:tr>
      <w:tr w:rsidR="00F91677" w:rsidRPr="00F91677" w:rsidTr="00F91677">
        <w:trPr>
          <w:trHeight w:val="315"/>
          <w:jc w:val="center"/>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jc w:val="center"/>
              <w:rPr>
                <w:rFonts w:ascii="Arial" w:eastAsia="Times New Roman" w:hAnsi="Arial" w:cs="Arial"/>
                <w:b/>
                <w:bCs/>
                <w:sz w:val="24"/>
                <w:szCs w:val="24"/>
                <w:lang w:val="es-ES" w:eastAsia="es-ES"/>
              </w:rPr>
            </w:pPr>
            <w:r w:rsidRPr="00F91677">
              <w:rPr>
                <w:rFonts w:ascii="Arial" w:eastAsia="Times New Roman" w:hAnsi="Arial" w:cs="Arial"/>
                <w:b/>
                <w:bCs/>
                <w:sz w:val="24"/>
                <w:szCs w:val="24"/>
                <w:lang w:val="es-ES" w:eastAsia="es-ES"/>
              </w:rPr>
              <w:t xml:space="preserve"> TOTAL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F91677" w:rsidRPr="00F91677" w:rsidRDefault="00F91677" w:rsidP="00F91677">
            <w:pPr>
              <w:spacing w:after="0" w:line="240" w:lineRule="auto"/>
              <w:jc w:val="center"/>
              <w:rPr>
                <w:rFonts w:ascii="Arial" w:eastAsia="Times New Roman" w:hAnsi="Arial" w:cs="Arial"/>
                <w:b/>
                <w:bCs/>
                <w:sz w:val="24"/>
                <w:szCs w:val="24"/>
                <w:lang w:val="es-ES" w:eastAsia="es-ES"/>
              </w:rPr>
            </w:pPr>
            <w:r w:rsidRPr="00F91677">
              <w:rPr>
                <w:rFonts w:ascii="Arial" w:eastAsia="Times New Roman" w:hAnsi="Arial" w:cs="Arial"/>
                <w:b/>
                <w:bCs/>
                <w:sz w:val="24"/>
                <w:szCs w:val="24"/>
                <w:lang w:val="es-ES" w:eastAsia="es-ES"/>
              </w:rPr>
              <w:t xml:space="preserve">  1,392,577,249.99 </w:t>
            </w:r>
          </w:p>
        </w:tc>
      </w:tr>
    </w:tbl>
    <w:p w:rsidR="00F91677" w:rsidRPr="00F91677" w:rsidRDefault="00F91677" w:rsidP="00F91677">
      <w:pPr>
        <w:spacing w:after="0" w:line="240" w:lineRule="auto"/>
        <w:jc w:val="both"/>
        <w:rPr>
          <w:rFonts w:ascii="Tahoma" w:eastAsia="Times New Roman" w:hAnsi="Tahoma" w:cs="Tahoma"/>
          <w:sz w:val="18"/>
          <w:szCs w:val="18"/>
          <w:lang w:val="es-ES" w:eastAsia="es-ES"/>
        </w:rPr>
      </w:pPr>
    </w:p>
    <w:tbl>
      <w:tblPr>
        <w:tblW w:w="9220" w:type="dxa"/>
        <w:jc w:val="center"/>
        <w:tblCellMar>
          <w:left w:w="70" w:type="dxa"/>
          <w:right w:w="70" w:type="dxa"/>
        </w:tblCellMar>
        <w:tblLook w:val="04A0" w:firstRow="1" w:lastRow="0" w:firstColumn="1" w:lastColumn="0" w:noHBand="0" w:noVBand="1"/>
      </w:tblPr>
      <w:tblGrid>
        <w:gridCol w:w="7389"/>
        <w:gridCol w:w="1831"/>
      </w:tblGrid>
      <w:tr w:rsidR="00F91677" w:rsidRPr="00F91677" w:rsidTr="00F91677">
        <w:trPr>
          <w:trHeight w:val="330"/>
          <w:jc w:val="center"/>
        </w:trPr>
        <w:tc>
          <w:tcPr>
            <w:tcW w:w="0" w:type="auto"/>
            <w:gridSpan w:val="2"/>
            <w:tcBorders>
              <w:top w:val="nil"/>
              <w:left w:val="nil"/>
              <w:bottom w:val="nil"/>
              <w:right w:val="nil"/>
            </w:tcBorders>
            <w:shd w:val="clear" w:color="000000" w:fill="D9D9D9"/>
            <w:noWrap/>
            <w:vAlign w:val="bottom"/>
            <w:hideMark/>
          </w:tcPr>
          <w:p w:rsidR="00F91677" w:rsidRPr="00F91677" w:rsidRDefault="00F91677" w:rsidP="00F91677">
            <w:pPr>
              <w:spacing w:after="0" w:line="240" w:lineRule="auto"/>
              <w:jc w:val="center"/>
              <w:rPr>
                <w:rFonts w:ascii="Book Antiqua" w:eastAsia="Times New Roman" w:hAnsi="Book Antiqua" w:cs="Calibri"/>
                <w:b/>
                <w:bCs/>
                <w:sz w:val="24"/>
                <w:szCs w:val="24"/>
                <w:lang w:val="es-ES" w:eastAsia="es-ES"/>
              </w:rPr>
            </w:pPr>
            <w:r w:rsidRPr="00F91677">
              <w:rPr>
                <w:rFonts w:ascii="Book Antiqua" w:eastAsia="Times New Roman" w:hAnsi="Book Antiqua" w:cs="Calibri"/>
                <w:b/>
                <w:bCs/>
                <w:sz w:val="24"/>
                <w:szCs w:val="24"/>
                <w:lang w:val="es-ES" w:eastAsia="es-ES"/>
              </w:rPr>
              <w:t xml:space="preserve">Presupuesto de Egresos para el Ejercicio Fiscal 2018 </w:t>
            </w:r>
          </w:p>
        </w:tc>
      </w:tr>
      <w:tr w:rsidR="00F91677" w:rsidRPr="00F91677" w:rsidTr="00F91677">
        <w:trPr>
          <w:trHeight w:val="270"/>
          <w:jc w:val="center"/>
        </w:trPr>
        <w:tc>
          <w:tcPr>
            <w:tcW w:w="0" w:type="auto"/>
            <w:tcBorders>
              <w:top w:val="nil"/>
              <w:left w:val="nil"/>
              <w:bottom w:val="nil"/>
              <w:right w:val="nil"/>
            </w:tcBorders>
            <w:shd w:val="clear" w:color="auto" w:fill="auto"/>
            <w:noWrap/>
            <w:vAlign w:val="bottom"/>
            <w:hideMark/>
          </w:tcPr>
          <w:p w:rsidR="00F91677" w:rsidRPr="00F91677" w:rsidRDefault="00F91677" w:rsidP="00F91677">
            <w:pPr>
              <w:spacing w:after="0" w:line="240" w:lineRule="auto"/>
              <w:jc w:val="center"/>
              <w:rPr>
                <w:rFonts w:ascii="Book Antiqua" w:eastAsia="Times New Roman" w:hAnsi="Book Antiqua" w:cs="Calibri"/>
                <w:b/>
                <w:bCs/>
                <w:sz w:val="24"/>
                <w:szCs w:val="24"/>
                <w:lang w:val="es-ES" w:eastAsia="es-ES"/>
              </w:rPr>
            </w:pPr>
          </w:p>
        </w:tc>
        <w:tc>
          <w:tcPr>
            <w:tcW w:w="0" w:type="auto"/>
            <w:tcBorders>
              <w:top w:val="nil"/>
              <w:left w:val="nil"/>
              <w:bottom w:val="nil"/>
              <w:right w:val="nil"/>
            </w:tcBorders>
            <w:shd w:val="clear" w:color="auto" w:fill="auto"/>
            <w:noWrap/>
            <w:vAlign w:val="bottom"/>
            <w:hideMark/>
          </w:tcPr>
          <w:p w:rsidR="00F91677" w:rsidRPr="00F91677" w:rsidRDefault="00F91677" w:rsidP="00F91677">
            <w:pPr>
              <w:spacing w:after="0" w:line="240" w:lineRule="auto"/>
              <w:rPr>
                <w:rFonts w:ascii="Times New Roman" w:eastAsia="Times New Roman" w:hAnsi="Times New Roman" w:cs="Times New Roman"/>
                <w:sz w:val="20"/>
                <w:szCs w:val="20"/>
                <w:lang w:val="es-ES" w:eastAsia="es-ES"/>
              </w:rPr>
            </w:pPr>
          </w:p>
        </w:tc>
      </w:tr>
      <w:tr w:rsidR="00F91677" w:rsidRPr="00F91677" w:rsidTr="00F91677">
        <w:trPr>
          <w:trHeight w:val="315"/>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b/>
                <w:bCs/>
                <w:color w:val="000000"/>
                <w:sz w:val="24"/>
                <w:szCs w:val="24"/>
                <w:lang w:val="es-ES" w:eastAsia="es-ES"/>
              </w:rPr>
            </w:pPr>
            <w:r w:rsidRPr="00F91677">
              <w:rPr>
                <w:rFonts w:ascii="Arial" w:eastAsia="Times New Roman" w:hAnsi="Arial" w:cs="Arial"/>
                <w:b/>
                <w:bCs/>
                <w:color w:val="000000"/>
                <w:sz w:val="24"/>
                <w:szCs w:val="24"/>
                <w:lang w:val="es-ES" w:eastAsia="es-ES"/>
              </w:rPr>
              <w:t xml:space="preserve"> Clasificador por Objeto del Gasto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jc w:val="center"/>
              <w:rPr>
                <w:rFonts w:ascii="Arial" w:eastAsia="Times New Roman" w:hAnsi="Arial" w:cs="Arial"/>
                <w:color w:val="000000"/>
                <w:sz w:val="24"/>
                <w:szCs w:val="24"/>
                <w:lang w:val="es-ES" w:eastAsia="es-ES"/>
              </w:rPr>
            </w:pPr>
            <w:r w:rsidRPr="00F91677">
              <w:rPr>
                <w:rFonts w:ascii="Arial" w:eastAsia="Times New Roman" w:hAnsi="Arial" w:cs="Arial"/>
                <w:color w:val="000000"/>
                <w:sz w:val="24"/>
                <w:szCs w:val="24"/>
                <w:lang w:val="es-ES" w:eastAsia="es-ES"/>
              </w:rPr>
              <w:t xml:space="preserve"> Importe </w:t>
            </w:r>
          </w:p>
        </w:tc>
      </w:tr>
      <w:tr w:rsidR="00F91677" w:rsidRPr="00F91677" w:rsidTr="00F91677">
        <w:trPr>
          <w:trHeight w:val="315"/>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b/>
                <w:bCs/>
                <w:color w:val="000000"/>
                <w:sz w:val="20"/>
                <w:szCs w:val="20"/>
                <w:lang w:val="es-ES" w:eastAsia="es-ES"/>
              </w:rPr>
            </w:pPr>
            <w:r w:rsidRPr="00F91677">
              <w:rPr>
                <w:rFonts w:ascii="Arial" w:eastAsia="Times New Roman" w:hAnsi="Arial" w:cs="Arial"/>
                <w:b/>
                <w:bCs/>
                <w:color w:val="000000"/>
                <w:sz w:val="20"/>
                <w:szCs w:val="20"/>
                <w:lang w:val="es-ES" w:eastAsia="es-ES"/>
              </w:rPr>
              <w:t xml:space="preserve"> Servicios Personales </w:t>
            </w:r>
          </w:p>
        </w:tc>
        <w:tc>
          <w:tcPr>
            <w:tcW w:w="0" w:type="auto"/>
            <w:tcBorders>
              <w:top w:val="nil"/>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405,541,300.93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Remuneraciones al Personal de Carácter Permanente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293,453,965.75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Remuneraciones Adicionales y Especiales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73,832,881.14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Seguridad Social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9,000,000.00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Otras Prestaciones Sociales y Económicas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28,454,454.04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Pago de Estímulos a Servidores Públicos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800,000.00 </w:t>
            </w:r>
          </w:p>
        </w:tc>
      </w:tr>
      <w:tr w:rsidR="00F91677" w:rsidRPr="00F91677" w:rsidTr="00F91677">
        <w:trPr>
          <w:trHeight w:val="315"/>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Materiales y Suministros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82,826,279.85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Materiales de Administración, Emisión de Documentos y Artículos Oficiales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8,378,003.87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Alimentos y Utensilios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6,393,672.86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Materias Primas y Materiales de Producción y Comercialización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646,737.53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Materiales y Artículos de Construcción y de Reparación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9,586,544.77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Productos Químicos, Farmacéuticos y de Laboratorio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13,321,357.99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Combustibles, Lubricantes y Aditivos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31,200,000.00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Vestuario, Blancos, Prendas de Protección y Artículos Deportivos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9,554,007.39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Herramientas, Refacciones y Accesorios Menores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3,745,955.44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Generales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387,009,559.78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Básicos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68,602,246.90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de Arrendamiento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69,100,936.72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Profesionales, Científicos, Técnicos y Otros Servicios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49,415,045.74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Financieros, Bancarios y Comerciales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18,781,789.95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de Instalación, Reparación, Mantenimiento y Conservación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134,951,318.74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de Comunicación Social y Publicidad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19,809,363.02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de Traslado y Viáticos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1,275,720.86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Servicios Oficiales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12,207,001.26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Otros Servicios Generales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12,866,136.59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Transferencias, Asignaciones, Subsidios y Otras Ayudas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5,844,564.80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Ayudas Sociales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5,844,564.80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Bienes Muebles, Inmuebles e Intangibles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41,651,769.37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Mobiliario y Equipo de Administración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11,171,780.24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Mobiliario y Equipo Educacional y Recreativo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2,668,044.00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Equipo e Instrumental Médico y de Laboratorio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306,454.30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Vehículos y Equipo de Transporte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20,800,000.00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Equipo de Defensa y Seguridad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6,333,318.12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Maquinaria, Otros Equipos y Herramientas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372,172.71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Inversión Pública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339,503,762.22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Obra Pública en Bienes de Dominio Público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339,503,762.22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Deuda Pública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130,200,013.04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Amortización de la Deuda Pública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11,202,604.00 </w:t>
            </w:r>
          </w:p>
        </w:tc>
      </w:tr>
      <w:tr w:rsidR="00F91677" w:rsidRPr="00F91677" w:rsidTr="00F91677">
        <w:trPr>
          <w:trHeight w:val="255"/>
          <w:jc w:val="center"/>
        </w:trPr>
        <w:tc>
          <w:tcPr>
            <w:tcW w:w="0" w:type="auto"/>
            <w:tcBorders>
              <w:top w:val="nil"/>
              <w:left w:val="single" w:sz="8" w:space="0" w:color="auto"/>
              <w:bottom w:val="nil"/>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Intereses de la Deuda Pública </w:t>
            </w:r>
          </w:p>
        </w:tc>
        <w:tc>
          <w:tcPr>
            <w:tcW w:w="0" w:type="auto"/>
            <w:tcBorders>
              <w:top w:val="nil"/>
              <w:left w:val="nil"/>
              <w:bottom w:val="nil"/>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18,997,409.04 </w:t>
            </w:r>
          </w:p>
        </w:tc>
      </w:tr>
      <w:tr w:rsidR="00F91677" w:rsidRPr="00F91677" w:rsidTr="00F91677">
        <w:trPr>
          <w:trHeight w:val="2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Adeudos de Ejercicios Fiscales Anteriores (ADEFAS) </w:t>
            </w:r>
          </w:p>
        </w:tc>
        <w:tc>
          <w:tcPr>
            <w:tcW w:w="0" w:type="auto"/>
            <w:tcBorders>
              <w:top w:val="nil"/>
              <w:left w:val="nil"/>
              <w:bottom w:val="single" w:sz="8" w:space="0" w:color="auto"/>
              <w:right w:val="single" w:sz="8" w:space="0" w:color="auto"/>
            </w:tcBorders>
            <w:shd w:val="clear" w:color="auto" w:fill="auto"/>
            <w:noWrap/>
            <w:vAlign w:val="center"/>
            <w:hideMark/>
          </w:tcPr>
          <w:p w:rsidR="00F91677" w:rsidRPr="00F91677" w:rsidRDefault="00F91677" w:rsidP="00F91677">
            <w:pPr>
              <w:spacing w:after="0" w:line="240" w:lineRule="auto"/>
              <w:jc w:val="right"/>
              <w:rPr>
                <w:rFonts w:ascii="Arial" w:eastAsia="Times New Roman" w:hAnsi="Arial" w:cs="Arial"/>
                <w:color w:val="000000"/>
                <w:sz w:val="20"/>
                <w:szCs w:val="20"/>
                <w:lang w:val="es-ES" w:eastAsia="es-ES"/>
              </w:rPr>
            </w:pPr>
            <w:r w:rsidRPr="00F91677">
              <w:rPr>
                <w:rFonts w:ascii="Arial" w:eastAsia="Times New Roman" w:hAnsi="Arial" w:cs="Arial"/>
                <w:color w:val="000000"/>
                <w:sz w:val="20"/>
                <w:szCs w:val="20"/>
                <w:lang w:val="es-ES" w:eastAsia="es-ES"/>
              </w:rPr>
              <w:t xml:space="preserve"> 100,000,000.00 </w:t>
            </w:r>
          </w:p>
        </w:tc>
      </w:tr>
      <w:tr w:rsidR="00F91677" w:rsidRPr="00F91677" w:rsidTr="00F91677">
        <w:trPr>
          <w:trHeight w:val="270"/>
          <w:jc w:val="center"/>
        </w:trPr>
        <w:tc>
          <w:tcPr>
            <w:tcW w:w="0" w:type="auto"/>
            <w:tcBorders>
              <w:top w:val="nil"/>
              <w:left w:val="nil"/>
              <w:bottom w:val="nil"/>
              <w:right w:val="nil"/>
            </w:tcBorders>
            <w:shd w:val="clear" w:color="auto" w:fill="auto"/>
            <w:noWrap/>
            <w:vAlign w:val="center"/>
            <w:hideMark/>
          </w:tcPr>
          <w:p w:rsidR="00F91677" w:rsidRPr="00F91677" w:rsidRDefault="00F91677" w:rsidP="00F91677">
            <w:pPr>
              <w:spacing w:after="0" w:line="240" w:lineRule="auto"/>
              <w:jc w:val="both"/>
              <w:rPr>
                <w:rFonts w:ascii="Arial" w:eastAsia="Times New Roman" w:hAnsi="Arial" w:cs="Arial"/>
                <w:color w:val="000000"/>
                <w:sz w:val="20"/>
                <w:szCs w:val="20"/>
                <w:lang w:val="es-ES" w:eastAsia="es-ES"/>
              </w:rPr>
            </w:pPr>
          </w:p>
        </w:tc>
        <w:tc>
          <w:tcPr>
            <w:tcW w:w="0" w:type="auto"/>
            <w:tcBorders>
              <w:top w:val="nil"/>
              <w:left w:val="nil"/>
              <w:bottom w:val="nil"/>
              <w:right w:val="nil"/>
            </w:tcBorders>
            <w:shd w:val="clear" w:color="auto" w:fill="auto"/>
            <w:noWrap/>
            <w:vAlign w:val="center"/>
            <w:hideMark/>
          </w:tcPr>
          <w:p w:rsidR="00F91677" w:rsidRPr="00F91677" w:rsidRDefault="00F91677" w:rsidP="00F91677">
            <w:pPr>
              <w:spacing w:after="0" w:line="240" w:lineRule="auto"/>
              <w:jc w:val="right"/>
              <w:rPr>
                <w:rFonts w:ascii="Times New Roman" w:eastAsia="Times New Roman" w:hAnsi="Times New Roman" w:cs="Times New Roman"/>
                <w:sz w:val="20"/>
                <w:szCs w:val="20"/>
                <w:lang w:val="es-ES" w:eastAsia="es-ES"/>
              </w:rPr>
            </w:pPr>
          </w:p>
        </w:tc>
      </w:tr>
      <w:tr w:rsidR="00F91677" w:rsidRPr="00F91677" w:rsidTr="00F91677">
        <w:trPr>
          <w:trHeight w:val="270"/>
          <w:jc w:val="center"/>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center"/>
              <w:rPr>
                <w:rFonts w:ascii="Arial" w:eastAsia="Times New Roman" w:hAnsi="Arial" w:cs="Arial"/>
                <w:b/>
                <w:bCs/>
                <w:color w:val="000000"/>
                <w:sz w:val="20"/>
                <w:szCs w:val="20"/>
                <w:lang w:val="es-ES" w:eastAsia="es-ES"/>
              </w:rPr>
            </w:pPr>
            <w:r w:rsidRPr="00F91677">
              <w:rPr>
                <w:rFonts w:ascii="Arial" w:eastAsia="Times New Roman" w:hAnsi="Arial" w:cs="Arial"/>
                <w:b/>
                <w:bCs/>
                <w:color w:val="000000"/>
                <w:sz w:val="20"/>
                <w:szCs w:val="20"/>
                <w:lang w:val="es-ES" w:eastAsia="es-ES"/>
              </w:rPr>
              <w:t xml:space="preserve"> Total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F91677" w:rsidRPr="00F91677" w:rsidRDefault="00F91677" w:rsidP="00F91677">
            <w:pPr>
              <w:spacing w:after="0" w:line="240" w:lineRule="auto"/>
              <w:jc w:val="right"/>
              <w:rPr>
                <w:rFonts w:ascii="Arial" w:eastAsia="Times New Roman" w:hAnsi="Arial" w:cs="Arial"/>
                <w:b/>
                <w:bCs/>
                <w:color w:val="000000"/>
                <w:sz w:val="20"/>
                <w:szCs w:val="20"/>
                <w:lang w:val="es-ES" w:eastAsia="es-ES"/>
              </w:rPr>
            </w:pPr>
            <w:r w:rsidRPr="00F91677">
              <w:rPr>
                <w:rFonts w:ascii="Arial" w:eastAsia="Times New Roman" w:hAnsi="Arial" w:cs="Arial"/>
                <w:b/>
                <w:bCs/>
                <w:color w:val="000000"/>
                <w:sz w:val="20"/>
                <w:szCs w:val="20"/>
                <w:lang w:val="es-ES" w:eastAsia="es-ES"/>
              </w:rPr>
              <w:t xml:space="preserve">1,392,577,249.99 </w:t>
            </w:r>
          </w:p>
        </w:tc>
      </w:tr>
    </w:tbl>
    <w:p w:rsidR="00F91677" w:rsidRPr="00F91677" w:rsidRDefault="00F91677" w:rsidP="00F91677">
      <w:pPr>
        <w:spacing w:after="0" w:line="240" w:lineRule="auto"/>
        <w:jc w:val="both"/>
        <w:rPr>
          <w:rFonts w:ascii="Tahoma" w:eastAsia="Times New Roman" w:hAnsi="Tahoma" w:cs="Tahoma"/>
          <w:sz w:val="18"/>
          <w:szCs w:val="18"/>
          <w:lang w:val="es-ES" w:eastAsia="es-ES"/>
        </w:rPr>
      </w:pPr>
    </w:p>
    <w:p w:rsidR="00F91677" w:rsidRPr="00F91677" w:rsidRDefault="00F91677" w:rsidP="00F91677">
      <w:pPr>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Cabe resaltar que los fondos de infraestructura social y fortalecimiento municipal son la propuesta de distribución de recursos del ramo 33, provenientes de la Federación.</w:t>
      </w:r>
    </w:p>
    <w:p w:rsidR="00F91677" w:rsidRPr="00F91677" w:rsidRDefault="00F91677" w:rsidP="00F91677">
      <w:pPr>
        <w:spacing w:after="0" w:line="240" w:lineRule="auto"/>
        <w:jc w:val="center"/>
        <w:rPr>
          <w:rFonts w:ascii="Tahoma" w:eastAsia="Times New Roman" w:hAnsi="Tahoma" w:cs="Tahoma"/>
          <w:b/>
          <w:bCs/>
          <w:sz w:val="20"/>
          <w:szCs w:val="20"/>
          <w:lang w:val="es-ES" w:eastAsia="es-ES"/>
        </w:rPr>
      </w:pPr>
    </w:p>
    <w:p w:rsidR="00F91677" w:rsidRPr="00F91677" w:rsidRDefault="00F91677" w:rsidP="00F91677">
      <w:pPr>
        <w:spacing w:after="0" w:line="240" w:lineRule="auto"/>
        <w:jc w:val="center"/>
        <w:rPr>
          <w:rFonts w:ascii="Tahoma" w:eastAsia="Times New Roman" w:hAnsi="Tahoma" w:cs="Tahoma"/>
          <w:b/>
          <w:bCs/>
          <w:sz w:val="20"/>
          <w:szCs w:val="20"/>
          <w:lang w:val="es-ES" w:eastAsia="es-ES"/>
        </w:rPr>
      </w:pPr>
      <w:r w:rsidRPr="00F91677">
        <w:rPr>
          <w:rFonts w:ascii="Tahoma" w:eastAsia="Times New Roman" w:hAnsi="Tahoma" w:cs="Tahoma"/>
          <w:b/>
          <w:bCs/>
          <w:sz w:val="20"/>
          <w:szCs w:val="20"/>
          <w:lang w:val="es-ES" w:eastAsia="es-ES"/>
        </w:rPr>
        <w:t>CONSIDERANDOS</w:t>
      </w:r>
    </w:p>
    <w:p w:rsidR="00F91677" w:rsidRPr="00F91677" w:rsidRDefault="00F91677" w:rsidP="00F91677">
      <w:pPr>
        <w:spacing w:after="0" w:line="240" w:lineRule="auto"/>
        <w:jc w:val="both"/>
        <w:rPr>
          <w:rFonts w:ascii="Tahoma" w:eastAsia="Times New Roman" w:hAnsi="Tahoma" w:cs="Tahoma"/>
          <w:sz w:val="20"/>
          <w:szCs w:val="20"/>
          <w:lang w:val="es-ES" w:eastAsia="es-ES"/>
        </w:rPr>
      </w:pPr>
    </w:p>
    <w:p w:rsidR="00F91677" w:rsidRPr="00F91677" w:rsidRDefault="00F91677" w:rsidP="00F91677">
      <w:pPr>
        <w:spacing w:after="0" w:line="240" w:lineRule="auto"/>
        <w:jc w:val="both"/>
        <w:rPr>
          <w:rFonts w:ascii="Tahoma" w:eastAsia="Times New Roman" w:hAnsi="Tahoma" w:cs="Tahoma"/>
          <w:sz w:val="20"/>
          <w:szCs w:val="20"/>
          <w:lang w:val="es-ES" w:eastAsia="es-ES"/>
        </w:rPr>
      </w:pPr>
    </w:p>
    <w:p w:rsidR="00F91677" w:rsidRPr="00F91677" w:rsidRDefault="00F91677" w:rsidP="00F91677">
      <w:pPr>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PRIMERO.-</w:t>
      </w:r>
      <w:r w:rsidRPr="00F91677">
        <w:rPr>
          <w:rFonts w:ascii="Tahoma" w:eastAsia="Times New Roman" w:hAnsi="Tahoma" w:cs="Tahoma"/>
          <w:sz w:val="20"/>
          <w:szCs w:val="20"/>
          <w:lang w:val="es-ES" w:eastAsia="es-ES"/>
        </w:rPr>
        <w:t xml:space="preserve"> Que el artículo 33, </w:t>
      </w:r>
      <w:r w:rsidRPr="00F91677">
        <w:rPr>
          <w:rFonts w:ascii="Times New Roman" w:eastAsia="Times New Roman" w:hAnsi="Times New Roman" w:cs="Times New Roman"/>
          <w:sz w:val="20"/>
          <w:szCs w:val="20"/>
          <w:lang w:val="es-ES" w:eastAsia="es-ES"/>
        </w:rPr>
        <w:t>Fracción</w:t>
      </w:r>
      <w:r w:rsidRPr="00F91677">
        <w:rPr>
          <w:rFonts w:ascii="Tahoma" w:eastAsia="Times New Roman" w:hAnsi="Tahoma" w:cs="Tahoma"/>
          <w:sz w:val="20"/>
          <w:szCs w:val="20"/>
          <w:lang w:val="es-ES" w:eastAsia="es-ES"/>
        </w:rPr>
        <w:t xml:space="preserve"> II  inciso c), de la Ley de Gobierno Municipal del Estado de Nuevo León, señala como facultad de los Ayuntamientos Presentar con oportunidad, y en su caso aprobar el presupuesto anual de egresos</w:t>
      </w:r>
      <w:r w:rsidRPr="00F91677">
        <w:rPr>
          <w:rFonts w:ascii="Times New Roman" w:eastAsia="Times New Roman" w:hAnsi="Times New Roman" w:cs="Times New Roman"/>
          <w:sz w:val="20"/>
          <w:szCs w:val="20"/>
          <w:lang w:val="es-ES" w:eastAsia="es-ES"/>
        </w:rPr>
        <w:t>.</w:t>
      </w:r>
      <w:r w:rsidRPr="00F91677">
        <w:rPr>
          <w:rFonts w:ascii="Arial" w:eastAsia="Times New Roman" w:hAnsi="Arial" w:cs="Arial"/>
          <w:sz w:val="20"/>
          <w:szCs w:val="20"/>
          <w:lang w:eastAsia="es-ES"/>
        </w:rPr>
        <w:t xml:space="preserve"> </w:t>
      </w:r>
    </w:p>
    <w:p w:rsidR="00F91677" w:rsidRPr="00F91677" w:rsidRDefault="00F91677" w:rsidP="00F91677">
      <w:pPr>
        <w:spacing w:after="0" w:line="240" w:lineRule="auto"/>
        <w:jc w:val="both"/>
        <w:rPr>
          <w:rFonts w:ascii="Tahoma" w:eastAsia="Times New Roman" w:hAnsi="Tahoma" w:cs="Tahoma"/>
          <w:b/>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b/>
          <w:color w:val="000000"/>
          <w:sz w:val="20"/>
          <w:szCs w:val="20"/>
          <w:lang w:val="es-ES" w:eastAsia="es-ES"/>
        </w:rPr>
      </w:pPr>
      <w:r w:rsidRPr="00F91677">
        <w:rPr>
          <w:rFonts w:ascii="Tahoma" w:eastAsia="Times New Roman" w:hAnsi="Tahoma" w:cs="Tahoma"/>
          <w:b/>
          <w:color w:val="000000"/>
          <w:sz w:val="20"/>
          <w:szCs w:val="20"/>
          <w:lang w:val="es-ES" w:eastAsia="es-ES"/>
        </w:rPr>
        <w:t>SEGUNDO.-</w:t>
      </w:r>
      <w:r w:rsidRPr="00F91677">
        <w:rPr>
          <w:rFonts w:ascii="Tahoma" w:eastAsia="Times New Roman" w:hAnsi="Tahoma" w:cs="Tahoma"/>
          <w:color w:val="000000"/>
          <w:sz w:val="20"/>
          <w:szCs w:val="20"/>
          <w:lang w:val="es-ES" w:eastAsia="es-ES"/>
        </w:rPr>
        <w:t xml:space="preserve"> Que el artículo 66, fracción IV, de la Ley en mención, Requieren de Publicación en la Gaceta Municipal o en el Periódico Oficial del Estado. La aprobación de los presupuestos anuales de egresos, así como las modificaciones a este. </w:t>
      </w:r>
    </w:p>
    <w:p w:rsidR="00F91677" w:rsidRPr="00F91677" w:rsidRDefault="00F91677" w:rsidP="00F91677">
      <w:pPr>
        <w:spacing w:after="0" w:line="240" w:lineRule="auto"/>
        <w:jc w:val="both"/>
        <w:rPr>
          <w:rFonts w:ascii="Tahoma" w:eastAsia="Times New Roman" w:hAnsi="Tahoma" w:cs="Tahoma"/>
          <w:b/>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b/>
          <w:color w:val="000000"/>
          <w:sz w:val="20"/>
          <w:szCs w:val="20"/>
          <w:lang w:val="es-ES" w:eastAsia="es-ES"/>
        </w:rPr>
      </w:pPr>
      <w:r w:rsidRPr="00F91677">
        <w:rPr>
          <w:rFonts w:ascii="Tahoma" w:eastAsia="Times New Roman" w:hAnsi="Tahoma" w:cs="Tahoma"/>
          <w:b/>
          <w:color w:val="000000"/>
          <w:sz w:val="20"/>
          <w:szCs w:val="20"/>
          <w:lang w:val="es-ES" w:eastAsia="es-ES"/>
        </w:rPr>
        <w:t>TERCERO.-</w:t>
      </w:r>
      <w:r w:rsidRPr="00F91677">
        <w:rPr>
          <w:rFonts w:ascii="Tahoma" w:eastAsia="Times New Roman" w:hAnsi="Tahoma" w:cs="Tahoma"/>
          <w:color w:val="000000"/>
          <w:sz w:val="20"/>
          <w:szCs w:val="20"/>
          <w:lang w:val="es-ES" w:eastAsia="es-ES"/>
        </w:rPr>
        <w:t xml:space="preserve"> Que al respecto, el numeral 178 de la citada Ley,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 </w:t>
      </w:r>
    </w:p>
    <w:p w:rsidR="00F91677" w:rsidRPr="00F91677" w:rsidRDefault="00F91677" w:rsidP="00F91677">
      <w:pPr>
        <w:spacing w:after="0" w:line="240" w:lineRule="auto"/>
        <w:jc w:val="both"/>
        <w:rPr>
          <w:rFonts w:ascii="Tahoma" w:eastAsia="Times New Roman" w:hAnsi="Tahoma" w:cs="Tahoma"/>
          <w:b/>
          <w:sz w:val="20"/>
          <w:szCs w:val="20"/>
          <w:lang w:val="es-ES" w:eastAsia="es-ES"/>
        </w:rPr>
      </w:pPr>
    </w:p>
    <w:p w:rsidR="00F91677" w:rsidRPr="00F91677" w:rsidRDefault="00F91677" w:rsidP="00F91677">
      <w:pPr>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 xml:space="preserve">CUARTO.- </w:t>
      </w:r>
      <w:r w:rsidRPr="00F91677">
        <w:rPr>
          <w:rFonts w:ascii="Tahoma" w:eastAsia="Times New Roman" w:hAnsi="Tahoma" w:cs="Tahoma"/>
          <w:sz w:val="20"/>
          <w:szCs w:val="20"/>
          <w:lang w:val="es-ES" w:eastAsia="es-ES"/>
        </w:rPr>
        <w:t xml:space="preserve">Que el Proyecto de Presupuesto de Egresos toma como base el proyecto de Presupuesto de Ingresos aprobado por el Ayuntamiento, en fecha 27 de Octubre de 2017 y turnado para su aprobación al H. Congreso del Estado de Nuevo León. </w:t>
      </w:r>
    </w:p>
    <w:p w:rsidR="00F91677" w:rsidRPr="00F91677" w:rsidRDefault="00F91677" w:rsidP="00F91677">
      <w:pPr>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b/>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QUINTO.-</w:t>
      </w:r>
      <w:r w:rsidRPr="00F91677">
        <w:rPr>
          <w:rFonts w:ascii="Tahoma" w:eastAsia="Times New Roman" w:hAnsi="Tahoma" w:cs="Tahoma"/>
          <w:sz w:val="20"/>
          <w:szCs w:val="20"/>
          <w:lang w:val="es-ES" w:eastAsia="es-ES"/>
        </w:rPr>
        <w:t xml:space="preserve"> Que en virtud de que el presente Proyecto de Presupuesto de Egresos, presenta en forma razonable la utilización de los recursos que van a ingresar a las arcas municipales de acuerdo al Proyecto de Presupuesto de Ingresos aprobado por este Ayuntamiento y turnado a su vez para su autorización al H. Congreso del Estado de Nuevo León, y que se cumple con lo establecido de hacer la presentación de acuerdo a lo que se va a gastar en cada uno de los programas del Plan Municipal de Desarrollo.</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sz w:val="20"/>
          <w:szCs w:val="20"/>
          <w:lang w:val="es-ES" w:eastAsia="es-ES"/>
        </w:rPr>
        <w:t>Por lo anteriormente expuesto, y con fundamento en lo establecido por los artículos 40, 69, 74 y 76 del Reglamento Interior del R. Ayuntamiento del Municipio de General Escobedo, los integrantes de la Comisión de Hacienda, nos permitimos poner a su consideración los siguientes:</w:t>
      </w:r>
    </w:p>
    <w:p w:rsidR="00F91677" w:rsidRPr="00F91677" w:rsidRDefault="00F91677" w:rsidP="00F91677">
      <w:pPr>
        <w:spacing w:after="0" w:line="240" w:lineRule="auto"/>
        <w:rPr>
          <w:rFonts w:ascii="Tahoma" w:eastAsia="Times New Roman" w:hAnsi="Tahoma" w:cs="Tahoma"/>
          <w:b/>
          <w:bCs/>
          <w:sz w:val="20"/>
          <w:szCs w:val="20"/>
          <w:lang w:val="es-ES" w:eastAsia="es-ES"/>
        </w:rPr>
      </w:pPr>
    </w:p>
    <w:p w:rsidR="00F91677" w:rsidRPr="00F91677" w:rsidRDefault="00F91677" w:rsidP="00F91677">
      <w:pPr>
        <w:spacing w:after="0" w:line="240" w:lineRule="auto"/>
        <w:jc w:val="center"/>
        <w:rPr>
          <w:rFonts w:ascii="Tahoma" w:eastAsia="Times New Roman" w:hAnsi="Tahoma" w:cs="Tahoma"/>
          <w:b/>
          <w:sz w:val="20"/>
          <w:szCs w:val="20"/>
          <w:lang w:val="es-ES" w:eastAsia="es-ES"/>
        </w:rPr>
      </w:pPr>
      <w:r w:rsidRPr="00F91677">
        <w:rPr>
          <w:rFonts w:ascii="Tahoma" w:eastAsia="Times New Roman" w:hAnsi="Tahoma" w:cs="Tahoma"/>
          <w:b/>
          <w:sz w:val="20"/>
          <w:szCs w:val="20"/>
          <w:lang w:val="es-ES" w:eastAsia="es-ES"/>
        </w:rPr>
        <w:t>RESOLUTIVOS</w:t>
      </w:r>
    </w:p>
    <w:p w:rsidR="00F91677" w:rsidRPr="00F91677" w:rsidRDefault="00F91677" w:rsidP="00F91677">
      <w:pPr>
        <w:spacing w:after="0" w:line="240" w:lineRule="auto"/>
        <w:jc w:val="center"/>
        <w:rPr>
          <w:rFonts w:ascii="Tahoma" w:eastAsia="Times New Roman" w:hAnsi="Tahoma" w:cs="Tahoma"/>
          <w:b/>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PRIMERO.-</w:t>
      </w:r>
      <w:r w:rsidRPr="00F91677">
        <w:rPr>
          <w:rFonts w:ascii="Tahoma" w:eastAsia="Times New Roman" w:hAnsi="Tahoma" w:cs="Tahoma"/>
          <w:sz w:val="20"/>
          <w:szCs w:val="20"/>
          <w:lang w:val="es-ES" w:eastAsia="es-ES"/>
        </w:rPr>
        <w:t xml:space="preserve"> Se apruebe el Presupuesto de Egresos para el año 2018, en los términos planteados por la Administración Municipal, a través del C. Tesorero Municipal, y que asciende a la cantidad de $ 1’392´577,249.99</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b/>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SEGUNDO.-</w:t>
      </w:r>
      <w:r w:rsidRPr="00F91677">
        <w:rPr>
          <w:rFonts w:ascii="Tahoma" w:eastAsia="Times New Roman" w:hAnsi="Tahoma" w:cs="Tahoma"/>
          <w:sz w:val="20"/>
          <w:szCs w:val="20"/>
          <w:lang w:val="es-ES" w:eastAsia="es-ES"/>
        </w:rPr>
        <w:t xml:space="preserve"> En caso de que el H. Congreso del Estado apruebe para este Municipio un Presupuesto de Ingresos que difiera en montos con los señalados en el proyecto autorizado por este R. Ayuntamiento, deberán realizarse las adecuaciones correspondientes al Presupuesto de Egresos para el Ejercicio Fiscal de 2018 de este Municipio. </w:t>
      </w:r>
    </w:p>
    <w:p w:rsidR="00F91677" w:rsidRPr="00F91677" w:rsidRDefault="00F91677" w:rsidP="00F91677">
      <w:pPr>
        <w:autoSpaceDE w:val="0"/>
        <w:autoSpaceDN w:val="0"/>
        <w:adjustRightInd w:val="0"/>
        <w:spacing w:after="0" w:line="240" w:lineRule="auto"/>
        <w:jc w:val="both"/>
        <w:rPr>
          <w:rFonts w:ascii="Tahoma" w:eastAsia="Times New Roman" w:hAnsi="Tahoma" w:cs="Tahoma"/>
          <w:b/>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TERCERO.-</w:t>
      </w:r>
      <w:r w:rsidRPr="00F91677">
        <w:rPr>
          <w:rFonts w:ascii="Tahoma" w:eastAsia="Times New Roman" w:hAnsi="Tahoma" w:cs="Tahoma"/>
          <w:sz w:val="20"/>
          <w:szCs w:val="20"/>
          <w:lang w:val="es-ES" w:eastAsia="es-ES"/>
        </w:rPr>
        <w:t xml:space="preserve"> Se apruebe la propuesta de distribución de los Fondos Federales del Ramo 33, para los Fondos de Infraestructura Social y Fortalecimiento Municipal.</w:t>
      </w:r>
    </w:p>
    <w:p w:rsidR="00F91677" w:rsidRPr="00F91677" w:rsidRDefault="00F91677" w:rsidP="00F91677">
      <w:pPr>
        <w:autoSpaceDE w:val="0"/>
        <w:autoSpaceDN w:val="0"/>
        <w:adjustRightInd w:val="0"/>
        <w:spacing w:after="0" w:line="240" w:lineRule="auto"/>
        <w:jc w:val="both"/>
        <w:rPr>
          <w:rFonts w:ascii="Tahoma" w:eastAsia="Times New Roman" w:hAnsi="Tahoma" w:cs="Tahoma"/>
          <w:sz w:val="20"/>
          <w:szCs w:val="20"/>
          <w:lang w:val="es-ES" w:eastAsia="es-ES"/>
        </w:rPr>
      </w:pPr>
    </w:p>
    <w:p w:rsidR="00F91677" w:rsidRPr="00F91677" w:rsidRDefault="00F91677" w:rsidP="00F91677">
      <w:pPr>
        <w:autoSpaceDE w:val="0"/>
        <w:autoSpaceDN w:val="0"/>
        <w:adjustRightInd w:val="0"/>
        <w:spacing w:after="0" w:line="240" w:lineRule="auto"/>
        <w:jc w:val="both"/>
        <w:rPr>
          <w:rFonts w:ascii="Tahoma" w:eastAsia="Times New Roman" w:hAnsi="Tahoma" w:cs="Tahoma"/>
          <w:lang w:val="es-ES" w:eastAsia="es-ES"/>
        </w:rPr>
      </w:pPr>
      <w:r w:rsidRPr="00F91677">
        <w:rPr>
          <w:rFonts w:ascii="Tahoma" w:eastAsia="Times New Roman" w:hAnsi="Tahoma" w:cs="Tahoma"/>
          <w:b/>
          <w:sz w:val="20"/>
          <w:szCs w:val="20"/>
          <w:lang w:val="es-ES" w:eastAsia="es-ES"/>
        </w:rPr>
        <w:t>CUARTO.-</w:t>
      </w:r>
      <w:r w:rsidRPr="00F91677">
        <w:rPr>
          <w:rFonts w:ascii="Tahoma" w:eastAsia="Times New Roman" w:hAnsi="Tahoma" w:cs="Tahoma"/>
          <w:sz w:val="20"/>
          <w:szCs w:val="20"/>
          <w:lang w:val="es-ES" w:eastAsia="es-ES"/>
        </w:rPr>
        <w:t xml:space="preserve"> Que en caso de que se generen ingresos adicionales a los presupuestados, los mismos se destinen a la inversión en obras y servicios públicos, así como para la adquisición de bienes de activo</w:t>
      </w:r>
      <w:r w:rsidRPr="00F91677">
        <w:rPr>
          <w:rFonts w:ascii="Tahoma" w:eastAsia="Times New Roman" w:hAnsi="Tahoma" w:cs="Tahoma"/>
          <w:lang w:val="es-ES" w:eastAsia="es-ES"/>
        </w:rPr>
        <w:t xml:space="preserve"> fijo, así como los ajustes derivados del Plan Municipal de Desarrollo  y todos aquellos tendientes a atender las necesidades más apremiantes de la comunidad.</w:t>
      </w:r>
    </w:p>
    <w:p w:rsidR="00F91677" w:rsidRPr="00F91677" w:rsidRDefault="00F91677" w:rsidP="00F91677">
      <w:pPr>
        <w:tabs>
          <w:tab w:val="left" w:pos="3940"/>
        </w:tabs>
        <w:spacing w:after="0" w:line="240" w:lineRule="auto"/>
        <w:jc w:val="both"/>
        <w:rPr>
          <w:rFonts w:ascii="Tahoma" w:eastAsia="Times New Roman" w:hAnsi="Tahoma" w:cs="Tahoma"/>
          <w:b/>
          <w:lang w:val="es-ES" w:eastAsia="es-ES"/>
        </w:rPr>
      </w:pPr>
    </w:p>
    <w:p w:rsidR="00F91677" w:rsidRPr="00F91677" w:rsidRDefault="00F91677" w:rsidP="00F91677">
      <w:pPr>
        <w:tabs>
          <w:tab w:val="left" w:pos="3940"/>
        </w:tabs>
        <w:spacing w:after="0" w:line="240" w:lineRule="auto"/>
        <w:jc w:val="both"/>
        <w:rPr>
          <w:rFonts w:ascii="Tahoma" w:eastAsia="Times New Roman" w:hAnsi="Tahoma" w:cs="Tahoma"/>
          <w:sz w:val="20"/>
          <w:szCs w:val="20"/>
          <w:lang w:val="es-ES" w:eastAsia="es-ES"/>
        </w:rPr>
      </w:pPr>
      <w:r w:rsidRPr="00F91677">
        <w:rPr>
          <w:rFonts w:ascii="Tahoma" w:eastAsia="Times New Roman" w:hAnsi="Tahoma" w:cs="Tahoma"/>
          <w:b/>
          <w:sz w:val="20"/>
          <w:szCs w:val="20"/>
          <w:lang w:val="es-ES" w:eastAsia="es-ES"/>
        </w:rPr>
        <w:t>QUINTO.-</w:t>
      </w:r>
      <w:r w:rsidRPr="00F91677">
        <w:rPr>
          <w:rFonts w:ascii="Tahoma" w:eastAsia="Times New Roman" w:hAnsi="Tahoma" w:cs="Tahoma"/>
          <w:sz w:val="20"/>
          <w:szCs w:val="20"/>
          <w:lang w:val="es-ES" w:eastAsia="es-ES"/>
        </w:rPr>
        <w:t xml:space="preserve"> Que se dé la debida difusión al resumen del Presupuesto de Egresos para el año 2018, que habrá de ejercer el Municipio de Escobedo, para el conocimiento de los ciudadanos escobedenses, y sea turnado para su publicación tanto en la Gaceta Municipal como en el Periódico Oficial del Estado de Nuevo León. </w:t>
      </w:r>
    </w:p>
    <w:p w:rsidR="007662D1" w:rsidRDefault="007662D1" w:rsidP="007662D1">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sidR="00F91677">
        <w:rPr>
          <w:rFonts w:ascii="Tahoma" w:eastAsia="Times New Roman" w:hAnsi="Tahoma" w:cs="Tahoma"/>
          <w:sz w:val="18"/>
          <w:szCs w:val="18"/>
          <w:lang w:val="es-ES" w:eastAsia="es-ES"/>
        </w:rPr>
        <w:t>, a los 12</w:t>
      </w:r>
      <w:r>
        <w:rPr>
          <w:rFonts w:ascii="Tahoma" w:eastAsia="Times New Roman" w:hAnsi="Tahoma" w:cs="Tahoma"/>
          <w:sz w:val="18"/>
          <w:szCs w:val="18"/>
          <w:lang w:val="es-ES" w:eastAsia="es-ES"/>
        </w:rPr>
        <w:t xml:space="preserve"> días del mes de </w:t>
      </w:r>
      <w:r w:rsidR="00F91677">
        <w:rPr>
          <w:rFonts w:ascii="Tahoma" w:eastAsia="Times New Roman" w:hAnsi="Tahoma" w:cs="Tahoma"/>
          <w:sz w:val="18"/>
          <w:szCs w:val="18"/>
          <w:lang w:val="es-ES" w:eastAsia="es-ES"/>
        </w:rPr>
        <w:t>diciembre</w:t>
      </w:r>
      <w:r>
        <w:rPr>
          <w:rFonts w:ascii="Tahoma" w:eastAsia="Times New Roman" w:hAnsi="Tahoma" w:cs="Tahoma"/>
          <w:sz w:val="18"/>
          <w:szCs w:val="18"/>
          <w:lang w:val="es-ES" w:eastAsia="es-ES"/>
        </w:rPr>
        <w:t xml:space="preserve"> del 2017. </w:t>
      </w:r>
      <w:r w:rsidR="00F91677">
        <w:rPr>
          <w:rFonts w:ascii="Tahoma" w:eastAsia="Times New Roman" w:hAnsi="Tahoma" w:cs="Tahoma"/>
          <w:sz w:val="18"/>
          <w:szCs w:val="18"/>
          <w:lang w:val="es-ES" w:eastAsia="es-ES"/>
        </w:rPr>
        <w:t>Síndico</w:t>
      </w:r>
      <w:r>
        <w:rPr>
          <w:rFonts w:ascii="Tahoma" w:eastAsia="Times New Roman" w:hAnsi="Tahoma" w:cs="Tahoma"/>
          <w:sz w:val="18"/>
          <w:szCs w:val="18"/>
          <w:lang w:val="es-ES" w:eastAsia="es-ES"/>
        </w:rPr>
        <w:t xml:space="preserve"> Primera Erika Janeth Cabrera Palacios, Presidenta; Síndico Segunda Lucía Aracely Hernández López, Secretaria;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F42845" w:rsidRPr="007662D1" w:rsidRDefault="00F42845"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1072" behindDoc="0" locked="0" layoutInCell="1" allowOverlap="1" wp14:anchorId="671FE2B5" wp14:editId="4D49219B">
                <wp:simplePos x="0" y="0"/>
                <wp:positionH relativeFrom="column">
                  <wp:posOffset>-32385</wp:posOffset>
                </wp:positionH>
                <wp:positionV relativeFrom="paragraph">
                  <wp:posOffset>231140</wp:posOffset>
                </wp:positionV>
                <wp:extent cx="5753100" cy="6286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F14564" id="Rectángulo 26" o:spid="_x0000_s1026" style="position:absolute;margin-left:-2.55pt;margin-top:18.2pt;width:453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2834A0" w:rsidRPr="002834A0">
        <w:rPr>
          <w:rFonts w:ascii="Times New Roman" w:hAnsi="Times New Roman" w:cs="Times New Roman"/>
          <w:b/>
          <w:lang w:val="es-ES"/>
        </w:rPr>
        <w:t xml:space="preserve">PRESENTACIÓN DEL DICTAMEN </w:t>
      </w:r>
      <w:r w:rsidR="007662D1" w:rsidRPr="007662D1">
        <w:rPr>
          <w:rFonts w:ascii="Times New Roman" w:hAnsi="Times New Roman" w:cs="Times New Roman"/>
          <w:b/>
          <w:lang w:val="es-ES"/>
        </w:rPr>
        <w:t xml:space="preserve">RELATIVO </w:t>
      </w:r>
      <w:r w:rsidR="00F91677" w:rsidRPr="00F91677">
        <w:rPr>
          <w:rFonts w:ascii="Times New Roman" w:hAnsi="Times New Roman" w:cs="Times New Roman"/>
          <w:b/>
          <w:lang w:val="es-ES"/>
        </w:rPr>
        <w:t>AL PROYECTO DE PRIMERA MODIFICACIÓN AL PRESUPUESTO DE EGRESOS PARA EL EJERCICIO FISCAL 2017</w:t>
      </w:r>
      <w:r w:rsidR="00F91677">
        <w:rPr>
          <w:rFonts w:ascii="Times New Roman" w:hAnsi="Times New Roman" w:cs="Times New Roman"/>
          <w:b/>
          <w:lang w:val="es-ES"/>
        </w:rPr>
        <w:t>……………………………………………………………………..</w:t>
      </w:r>
    </w:p>
    <w:p w:rsidR="00F91677" w:rsidRDefault="00F91677" w:rsidP="004057CB">
      <w:pPr>
        <w:jc w:val="both"/>
        <w:rPr>
          <w:rFonts w:ascii="Times New Roman" w:hAnsi="Times New Roman" w:cs="Times New Roman"/>
          <w:b/>
          <w:lang w:val="es-ES"/>
        </w:rPr>
      </w:pP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7662D1" w:rsidRPr="007662D1">
        <w:rPr>
          <w:rFonts w:ascii="Calibri" w:eastAsia="Calibri" w:hAnsi="Calibri" w:cs="Calibri"/>
        </w:rPr>
        <w:t>pasando al punto número 5 del orden del día, hacemos mención del dictamen relativo a</w:t>
      </w:r>
      <w:r w:rsidR="00F91677">
        <w:rPr>
          <w:rFonts w:ascii="Calibri" w:eastAsia="Calibri" w:hAnsi="Calibri" w:cs="Calibri"/>
        </w:rPr>
        <w:t xml:space="preserve"> la </w:t>
      </w:r>
      <w:r w:rsidR="007662D1" w:rsidRPr="007662D1">
        <w:rPr>
          <w:rFonts w:ascii="Calibri" w:eastAsia="Calibri" w:hAnsi="Calibri" w:cs="Calibri"/>
        </w:rPr>
        <w:t>propuesta</w:t>
      </w:r>
      <w:r w:rsidR="00F91677">
        <w:rPr>
          <w:rFonts w:ascii="Calibri" w:eastAsia="Calibri" w:hAnsi="Calibri" w:cs="Calibri"/>
        </w:rPr>
        <w:t xml:space="preserve"> relativo </w:t>
      </w:r>
      <w:r w:rsidR="00F91677" w:rsidRPr="00F91677">
        <w:rPr>
          <w:rFonts w:ascii="Calibri" w:eastAsia="Calibri" w:hAnsi="Calibri" w:cs="Calibri"/>
        </w:rPr>
        <w:t>al Proyecto de Primera Modificación al Presupuesto de Egresos para el Ejercicio Fiscal 2017</w:t>
      </w:r>
      <w:r w:rsidR="00F91677">
        <w:rPr>
          <w:rFonts w:ascii="Calibri" w:eastAsia="Calibri" w:hAnsi="Calibri" w:cs="Calibri"/>
        </w:rPr>
        <w:t xml:space="preserve"> </w:t>
      </w:r>
      <w:r w:rsidR="007662D1" w:rsidRPr="007662D1">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r w:rsidR="007662D1">
        <w:rPr>
          <w:rFonts w:ascii="Calibri" w:eastAsia="Calibri" w:hAnsi="Calibri" w:cs="Calibri"/>
        </w:rPr>
        <w:t>.</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4057CB" w:rsidRPr="00F91677" w:rsidRDefault="00157A3D" w:rsidP="00F91677">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0288" behindDoc="0" locked="0" layoutInCell="1" allowOverlap="1" wp14:anchorId="74637845" wp14:editId="2709E1B5">
                <wp:simplePos x="0" y="0"/>
                <wp:positionH relativeFrom="margin">
                  <wp:align>left</wp:align>
                </wp:positionH>
                <wp:positionV relativeFrom="paragraph">
                  <wp:posOffset>11430</wp:posOffset>
                </wp:positionV>
                <wp:extent cx="5705475" cy="342900"/>
                <wp:effectExtent l="0" t="0" r="28575" b="19050"/>
                <wp:wrapNone/>
                <wp:docPr id="5" name="5 Rectángulo"/>
                <wp:cNvGraphicFramePr/>
                <a:graphic xmlns:a="http://schemas.openxmlformats.org/drawingml/2006/main">
                  <a:graphicData uri="http://schemas.microsoft.com/office/word/2010/wordprocessingShape">
                    <wps:wsp>
                      <wps:cNvSpPr/>
                      <wps:spPr>
                        <a:xfrm rot="10800000">
                          <a:off x="0" y="0"/>
                          <a:ext cx="5705475"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F21D4" id="5 Rectángulo" o:spid="_x0000_s1026" style="position:absolute;margin-left:0;margin-top:.9pt;width:449.25pt;height:27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" filled="f" strokecolor="windowText" strokeweight="1pt">
                <w10:wrap anchorx="margin"/>
              </v:rect>
            </w:pict>
          </mc:Fallback>
        </mc:AlternateContent>
      </w:r>
      <w:r w:rsidR="00F42845" w:rsidRPr="009A4273">
        <w:rPr>
          <w:rFonts w:eastAsia="Calibri" w:cstheme="minorHAnsi"/>
          <w:b/>
        </w:rPr>
        <w:t xml:space="preserve">UNICO.- Por unanimidad se aprueba la dispensa de la lectura del </w:t>
      </w:r>
      <w:r w:rsidR="00EA32EF" w:rsidRPr="009A4273">
        <w:rPr>
          <w:rFonts w:eastAsia="Calibri" w:cstheme="minorHAnsi"/>
          <w:b/>
          <w:lang w:val="es-ES"/>
        </w:rPr>
        <w:t xml:space="preserve">dictamen relativo </w:t>
      </w:r>
      <w:r w:rsidR="00F91677" w:rsidRPr="00F91677">
        <w:rPr>
          <w:rFonts w:eastAsia="Calibri" w:cstheme="minorHAnsi"/>
          <w:b/>
          <w:lang w:val="es-ES"/>
        </w:rPr>
        <w:t>al Proyecto de Primera Modificación al Presupuesto de Egresos para el Ejercicio Fiscal 2017</w:t>
      </w:r>
      <w:r w:rsidR="00F91677">
        <w:rPr>
          <w:rFonts w:eastAsia="Calibri" w:cstheme="minorHAnsi"/>
          <w:b/>
          <w:lang w:val="es-ES"/>
        </w:rPr>
        <w:t>………………………………..</w:t>
      </w:r>
    </w:p>
    <w:p w:rsidR="00F91677" w:rsidRDefault="00F91677" w:rsidP="00F42845">
      <w:pPr>
        <w:spacing w:after="0" w:line="240" w:lineRule="auto"/>
        <w:contextualSpacing/>
        <w:jc w:val="both"/>
        <w:rPr>
          <w:rFonts w:eastAsia="Calibri" w:cstheme="minorHAnsi"/>
        </w:rPr>
      </w:pPr>
    </w:p>
    <w:p w:rsidR="00DB2C94"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w:t>
      </w:r>
      <w:r>
        <w:rPr>
          <w:rFonts w:eastAsia="Calibri" w:cstheme="minorHAnsi"/>
        </w:rPr>
        <w:t>uez Barbosa.</w:t>
      </w:r>
    </w:p>
    <w:p w:rsidR="00970845" w:rsidRDefault="00970845" w:rsidP="00F42845">
      <w:pPr>
        <w:spacing w:after="0" w:line="240" w:lineRule="auto"/>
        <w:jc w:val="both"/>
        <w:rPr>
          <w:rFonts w:eastAsia="Calibri" w:cstheme="minorHAnsi"/>
        </w:rPr>
      </w:pPr>
    </w:p>
    <w:p w:rsidR="00A73AFF" w:rsidRPr="009A4273"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4B7D4DC4" wp14:editId="211D2768">
            <wp:simplePos x="0" y="0"/>
            <wp:positionH relativeFrom="margin">
              <wp:posOffset>-51435</wp:posOffset>
            </wp:positionH>
            <wp:positionV relativeFrom="paragraph">
              <wp:posOffset>152400</wp:posOffset>
            </wp:positionV>
            <wp:extent cx="5752462" cy="657225"/>
            <wp:effectExtent l="0" t="0" r="127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14" cy="664623"/>
                    </a:xfrm>
                    <a:prstGeom prst="rect">
                      <a:avLst/>
                    </a:prstGeom>
                    <a:noFill/>
                  </pic:spPr>
                </pic:pic>
              </a:graphicData>
            </a:graphic>
            <wp14:sizeRelV relativeFrom="margin">
              <wp14:pctHeight>0</wp14:pctHeight>
            </wp14:sizeRelV>
          </wp:anchor>
        </w:drawing>
      </w:r>
    </w:p>
    <w:p w:rsidR="00F91677" w:rsidRDefault="00F42845" w:rsidP="00EA32EF">
      <w:pPr>
        <w:spacing w:after="0" w:line="240" w:lineRule="auto"/>
        <w:contextualSpacing/>
        <w:jc w:val="both"/>
        <w:rPr>
          <w:rFonts w:eastAsia="Calibri" w:cstheme="minorHAnsi"/>
          <w:b/>
        </w:rPr>
      </w:pPr>
      <w:r w:rsidRPr="009A4273">
        <w:rPr>
          <w:rFonts w:eastAsia="Calibri" w:cstheme="minorHAnsi"/>
          <w:b/>
        </w:rPr>
        <w:t xml:space="preserve">UNICO.- Por </w:t>
      </w:r>
      <w:r w:rsidR="00323BE3" w:rsidRPr="00323BE3">
        <w:rPr>
          <w:rFonts w:eastAsia="Calibri" w:cstheme="minorHAnsi"/>
          <w:b/>
        </w:rPr>
        <w:t>mayoría absoluta</w:t>
      </w:r>
      <w:r w:rsidRPr="00323BE3">
        <w:rPr>
          <w:rFonts w:eastAsia="Calibri" w:cstheme="minorHAnsi"/>
          <w:b/>
        </w:rPr>
        <w:t xml:space="preserve"> </w:t>
      </w:r>
      <w:r w:rsidRPr="009A4273">
        <w:rPr>
          <w:rFonts w:eastAsia="Calibri" w:cstheme="minorHAnsi"/>
          <w:b/>
        </w:rPr>
        <w:t>se aprueba</w:t>
      </w:r>
      <w:r w:rsidR="006B4859" w:rsidRPr="009A4273">
        <w:rPr>
          <w:rFonts w:eastAsia="Calibri" w:cstheme="minorHAnsi"/>
          <w:b/>
        </w:rPr>
        <w:t xml:space="preserve"> el</w:t>
      </w:r>
      <w:r w:rsidRPr="009A4273">
        <w:rPr>
          <w:rFonts w:eastAsia="Calibri" w:cstheme="minorHAnsi"/>
          <w:b/>
        </w:rPr>
        <w:t xml:space="preserve"> </w:t>
      </w:r>
      <w:r w:rsidR="00970845" w:rsidRPr="009A4273">
        <w:rPr>
          <w:rFonts w:eastAsia="Calibri" w:cstheme="minorHAnsi"/>
          <w:b/>
        </w:rPr>
        <w:t xml:space="preserve">Dictamen </w:t>
      </w:r>
      <w:r w:rsidR="007662D1" w:rsidRPr="009A4273">
        <w:rPr>
          <w:rFonts w:eastAsia="Calibri" w:cstheme="minorHAnsi"/>
          <w:b/>
        </w:rPr>
        <w:t>relativo</w:t>
      </w:r>
      <w:r w:rsidR="00F91677" w:rsidRPr="00F91677">
        <w:t xml:space="preserve"> </w:t>
      </w:r>
      <w:r w:rsidR="00F91677" w:rsidRPr="00F91677">
        <w:rPr>
          <w:rFonts w:eastAsia="Calibri" w:cstheme="minorHAnsi"/>
          <w:b/>
        </w:rPr>
        <w:t>al Proyecto de Primera Modificación al Presupuesto de Egresos para el Ejercicio Fiscal 2017</w:t>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w:t>
      </w:r>
      <w:r w:rsidR="004057CB" w:rsidRPr="009A4273">
        <w:rPr>
          <w:rFonts w:eastAsia="Calibri" w:cstheme="minorHAnsi"/>
          <w:b/>
        </w:rPr>
        <w:t>ARAE-3</w:t>
      </w:r>
      <w:r w:rsidR="0038487F">
        <w:rPr>
          <w:rFonts w:eastAsia="Calibri" w:cstheme="minorHAnsi"/>
          <w:b/>
        </w:rPr>
        <w:t>36</w:t>
      </w:r>
      <w:r w:rsidR="00A72D90" w:rsidRPr="009A4273">
        <w:rPr>
          <w:rFonts w:eastAsia="Calibri" w:cstheme="minorHAnsi"/>
          <w:b/>
        </w:rPr>
        <w:t>/2017</w:t>
      </w:r>
      <w:r w:rsidRPr="009A4273">
        <w:rPr>
          <w:rFonts w:eastAsia="Calibri" w:cstheme="minorHAnsi"/>
          <w:b/>
        </w:rPr>
        <w:t>)……………………</w:t>
      </w:r>
      <w:r w:rsidR="00A73AFF" w:rsidRPr="009A4273">
        <w:rPr>
          <w:rFonts w:eastAsia="Calibri" w:cstheme="minorHAnsi"/>
          <w:b/>
        </w:rPr>
        <w:t>…………….</w:t>
      </w:r>
      <w:r w:rsidR="007662D1" w:rsidRPr="009A4273">
        <w:rPr>
          <w:rFonts w:eastAsia="Calibri" w:cstheme="minorHAnsi"/>
          <w:b/>
        </w:rPr>
        <w:t>………………</w:t>
      </w:r>
      <w:r w:rsidR="00F91677">
        <w:rPr>
          <w:rFonts w:eastAsia="Calibri" w:cstheme="minorHAnsi"/>
          <w:b/>
        </w:rPr>
        <w:t>…………………………………………………………………..</w:t>
      </w:r>
      <w:r w:rsidR="007662D1" w:rsidRPr="009A4273">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F91677" w:rsidRPr="00F91677" w:rsidRDefault="00F91677" w:rsidP="00F91677">
      <w:pPr>
        <w:jc w:val="both"/>
        <w:rPr>
          <w:rFonts w:cs="Tahoma"/>
          <w:b/>
          <w:lang w:val="es-ES"/>
        </w:rPr>
      </w:pPr>
      <w:r w:rsidRPr="00F91677">
        <w:rPr>
          <w:rFonts w:cs="Tahoma"/>
          <w:b/>
          <w:lang w:val="es-ES"/>
        </w:rPr>
        <w:t xml:space="preserve">CC. INTEGRANTES DEL PLENO DEL R. AYUNTAMIENTO </w:t>
      </w:r>
    </w:p>
    <w:p w:rsidR="00F91677" w:rsidRPr="00F91677" w:rsidRDefault="00F91677" w:rsidP="00F91677">
      <w:pPr>
        <w:jc w:val="both"/>
        <w:rPr>
          <w:rFonts w:cs="Tahoma"/>
          <w:b/>
          <w:lang w:val="es-ES"/>
        </w:rPr>
      </w:pPr>
      <w:r w:rsidRPr="00F91677">
        <w:rPr>
          <w:rFonts w:cs="Tahoma"/>
          <w:b/>
          <w:lang w:val="es-ES"/>
        </w:rPr>
        <w:t>DEL MUNICIPIO DE GENERAL ESCOBEDO, N.L.</w:t>
      </w:r>
    </w:p>
    <w:p w:rsidR="00F91677" w:rsidRPr="00A43A79" w:rsidRDefault="00A43A79" w:rsidP="00F91677">
      <w:pPr>
        <w:jc w:val="both"/>
        <w:rPr>
          <w:rFonts w:cs="Tahoma"/>
          <w:b/>
          <w:lang w:val="es-ES"/>
        </w:rPr>
      </w:pPr>
      <w:r>
        <w:rPr>
          <w:rFonts w:cs="Tahoma"/>
          <w:b/>
          <w:lang w:val="es-ES"/>
        </w:rPr>
        <w:t>PRESENTES.-</w:t>
      </w:r>
    </w:p>
    <w:p w:rsidR="00F91677" w:rsidRPr="00A43A79" w:rsidRDefault="00F91677" w:rsidP="00F91677">
      <w:pPr>
        <w:jc w:val="both"/>
        <w:rPr>
          <w:rFonts w:cs="Tahoma"/>
          <w:lang w:val="es-ES"/>
        </w:rPr>
      </w:pPr>
      <w:r w:rsidRPr="00F91677">
        <w:rPr>
          <w:rFonts w:cs="Tahoma"/>
          <w:lang w:val="es-ES"/>
        </w:rPr>
        <w:t xml:space="preserve">Atendiendo la convocatoria correspondiente de la Comisión de Hacienda Municipal y Patrimonio, los integrantes de la misma, en Sesión de Comisión del 19 de Diciembre del año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F91677">
        <w:rPr>
          <w:rFonts w:cs="Tahoma"/>
          <w:b/>
          <w:lang w:val="es-ES"/>
        </w:rPr>
        <w:t>El Proyecto de Primera Modificación al Presupuesto de Egresos para el Ejercicio Fiscal 2017,</w:t>
      </w:r>
      <w:r w:rsidRPr="00F91677">
        <w:rPr>
          <w:rFonts w:cs="Tahoma"/>
          <w:lang w:val="es-ES"/>
        </w:rPr>
        <w:t xml:space="preserve"> del Municipio de General Escobedo, Nuevo León, mismo que fue elaborado por la Secretaría de Administración, Finanzas y Tesorero </w:t>
      </w:r>
      <w:r w:rsidR="00A43A79">
        <w:rPr>
          <w:rFonts w:cs="Tahoma"/>
          <w:lang w:val="es-ES"/>
        </w:rPr>
        <w:t>Municipal, bajo los siguientes:</w:t>
      </w:r>
    </w:p>
    <w:p w:rsidR="00F91677" w:rsidRPr="00A43A79" w:rsidRDefault="00F91677" w:rsidP="00A43A79">
      <w:pPr>
        <w:jc w:val="center"/>
        <w:rPr>
          <w:rFonts w:cs="Tahoma"/>
          <w:b/>
          <w:bCs/>
          <w:lang w:val="es-ES"/>
        </w:rPr>
      </w:pPr>
      <w:r w:rsidRPr="00F91677">
        <w:rPr>
          <w:rFonts w:cs="Tahoma"/>
          <w:b/>
          <w:bCs/>
          <w:lang w:val="es-ES"/>
        </w:rPr>
        <w:t>ANTECEDENTES</w:t>
      </w:r>
    </w:p>
    <w:p w:rsidR="00F91677" w:rsidRPr="00F91677" w:rsidRDefault="00F91677" w:rsidP="00F91677">
      <w:pPr>
        <w:jc w:val="both"/>
        <w:rPr>
          <w:rFonts w:cs="Tahoma"/>
          <w:lang w:val="es-ES"/>
        </w:rPr>
      </w:pPr>
      <w:r w:rsidRPr="00F91677">
        <w:rPr>
          <w:rFonts w:cs="Tahoma"/>
          <w:lang w:val="es-ES"/>
        </w:rPr>
        <w:lastRenderedPageBreak/>
        <w:t xml:space="preserve">El Secretario de Administración, Finanzas y Tesorero Municipal, llevó a cabo una reunión con los integrantes de la Comisión de Hacienda Municipal y Patrimonio, a fin de presentar y explicarnos el proyecto de Modificación al presupuesto de </w:t>
      </w:r>
      <w:r w:rsidR="00A43A79">
        <w:rPr>
          <w:rFonts w:cs="Tahoma"/>
          <w:lang w:val="es-ES"/>
        </w:rPr>
        <w:t>egresos a ejercer del año 2017.</w:t>
      </w:r>
    </w:p>
    <w:p w:rsidR="00F91677" w:rsidRPr="00F91677" w:rsidRDefault="00F91677" w:rsidP="00F91677">
      <w:pPr>
        <w:jc w:val="both"/>
        <w:rPr>
          <w:rFonts w:cs="Tahoma"/>
          <w:lang w:val="es-ES"/>
        </w:rPr>
      </w:pPr>
      <w:r w:rsidRPr="00F91677">
        <w:rPr>
          <w:rFonts w:cs="Tahoma"/>
          <w:lang w:val="es-ES"/>
        </w:rPr>
        <w:t xml:space="preserve">Una vez terminada la presentación, los integrantes de esta Comisión de Hacienda Municipal y Patrimonio, nos avocamos al análisis del documento, con la finalidad de presentar el dictamen correspondiente a este Ayuntamiento. Es de señalarse que para el Ejercicio Fiscal 2017, el R. Ayuntamiento mediante acuerdo tomado el día 02 de Noviembre de 2016, autorizó presentar al H. Congreso del Estado, para su aprobación un proyecto de Presupuesto de Ingresos para el Ejercicio Fiscal de 2017, por el monto de $1’703´062,979.03 (Un mil setecientos tres millones sesenta y dos mil novecientos setenta y nueve pesos 03/100 M.N.), con vigencia a </w:t>
      </w:r>
      <w:r w:rsidR="00A43A79">
        <w:rPr>
          <w:rFonts w:cs="Tahoma"/>
          <w:lang w:val="es-ES"/>
        </w:rPr>
        <w:t>partir del 1º de enero de 2017.</w:t>
      </w:r>
    </w:p>
    <w:p w:rsidR="00F91677" w:rsidRPr="00F91677" w:rsidRDefault="00F91677" w:rsidP="00F91677">
      <w:pPr>
        <w:jc w:val="both"/>
        <w:rPr>
          <w:rFonts w:cs="Tahoma"/>
          <w:lang w:val="es-ES"/>
        </w:rPr>
      </w:pPr>
      <w:r w:rsidRPr="00F91677">
        <w:rPr>
          <w:rFonts w:cs="Tahoma"/>
          <w:lang w:val="es-ES"/>
        </w:rPr>
        <w:t xml:space="preserve">El Periódico Oficial del Estado tomo 167 numeral VI en fecha 30 de diciembre de 2016, publica el decreto </w:t>
      </w:r>
      <w:proofErr w:type="spellStart"/>
      <w:r w:rsidRPr="00F91677">
        <w:rPr>
          <w:rFonts w:cs="Tahoma"/>
          <w:lang w:val="es-ES"/>
        </w:rPr>
        <w:t>numero</w:t>
      </w:r>
      <w:proofErr w:type="spellEnd"/>
      <w:r w:rsidRPr="00F91677">
        <w:rPr>
          <w:rFonts w:cs="Tahoma"/>
          <w:lang w:val="es-ES"/>
        </w:rPr>
        <w:t xml:space="preserve"> 206, donde el H. Congreso del Estado de Nuevo León autoriza el presupuesto de ingresos para el año 2017 al R. Ayuntamiento de General Escobedo, un monto de $ 1,601,638,606.78 (Un mil seiscientos un millones seiscientos treinta y ocho mil seis</w:t>
      </w:r>
      <w:r w:rsidR="00A43A79">
        <w:rPr>
          <w:rFonts w:cs="Tahoma"/>
          <w:lang w:val="es-ES"/>
        </w:rPr>
        <w:t>cientos seis pesos 78/100 M.N.)</w:t>
      </w:r>
    </w:p>
    <w:p w:rsidR="00F91677" w:rsidRPr="00F91677" w:rsidRDefault="00F91677" w:rsidP="00F91677">
      <w:pPr>
        <w:jc w:val="both"/>
        <w:rPr>
          <w:rFonts w:cs="Tahoma"/>
          <w:lang w:val="es-ES"/>
        </w:rPr>
      </w:pPr>
      <w:r w:rsidRPr="00F91677">
        <w:rPr>
          <w:rFonts w:cs="Tahoma"/>
          <w:lang w:val="es-ES"/>
        </w:rPr>
        <w:t>Debido a que el gasto público municipal se ejerce en función a las necesidades de la ciudadanía, mismas que son plasmadas en el Plan Municipal de Desarrollo, el cual fue aprobado en sesión ordinaria No. 08 de fecha 27 de enero del 2016, se presenta la necesidad de modificar el Presupuesto para el Ejercicio 2017, a fin de adecuarlo a los programas que se están implementando, y con ello estar en posibilidades de brindar a la ciudadanía</w:t>
      </w:r>
      <w:r w:rsidR="00A43A79">
        <w:rPr>
          <w:rFonts w:cs="Tahoma"/>
          <w:lang w:val="es-ES"/>
        </w:rPr>
        <w:t xml:space="preserve"> servicios públicos de calidad.</w:t>
      </w:r>
    </w:p>
    <w:p w:rsidR="00A43A79" w:rsidRPr="00F91677" w:rsidRDefault="00F91677" w:rsidP="00F91677">
      <w:pPr>
        <w:jc w:val="both"/>
        <w:rPr>
          <w:rFonts w:cs="Tahoma"/>
          <w:lang w:val="es-ES"/>
        </w:rPr>
      </w:pPr>
      <w:r w:rsidRPr="00F91677">
        <w:rPr>
          <w:rFonts w:cs="Tahoma"/>
          <w:lang w:val="es-ES"/>
        </w:rPr>
        <w:t>En el citado Proyecto de Modificación al Presupuesto de Egresos, la Comisión de Hacienda Municipal y Patrimonio encontró los siguientes datos relevantes: Los egresos a ejercer se van a destinar de la siguiente manera, entre los programas que se consideran en e</w:t>
      </w:r>
      <w:r w:rsidR="00A43A79">
        <w:rPr>
          <w:rFonts w:cs="Tahoma"/>
          <w:lang w:val="es-ES"/>
        </w:rPr>
        <w:t>l Plan Municipal de Desarrollo.</w:t>
      </w:r>
    </w:p>
    <w:tbl>
      <w:tblPr>
        <w:tblW w:w="6816" w:type="dxa"/>
        <w:jc w:val="center"/>
        <w:tblCellMar>
          <w:left w:w="70" w:type="dxa"/>
          <w:right w:w="70" w:type="dxa"/>
        </w:tblCellMar>
        <w:tblLook w:val="04A0" w:firstRow="1" w:lastRow="0" w:firstColumn="1" w:lastColumn="0" w:noHBand="0" w:noVBand="1"/>
      </w:tblPr>
      <w:tblGrid>
        <w:gridCol w:w="4519"/>
        <w:gridCol w:w="2297"/>
      </w:tblGrid>
      <w:tr w:rsidR="00F91677" w:rsidRPr="00F91677" w:rsidTr="00F91677">
        <w:trPr>
          <w:trHeight w:val="240"/>
          <w:jc w:val="center"/>
        </w:trPr>
        <w:tc>
          <w:tcPr>
            <w:tcW w:w="6816" w:type="dxa"/>
            <w:gridSpan w:val="2"/>
            <w:tcBorders>
              <w:top w:val="nil"/>
              <w:left w:val="nil"/>
              <w:bottom w:val="nil"/>
              <w:right w:val="nil"/>
            </w:tcBorders>
            <w:shd w:val="clear" w:color="auto" w:fill="auto"/>
            <w:vAlign w:val="bottom"/>
            <w:hideMark/>
          </w:tcPr>
          <w:p w:rsidR="00F91677" w:rsidRPr="00F91677" w:rsidRDefault="00F91677" w:rsidP="00C418A6">
            <w:pPr>
              <w:jc w:val="center"/>
              <w:rPr>
                <w:rFonts w:cs="Tahoma"/>
                <w:b/>
                <w:bCs/>
              </w:rPr>
            </w:pPr>
            <w:r w:rsidRPr="00F91677">
              <w:rPr>
                <w:rFonts w:cs="Tahoma"/>
                <w:b/>
                <w:bCs/>
              </w:rPr>
              <w:t>PROYECTO MODIFICACIÓN AL PRESUPUESTO DE EGRESOS</w:t>
            </w:r>
          </w:p>
        </w:tc>
      </w:tr>
      <w:tr w:rsidR="00F91677" w:rsidRPr="00F91677" w:rsidTr="00F91677">
        <w:trPr>
          <w:trHeight w:val="240"/>
          <w:jc w:val="center"/>
        </w:trPr>
        <w:tc>
          <w:tcPr>
            <w:tcW w:w="6816" w:type="dxa"/>
            <w:gridSpan w:val="2"/>
            <w:tcBorders>
              <w:top w:val="nil"/>
              <w:left w:val="nil"/>
              <w:bottom w:val="nil"/>
              <w:right w:val="nil"/>
            </w:tcBorders>
            <w:shd w:val="clear" w:color="auto" w:fill="auto"/>
            <w:vAlign w:val="bottom"/>
            <w:hideMark/>
          </w:tcPr>
          <w:p w:rsidR="00F91677" w:rsidRPr="00F91677" w:rsidRDefault="00F91677" w:rsidP="00C418A6">
            <w:pPr>
              <w:jc w:val="center"/>
              <w:rPr>
                <w:rFonts w:cs="Tahoma"/>
                <w:b/>
                <w:bCs/>
              </w:rPr>
            </w:pPr>
            <w:r w:rsidRPr="00F91677">
              <w:rPr>
                <w:rFonts w:cs="Tahoma"/>
                <w:b/>
                <w:bCs/>
              </w:rPr>
              <w:t>PARA EL EJERCICIO 2017</w:t>
            </w:r>
          </w:p>
          <w:p w:rsidR="00F91677" w:rsidRPr="00F91677" w:rsidRDefault="00F91677" w:rsidP="00C418A6">
            <w:pPr>
              <w:jc w:val="center"/>
              <w:rPr>
                <w:rFonts w:cs="Tahoma"/>
                <w:b/>
                <w:bCs/>
              </w:rPr>
            </w:pPr>
            <w:r w:rsidRPr="00F91677">
              <w:rPr>
                <w:rFonts w:cs="Tahoma"/>
                <w:b/>
                <w:bCs/>
              </w:rPr>
              <w:t>(ANEXO I)</w:t>
            </w:r>
          </w:p>
        </w:tc>
      </w:tr>
      <w:tr w:rsidR="00F91677" w:rsidRPr="00F91677" w:rsidTr="00F91677">
        <w:trPr>
          <w:trHeight w:val="240"/>
          <w:jc w:val="center"/>
        </w:trPr>
        <w:tc>
          <w:tcPr>
            <w:tcW w:w="4519" w:type="dxa"/>
            <w:tcBorders>
              <w:top w:val="nil"/>
              <w:left w:val="nil"/>
              <w:bottom w:val="nil"/>
              <w:right w:val="nil"/>
            </w:tcBorders>
            <w:shd w:val="clear" w:color="auto" w:fill="auto"/>
            <w:noWrap/>
            <w:vAlign w:val="bottom"/>
            <w:hideMark/>
          </w:tcPr>
          <w:p w:rsidR="00F91677" w:rsidRPr="00F91677" w:rsidRDefault="00F91677" w:rsidP="00F91677">
            <w:pPr>
              <w:jc w:val="both"/>
              <w:rPr>
                <w:rFonts w:cs="Tahoma"/>
              </w:rPr>
            </w:pPr>
          </w:p>
        </w:tc>
        <w:tc>
          <w:tcPr>
            <w:tcW w:w="2297" w:type="dxa"/>
            <w:tcBorders>
              <w:top w:val="nil"/>
              <w:left w:val="nil"/>
              <w:bottom w:val="nil"/>
              <w:right w:val="nil"/>
            </w:tcBorders>
            <w:shd w:val="clear" w:color="auto" w:fill="auto"/>
            <w:noWrap/>
            <w:vAlign w:val="bottom"/>
            <w:hideMark/>
          </w:tcPr>
          <w:p w:rsidR="00F91677" w:rsidRPr="00F91677" w:rsidRDefault="00F91677" w:rsidP="00F91677">
            <w:pPr>
              <w:jc w:val="both"/>
              <w:rPr>
                <w:rFonts w:cs="Tahoma"/>
              </w:rPr>
            </w:pPr>
          </w:p>
        </w:tc>
      </w:tr>
      <w:tr w:rsidR="00F91677" w:rsidRPr="00F91677" w:rsidTr="00F91677">
        <w:trPr>
          <w:trHeight w:val="330"/>
          <w:jc w:val="center"/>
        </w:trPr>
        <w:tc>
          <w:tcPr>
            <w:tcW w:w="4519" w:type="dxa"/>
            <w:tcBorders>
              <w:top w:val="single" w:sz="8" w:space="0" w:color="auto"/>
              <w:left w:val="single" w:sz="8" w:space="0" w:color="auto"/>
              <w:bottom w:val="single" w:sz="8" w:space="0" w:color="auto"/>
              <w:right w:val="nil"/>
            </w:tcBorders>
            <w:shd w:val="clear" w:color="000000" w:fill="A6A6A6"/>
            <w:vAlign w:val="bottom"/>
            <w:hideMark/>
          </w:tcPr>
          <w:p w:rsidR="00F91677" w:rsidRPr="00F91677" w:rsidRDefault="00F91677" w:rsidP="00F91677">
            <w:pPr>
              <w:jc w:val="both"/>
              <w:rPr>
                <w:rFonts w:cs="Tahoma"/>
                <w:b/>
                <w:bCs/>
              </w:rPr>
            </w:pPr>
            <w:r w:rsidRPr="00F91677">
              <w:rPr>
                <w:rFonts w:cs="Tahoma"/>
                <w:b/>
                <w:bCs/>
              </w:rPr>
              <w:t>PROGRAMAS</w:t>
            </w:r>
          </w:p>
        </w:tc>
        <w:tc>
          <w:tcPr>
            <w:tcW w:w="2297"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F91677" w:rsidRPr="00F91677" w:rsidRDefault="00F91677" w:rsidP="00F91677">
            <w:pPr>
              <w:jc w:val="both"/>
              <w:rPr>
                <w:rFonts w:cs="Tahoma"/>
                <w:b/>
                <w:bCs/>
              </w:rPr>
            </w:pPr>
            <w:r w:rsidRPr="00F91677">
              <w:rPr>
                <w:rFonts w:cs="Tahoma"/>
                <w:b/>
                <w:bCs/>
              </w:rPr>
              <w:t>PRESUPUESTO</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Administración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142,000,000.00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Servicios Comunitarios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272,000,000.00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Desarrollo Social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138,500,000.00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Seguridad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138,000,000.00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Administración Hacendaria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106,500,000.00</w:t>
            </w:r>
          </w:p>
        </w:tc>
      </w:tr>
      <w:tr w:rsidR="00F91677" w:rsidRPr="00F91677" w:rsidTr="00F91677">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Obras Publicas Desarrollo y Planeación Urbana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410,685,405.78</w:t>
            </w:r>
          </w:p>
        </w:tc>
      </w:tr>
      <w:tr w:rsidR="00F91677" w:rsidRPr="00F91677" w:rsidTr="00F91677">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Fondo de Fortalecimiento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236,236,002.00</w:t>
            </w:r>
          </w:p>
        </w:tc>
      </w:tr>
      <w:tr w:rsidR="00F91677" w:rsidRPr="00F91677" w:rsidTr="00F91677">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Fondo de Infraestructura Social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77,717,199.00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F91677" w:rsidRPr="00F91677" w:rsidRDefault="00F91677" w:rsidP="00F91677">
            <w:pPr>
              <w:jc w:val="both"/>
              <w:rPr>
                <w:rFonts w:cs="Tahoma"/>
                <w:b/>
                <w:bCs/>
              </w:rPr>
            </w:pPr>
            <w:r w:rsidRPr="00F91677">
              <w:rPr>
                <w:rFonts w:cs="Tahoma"/>
                <w:b/>
                <w:bCs/>
              </w:rPr>
              <w:t xml:space="preserve"> Obligaciones Financieras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91677" w:rsidRPr="00F91677" w:rsidRDefault="00F91677" w:rsidP="00F91677">
            <w:pPr>
              <w:jc w:val="both"/>
              <w:rPr>
                <w:rFonts w:cs="Tahoma"/>
                <w:b/>
                <w:bCs/>
              </w:rPr>
            </w:pPr>
            <w:r w:rsidRPr="00F91677">
              <w:rPr>
                <w:rFonts w:cs="Tahoma"/>
                <w:b/>
                <w:bCs/>
              </w:rPr>
              <w:t>80,000,000.00</w:t>
            </w:r>
          </w:p>
        </w:tc>
      </w:tr>
      <w:tr w:rsidR="00F91677" w:rsidRPr="00F91677" w:rsidTr="00F91677">
        <w:trPr>
          <w:trHeight w:val="330"/>
          <w:jc w:val="center"/>
        </w:trPr>
        <w:tc>
          <w:tcPr>
            <w:tcW w:w="4519" w:type="dxa"/>
            <w:tcBorders>
              <w:top w:val="nil"/>
              <w:left w:val="single" w:sz="8" w:space="0" w:color="auto"/>
              <w:bottom w:val="single" w:sz="8" w:space="0" w:color="auto"/>
              <w:right w:val="nil"/>
            </w:tcBorders>
            <w:shd w:val="clear" w:color="000000" w:fill="A6A6A6"/>
            <w:vAlign w:val="bottom"/>
            <w:hideMark/>
          </w:tcPr>
          <w:p w:rsidR="00F91677" w:rsidRPr="00F91677" w:rsidRDefault="00F91677" w:rsidP="00F91677">
            <w:pPr>
              <w:jc w:val="both"/>
              <w:rPr>
                <w:rFonts w:cs="Tahoma"/>
                <w:b/>
                <w:bCs/>
              </w:rPr>
            </w:pPr>
            <w:r w:rsidRPr="00F91677">
              <w:rPr>
                <w:rFonts w:cs="Tahoma"/>
                <w:b/>
                <w:bCs/>
              </w:rPr>
              <w:t>TOTAL DE EGRESOS</w:t>
            </w:r>
          </w:p>
        </w:tc>
        <w:tc>
          <w:tcPr>
            <w:tcW w:w="2297" w:type="dxa"/>
            <w:tcBorders>
              <w:top w:val="nil"/>
              <w:left w:val="single" w:sz="8" w:space="0" w:color="auto"/>
              <w:bottom w:val="single" w:sz="8" w:space="0" w:color="auto"/>
              <w:right w:val="single" w:sz="8" w:space="0" w:color="auto"/>
            </w:tcBorders>
            <w:shd w:val="clear" w:color="000000" w:fill="A6A6A6"/>
            <w:vAlign w:val="bottom"/>
            <w:hideMark/>
          </w:tcPr>
          <w:p w:rsidR="00F91677" w:rsidRPr="00F91677" w:rsidRDefault="00F91677" w:rsidP="00F91677">
            <w:pPr>
              <w:jc w:val="both"/>
              <w:rPr>
                <w:rFonts w:cs="Tahoma"/>
                <w:b/>
                <w:bCs/>
              </w:rPr>
            </w:pPr>
            <w:r w:rsidRPr="00F91677">
              <w:rPr>
                <w:rFonts w:cs="Tahoma"/>
                <w:b/>
                <w:bCs/>
              </w:rPr>
              <w:t>1,601,638,606.78</w:t>
            </w:r>
          </w:p>
        </w:tc>
      </w:tr>
    </w:tbl>
    <w:p w:rsidR="00F91677" w:rsidRPr="00F91677" w:rsidRDefault="00F91677" w:rsidP="00F91677">
      <w:pPr>
        <w:jc w:val="both"/>
        <w:rPr>
          <w:rFonts w:cs="Tahoma"/>
          <w:lang w:val="es-ES"/>
        </w:rPr>
      </w:pPr>
    </w:p>
    <w:p w:rsidR="00F91677" w:rsidRPr="00A43A79" w:rsidRDefault="00A43A79" w:rsidP="00A43A79">
      <w:pPr>
        <w:jc w:val="center"/>
        <w:rPr>
          <w:rFonts w:cs="Tahoma"/>
          <w:b/>
          <w:bCs/>
          <w:lang w:val="es-ES"/>
        </w:rPr>
      </w:pPr>
      <w:r>
        <w:rPr>
          <w:rFonts w:cs="Tahoma"/>
          <w:b/>
          <w:bCs/>
          <w:lang w:val="es-ES"/>
        </w:rPr>
        <w:t>CONSIDERANDOS</w:t>
      </w:r>
    </w:p>
    <w:p w:rsidR="00F91677" w:rsidRPr="00F91677" w:rsidRDefault="00F91677" w:rsidP="00F91677">
      <w:pPr>
        <w:jc w:val="both"/>
        <w:rPr>
          <w:rFonts w:cs="Tahoma"/>
          <w:lang w:val="es-ES"/>
        </w:rPr>
      </w:pPr>
      <w:r w:rsidRPr="00F91677">
        <w:rPr>
          <w:rFonts w:cs="Tahoma"/>
          <w:b/>
          <w:bCs/>
          <w:lang w:val="es-ES"/>
        </w:rPr>
        <w:t xml:space="preserve">PRIMERO.- </w:t>
      </w:r>
      <w:r w:rsidRPr="00F91677">
        <w:rPr>
          <w:rFonts w:cs="Tahoma"/>
          <w:lang w:val="es-ES"/>
        </w:rPr>
        <w:t>Que la Ley de Gobierno Municipal del Estado de Nuevo León, dispone en su artículo 130 que los Presupuestos de Egresos Municipales serán los que aprueben los Ayuntamientos respectivos, para sufragar, desde el 1o. de enero hasta el 31 de diciembre del ejercicio anual correspondiente, las actividades, las obras y los servicios públicos previstos en los programas a cargo de las dependencias directas y los organismos descentralizados que conforman la Administración Pública Municip</w:t>
      </w:r>
      <w:r w:rsidR="00A43A79">
        <w:rPr>
          <w:rFonts w:cs="Tahoma"/>
          <w:lang w:val="es-ES"/>
        </w:rPr>
        <w:t xml:space="preserve">al. </w:t>
      </w:r>
    </w:p>
    <w:p w:rsidR="00F91677" w:rsidRPr="00F91677" w:rsidRDefault="00F91677" w:rsidP="00F91677">
      <w:pPr>
        <w:jc w:val="both"/>
        <w:rPr>
          <w:rFonts w:cs="Tahoma"/>
          <w:lang w:val="es-ES"/>
        </w:rPr>
      </w:pPr>
      <w:r w:rsidRPr="00F91677">
        <w:rPr>
          <w:rFonts w:cs="Tahoma"/>
          <w:b/>
          <w:bCs/>
          <w:lang w:val="es-ES"/>
        </w:rPr>
        <w:t xml:space="preserve">SEGUNDO.- </w:t>
      </w:r>
      <w:r w:rsidRPr="00F91677">
        <w:rPr>
          <w:rFonts w:cs="Tahoma"/>
          <w:lang w:val="es-ES"/>
        </w:rPr>
        <w:t>Por su parte el diverso 131 del ordenamiento legal invocado, precisa que el Presupuesto de Egresos además de comprender las erogaciones a que se refiere el Artículo 130, deberá incorporar los subsidios, donaciones, estímulos, transferencias y demás conceptos de gastos que se otorguen a Asociaciones, Patronatos, Instituciones de Beneficencia Pública y Privada y demás Org</w:t>
      </w:r>
      <w:r w:rsidR="00A43A79">
        <w:rPr>
          <w:rFonts w:cs="Tahoma"/>
          <w:lang w:val="es-ES"/>
        </w:rPr>
        <w:t xml:space="preserve">anizaciones similares a estas. </w:t>
      </w:r>
    </w:p>
    <w:p w:rsidR="00F91677" w:rsidRPr="00A43A79" w:rsidRDefault="00F91677" w:rsidP="00F91677">
      <w:pPr>
        <w:jc w:val="both"/>
        <w:rPr>
          <w:rFonts w:cs="Tahoma"/>
          <w:lang w:val="es-ES"/>
        </w:rPr>
      </w:pPr>
      <w:r w:rsidRPr="00F91677">
        <w:rPr>
          <w:rFonts w:cs="Tahoma"/>
          <w:b/>
          <w:bCs/>
          <w:lang w:val="es-ES"/>
        </w:rPr>
        <w:t xml:space="preserve">TERCERO.- </w:t>
      </w:r>
      <w:r w:rsidRPr="00F91677">
        <w:rPr>
          <w:rFonts w:cs="Tahoma"/>
          <w:lang w:val="es-ES"/>
        </w:rPr>
        <w:t>En su artículo 132 La Ley de referencia establece que el presupuesto del Gasto Público Municipal se sujetará a los objetivos y prioridades que señale el Plan Municipal de Desarrollo y sus Programas, mientras que el diverso 133, prevé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el Periódico Oficial del Estado. Asimismo, las modificaciones al Presupuesto de Egresos que autorice el Ayuntamiento, deberán publicarse en el Periódico Oficial del Estado, dentro de los quince días siguientes a la</w:t>
      </w:r>
      <w:r w:rsidR="00A43A79">
        <w:rPr>
          <w:rFonts w:cs="Tahoma"/>
          <w:lang w:val="es-ES"/>
        </w:rPr>
        <w:t xml:space="preserve"> fecha del acuerdo respectivo. </w:t>
      </w:r>
    </w:p>
    <w:p w:rsidR="00F91677" w:rsidRPr="00A43A79" w:rsidRDefault="00F91677" w:rsidP="00F91677">
      <w:pPr>
        <w:jc w:val="both"/>
        <w:rPr>
          <w:rFonts w:cs="Tahoma"/>
          <w:lang w:val="es-ES"/>
        </w:rPr>
      </w:pPr>
      <w:r w:rsidRPr="00F91677">
        <w:rPr>
          <w:rFonts w:cs="Tahoma"/>
          <w:lang w:val="es-ES"/>
        </w:rPr>
        <w:t>Por lo anteriormente señalado, se somete a consideración del pleno del R</w:t>
      </w:r>
      <w:r w:rsidR="00A43A79">
        <w:rPr>
          <w:rFonts w:cs="Tahoma"/>
          <w:lang w:val="es-ES"/>
        </w:rPr>
        <w:t>. Ayuntamiento, los siguientes:</w:t>
      </w:r>
    </w:p>
    <w:p w:rsidR="00F91677" w:rsidRPr="00F91677" w:rsidRDefault="00F91677" w:rsidP="00A43A79">
      <w:pPr>
        <w:jc w:val="center"/>
        <w:rPr>
          <w:rFonts w:cs="Tahoma"/>
          <w:b/>
          <w:lang w:val="es-ES"/>
        </w:rPr>
      </w:pPr>
      <w:r w:rsidRPr="00F91677">
        <w:rPr>
          <w:rFonts w:cs="Tahoma"/>
          <w:b/>
          <w:lang w:val="es-ES"/>
        </w:rPr>
        <w:t>RESOLUTIVOS</w:t>
      </w:r>
    </w:p>
    <w:p w:rsidR="00F91677" w:rsidRPr="00F91677" w:rsidRDefault="00F91677" w:rsidP="00F91677">
      <w:pPr>
        <w:jc w:val="both"/>
        <w:rPr>
          <w:rFonts w:cs="Tahoma"/>
          <w:lang w:val="es-ES"/>
        </w:rPr>
      </w:pPr>
      <w:r w:rsidRPr="00F91677">
        <w:rPr>
          <w:rFonts w:cs="Tahoma"/>
          <w:b/>
          <w:bCs/>
          <w:lang w:val="es-ES"/>
        </w:rPr>
        <w:t>PRIMERO</w:t>
      </w:r>
      <w:r w:rsidRPr="00F91677">
        <w:rPr>
          <w:rFonts w:cs="Tahoma"/>
          <w:lang w:val="es-ES"/>
        </w:rPr>
        <w:t>.- Se apruebe la primera modificación al Presupuesto de Egresos para el Ejercicio 2017, autorizado en la sesión ordinaria N° 29 del día 20 de Diciembre del 2016 originalmente de $1’703´062,979.03 a $ 1’601’638,606.78   en los términos planteados por la Administración Municipal, a través del C. Tesorero, mismos que son descritos en el Anexo 1, el cual se</w:t>
      </w:r>
      <w:r w:rsidR="00A43A79">
        <w:rPr>
          <w:rFonts w:cs="Tahoma"/>
          <w:lang w:val="es-ES"/>
        </w:rPr>
        <w:t xml:space="preserve"> adjunta al presente documento.</w:t>
      </w:r>
    </w:p>
    <w:p w:rsidR="00F91677" w:rsidRPr="00F91677" w:rsidRDefault="00F91677" w:rsidP="00F91677">
      <w:pPr>
        <w:jc w:val="both"/>
        <w:rPr>
          <w:rFonts w:cs="Tahoma"/>
          <w:lang w:val="es-ES"/>
        </w:rPr>
      </w:pPr>
      <w:r w:rsidRPr="00F91677">
        <w:rPr>
          <w:rFonts w:cs="Tahoma"/>
          <w:b/>
          <w:bCs/>
          <w:lang w:val="es-ES"/>
        </w:rPr>
        <w:t>SEGUNDO</w:t>
      </w:r>
      <w:r w:rsidRPr="00F91677">
        <w:rPr>
          <w:rFonts w:cs="Tahoma"/>
          <w:lang w:val="es-ES"/>
        </w:rPr>
        <w:t>.- Se apruebe la relación de obras públicas que se realizaran con el presupuesto asignado a la Secretaria de Obras Publicas y el recurso asignado del Ramo 33 Fondo de Infraestructura Social Municipal, mismas que son descritos en el Anexo 2, el cual se</w:t>
      </w:r>
      <w:r w:rsidR="00A43A79">
        <w:rPr>
          <w:rFonts w:cs="Tahoma"/>
          <w:lang w:val="es-ES"/>
        </w:rPr>
        <w:t xml:space="preserve"> adjunta al presente documento.</w:t>
      </w:r>
    </w:p>
    <w:p w:rsidR="00F91677" w:rsidRPr="00F91677" w:rsidRDefault="00F91677" w:rsidP="00F42845">
      <w:pPr>
        <w:jc w:val="both"/>
        <w:rPr>
          <w:rFonts w:cs="Tahoma"/>
          <w:lang w:val="es-ES"/>
        </w:rPr>
      </w:pPr>
      <w:r w:rsidRPr="00F91677">
        <w:rPr>
          <w:rFonts w:cs="Tahoma"/>
          <w:b/>
          <w:bCs/>
          <w:lang w:val="es-ES"/>
        </w:rPr>
        <w:t>TERCERO</w:t>
      </w:r>
      <w:r w:rsidRPr="00F91677">
        <w:rPr>
          <w:rFonts w:cs="Tahoma"/>
          <w:lang w:val="es-ES"/>
        </w:rPr>
        <w:t xml:space="preserve">.- El presente dictamen se turne para su publicación tanto en la Gaceta Municipal, así como en el Periódico Oficial del Estado de Nuevo León, de conformidad con lo establecido en los Artículos 27, Fracción IV y 133 de la Ley de Gobierno Municipal del estado de Nuevo León. </w:t>
      </w:r>
    </w:p>
    <w:p w:rsidR="00DB2C94" w:rsidRDefault="007662D1" w:rsidP="00A96FDD">
      <w:pPr>
        <w:jc w:val="both"/>
        <w:rPr>
          <w:rFonts w:ascii="Tahoma" w:eastAsia="Times New Roman" w:hAnsi="Tahoma" w:cs="Tahoma"/>
          <w:b/>
          <w:sz w:val="18"/>
          <w:szCs w:val="20"/>
          <w:lang w:val="es-ES" w:eastAsia="es-ES"/>
        </w:rPr>
      </w:pPr>
      <w:r w:rsidRPr="00FC653B">
        <w:rPr>
          <w:rFonts w:ascii="Tahoma" w:eastAsia="Times New Roman" w:hAnsi="Tahoma" w:cs="Tahoma"/>
          <w:sz w:val="18"/>
          <w:szCs w:val="20"/>
          <w:lang w:val="es-ES" w:eastAsia="es-ES"/>
        </w:rPr>
        <w:t xml:space="preserve">Así lo acuerdan y firman los integrantes de la Comisión de Hacienda Municipal y Patrimonio a los 14 días del mes de noviembre del año 2017. </w:t>
      </w:r>
      <w:r>
        <w:rPr>
          <w:rFonts w:ascii="Tahoma" w:eastAsia="Times New Roman" w:hAnsi="Tahoma" w:cs="Tahoma"/>
          <w:sz w:val="18"/>
          <w:szCs w:val="20"/>
          <w:lang w:val="es-ES" w:eastAsia="es-ES"/>
        </w:rPr>
        <w:t xml:space="preserve">Síndico Primera Erika Janeth Cabrera Palacios, Presidenta; Síndico Segunda Lucía Aracely Hernández López, Secretaria; Reg. Juan Gilberto Caballero Rueda. </w:t>
      </w:r>
      <w:r>
        <w:rPr>
          <w:rFonts w:ascii="Tahoma" w:eastAsia="Times New Roman" w:hAnsi="Tahoma" w:cs="Tahoma"/>
          <w:b/>
          <w:sz w:val="18"/>
          <w:szCs w:val="20"/>
          <w:lang w:val="es-ES" w:eastAsia="es-ES"/>
        </w:rPr>
        <w:t>RUBRICAS.</w:t>
      </w: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A43A79" w:rsidRDefault="00A43A79" w:rsidP="00A96FDD">
      <w:pPr>
        <w:jc w:val="both"/>
        <w:rPr>
          <w:rFonts w:ascii="Tahoma" w:eastAsia="Times New Roman" w:hAnsi="Tahoma" w:cs="Tahoma"/>
          <w:b/>
          <w:sz w:val="18"/>
          <w:szCs w:val="20"/>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64384" behindDoc="0" locked="0" layoutInCell="1" allowOverlap="1" wp14:anchorId="5F609CAF" wp14:editId="1867C257">
                <wp:simplePos x="0" y="0"/>
                <wp:positionH relativeFrom="margin">
                  <wp:posOffset>-156210</wp:posOffset>
                </wp:positionH>
                <wp:positionV relativeFrom="paragraph">
                  <wp:posOffset>260350</wp:posOffset>
                </wp:positionV>
                <wp:extent cx="5857875" cy="723900"/>
                <wp:effectExtent l="0" t="0" r="28575" b="19050"/>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7239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8DDB9" id="Rectángulo 26" o:spid="_x0000_s1026" style="position:absolute;margin-left:-12.3pt;margin-top:20.5pt;width:461.2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" filled="f" strokecolor="windowText" strokeweight="1pt">
                <v:stroke dashstyle="dash"/>
                <v:path arrowok="t"/>
                <w10:wrap anchorx="margin"/>
              </v:rect>
            </w:pict>
          </mc:Fallback>
        </mc:AlternateContent>
      </w:r>
    </w:p>
    <w:p w:rsidR="00A43A79" w:rsidRDefault="00A43A79" w:rsidP="00A96FDD">
      <w:pPr>
        <w:jc w:val="both"/>
        <w:rPr>
          <w:rFonts w:ascii="Tahoma" w:eastAsia="Times New Roman" w:hAnsi="Tahoma" w:cs="Tahoma"/>
          <w:b/>
          <w:sz w:val="18"/>
          <w:szCs w:val="20"/>
          <w:lang w:val="es-ES" w:eastAsia="es-ES"/>
        </w:rPr>
      </w:pPr>
      <w:r>
        <w:rPr>
          <w:rFonts w:ascii="Tahoma" w:eastAsia="Times New Roman" w:hAnsi="Tahoma" w:cs="Tahoma"/>
          <w:b/>
          <w:sz w:val="18"/>
          <w:szCs w:val="20"/>
          <w:lang w:val="es-ES" w:eastAsia="es-ES"/>
        </w:rPr>
        <w:t xml:space="preserve">PUNTO 6 DEL ORDEN DEL DIA.- </w:t>
      </w:r>
      <w:r w:rsidRPr="00A43A79">
        <w:rPr>
          <w:rFonts w:ascii="Tahoma" w:eastAsia="Times New Roman" w:hAnsi="Tahoma" w:cs="Tahoma"/>
          <w:b/>
          <w:sz w:val="18"/>
          <w:szCs w:val="20"/>
          <w:lang w:val="es-ES" w:eastAsia="es-ES"/>
        </w:rPr>
        <w:t>PRESENTACIÓN DEL DICTAMEN RELATIVO AL INFORME CONTABLE Y FINANCIERO MENSUAL DE LA SECRETARÍA DE ADMINISTRACIÓN, FINANZAS Y TESORERO MUNICIPAL DE GENERAL ESCOBEDO NUEVO LEÓN CORRESPONDIENTE AL MES DE NOVIEMBRE DEL AÑO 2017 ………………………………………………</w:t>
      </w:r>
      <w:r>
        <w:rPr>
          <w:rFonts w:ascii="Tahoma" w:eastAsia="Times New Roman" w:hAnsi="Tahoma" w:cs="Tahoma"/>
          <w:b/>
          <w:sz w:val="18"/>
          <w:szCs w:val="20"/>
          <w:lang w:val="es-ES" w:eastAsia="es-ES"/>
        </w:rPr>
        <w:t>………………………………………….</w:t>
      </w:r>
      <w:r w:rsidRPr="00A43A79">
        <w:rPr>
          <w:rFonts w:ascii="Tahoma" w:eastAsia="Times New Roman" w:hAnsi="Tahoma" w:cs="Tahoma"/>
          <w:b/>
          <w:sz w:val="18"/>
          <w:szCs w:val="20"/>
          <w:lang w:val="es-ES" w:eastAsia="es-ES"/>
        </w:rPr>
        <w:t>…………………</w:t>
      </w:r>
    </w:p>
    <w:p w:rsidR="00A43A79" w:rsidRDefault="00A43A79" w:rsidP="00A96FDD">
      <w:pPr>
        <w:jc w:val="both"/>
        <w:rPr>
          <w:rFonts w:ascii="Tahoma" w:eastAsia="Times New Roman" w:hAnsi="Tahoma" w:cs="Tahoma"/>
          <w:b/>
          <w:sz w:val="18"/>
          <w:szCs w:val="20"/>
          <w:lang w:val="es-ES" w:eastAsia="es-ES"/>
        </w:rPr>
      </w:pPr>
    </w:p>
    <w:p w:rsidR="00CA6FD5" w:rsidRDefault="00CA6FD5" w:rsidP="00CA6FD5">
      <w:pPr>
        <w:jc w:val="both"/>
        <w:rPr>
          <w:rFonts w:eastAsia="Calibri" w:cstheme="minorHAnsi"/>
        </w:rPr>
      </w:pPr>
      <w:r>
        <w:rPr>
          <w:rFonts w:eastAsia="Calibri" w:cstheme="minorHAnsi"/>
        </w:rPr>
        <w:t>El Secretario del R. Ayuntamiento menciona lo siguiente: pasando al punto número 6</w:t>
      </w:r>
      <w:r w:rsidRPr="003F6F51">
        <w:rPr>
          <w:rFonts w:eastAsia="Calibri" w:cstheme="minorHAnsi"/>
        </w:rPr>
        <w:t xml:space="preserve"> del orden del día, hacemos</w:t>
      </w:r>
      <w:r>
        <w:rPr>
          <w:rFonts w:eastAsia="Calibri" w:cstheme="minorHAnsi"/>
        </w:rPr>
        <w:t xml:space="preserve"> referencia al dictamen referente </w:t>
      </w:r>
      <w:r w:rsidRPr="00CA6FD5">
        <w:rPr>
          <w:rFonts w:eastAsia="Calibri" w:cstheme="minorHAnsi"/>
          <w:lang w:val="es-ES"/>
        </w:rPr>
        <w:t>al informe contable y financiero mensual de la secretaría de administración, fi</w:t>
      </w:r>
      <w:r>
        <w:rPr>
          <w:rFonts w:eastAsia="Calibri" w:cstheme="minorHAnsi"/>
          <w:lang w:val="es-ES"/>
        </w:rPr>
        <w:t>nanzas y tesorero municipal de G</w:t>
      </w:r>
      <w:r w:rsidRPr="00CA6FD5">
        <w:rPr>
          <w:rFonts w:eastAsia="Calibri" w:cstheme="minorHAnsi"/>
          <w:lang w:val="es-ES"/>
        </w:rPr>
        <w:t>eneral Escobedo nuevo león correspondiente al mes de noviembre del año 2017</w:t>
      </w:r>
      <w:r>
        <w:rPr>
          <w:rFonts w:eastAsia="Calibri" w:cstheme="minorHAnsi"/>
        </w:rPr>
        <w:t xml:space="preserve"> </w:t>
      </w:r>
      <w:r w:rsidRPr="003F6F51">
        <w:rPr>
          <w:rFonts w:eastAsia="Calibri" w:cstheme="minorHAns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Pr>
          <w:rFonts w:eastAsia="Calibri" w:cstheme="minorHAnsi"/>
        </w:rPr>
        <w:t>.</w:t>
      </w:r>
    </w:p>
    <w:p w:rsidR="00CA6FD5" w:rsidRPr="009A4273" w:rsidRDefault="00CA6FD5" w:rsidP="00CA6FD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CA6FD5" w:rsidRPr="009A4273" w:rsidRDefault="00CA6FD5" w:rsidP="00CA6FD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66432" behindDoc="0" locked="0" layoutInCell="1" allowOverlap="1" wp14:anchorId="619182CB" wp14:editId="265390E5">
                <wp:simplePos x="0" y="0"/>
                <wp:positionH relativeFrom="column">
                  <wp:posOffset>-51435</wp:posOffset>
                </wp:positionH>
                <wp:positionV relativeFrom="paragraph">
                  <wp:posOffset>168909</wp:posOffset>
                </wp:positionV>
                <wp:extent cx="5705475" cy="581025"/>
                <wp:effectExtent l="0" t="0" r="28575" b="28575"/>
                <wp:wrapNone/>
                <wp:docPr id="7" name="39 Rectángulo"/>
                <wp:cNvGraphicFramePr/>
                <a:graphic xmlns:a="http://schemas.openxmlformats.org/drawingml/2006/main">
                  <a:graphicData uri="http://schemas.microsoft.com/office/word/2010/wordprocessingShape">
                    <wps:wsp>
                      <wps:cNvSpPr/>
                      <wps:spPr>
                        <a:xfrm>
                          <a:off x="0" y="0"/>
                          <a:ext cx="570547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53850" id="39 Rectángulo" o:spid="_x0000_s1026" style="position:absolute;margin-left:-4.05pt;margin-top:13.3pt;width:449.25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" filled="f" strokecolor="windowText" strokeweight="1pt"/>
            </w:pict>
          </mc:Fallback>
        </mc:AlternateContent>
      </w:r>
    </w:p>
    <w:p w:rsidR="00CA6FD5" w:rsidRPr="00CA6FD5" w:rsidRDefault="00CA6FD5" w:rsidP="00CA6FD5">
      <w:pPr>
        <w:spacing w:after="0" w:line="240" w:lineRule="auto"/>
        <w:contextualSpacing/>
        <w:jc w:val="both"/>
        <w:rPr>
          <w:rFonts w:eastAsia="Calibri" w:cstheme="minorHAnsi"/>
          <w:b/>
        </w:rPr>
      </w:pPr>
      <w:r w:rsidRPr="009A4273">
        <w:rPr>
          <w:rFonts w:eastAsia="Calibri" w:cstheme="minorHAnsi"/>
          <w:b/>
        </w:rPr>
        <w:t xml:space="preserve">UNICO. - Por unanimidad se aprueba la dispensa de la lectura del Dictamen referente </w:t>
      </w:r>
      <w:r w:rsidRPr="00CA6FD5">
        <w:rPr>
          <w:rFonts w:eastAsia="Calibri" w:cstheme="minorHAnsi"/>
          <w:b/>
        </w:rPr>
        <w:t>al informe contable y financiero mensual de la secretaría de administración, finanzas y tesorero municipal de General Escobedo nuevo león correspondiente al mes de noviembre del año 2017</w:t>
      </w:r>
    </w:p>
    <w:p w:rsidR="00CA6FD5" w:rsidRDefault="00CA6FD5" w:rsidP="00CA6FD5">
      <w:pPr>
        <w:spacing w:after="0" w:line="240" w:lineRule="auto"/>
        <w:jc w:val="both"/>
        <w:rPr>
          <w:rFonts w:eastAsia="Calibri" w:cstheme="minorHAnsi"/>
        </w:rPr>
      </w:pPr>
    </w:p>
    <w:p w:rsidR="00CA6FD5" w:rsidRDefault="00CA6FD5" w:rsidP="00CA6FD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la propuesta mencionada en este punto del orden del día.</w:t>
      </w:r>
    </w:p>
    <w:p w:rsidR="00CA6FD5" w:rsidRPr="007662D1" w:rsidRDefault="00CA6FD5" w:rsidP="00CA6FD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67456" behindDoc="1" locked="0" layoutInCell="1" allowOverlap="1" wp14:anchorId="6EEA714A" wp14:editId="33090464">
            <wp:simplePos x="0" y="0"/>
            <wp:positionH relativeFrom="margin">
              <wp:posOffset>-51436</wp:posOffset>
            </wp:positionH>
            <wp:positionV relativeFrom="paragraph">
              <wp:posOffset>156845</wp:posOffset>
            </wp:positionV>
            <wp:extent cx="5838825" cy="885825"/>
            <wp:effectExtent l="0" t="0" r="9525" b="9525"/>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604" cy="898232"/>
                    </a:xfrm>
                    <a:prstGeom prst="rect">
                      <a:avLst/>
                    </a:prstGeom>
                    <a:noFill/>
                  </pic:spPr>
                </pic:pic>
              </a:graphicData>
            </a:graphic>
            <wp14:sizeRelH relativeFrom="margin">
              <wp14:pctWidth>0</wp14:pctWidth>
            </wp14:sizeRelH>
            <wp14:sizeRelV relativeFrom="margin">
              <wp14:pctHeight>0</wp14:pctHeight>
            </wp14:sizeRelV>
          </wp:anchor>
        </w:drawing>
      </w:r>
    </w:p>
    <w:p w:rsidR="0038487F" w:rsidRDefault="00CA6FD5" w:rsidP="00CA6FD5">
      <w:pPr>
        <w:widowControl w:val="0"/>
        <w:autoSpaceDE w:val="0"/>
        <w:autoSpaceDN w:val="0"/>
        <w:adjustRightInd w:val="0"/>
        <w:spacing w:line="256" w:lineRule="auto"/>
        <w:jc w:val="both"/>
        <w:rPr>
          <w:rFonts w:eastAsia="Calibri" w:cstheme="minorHAnsi"/>
          <w:b/>
        </w:rPr>
      </w:pPr>
      <w:r w:rsidRPr="009A4273">
        <w:rPr>
          <w:rFonts w:eastAsia="Calibri" w:cstheme="minorHAnsi"/>
          <w:b/>
        </w:rPr>
        <w:t>UNICO.- Por unanimidad se aprueba el Dictamen referente</w:t>
      </w:r>
      <w:r>
        <w:rPr>
          <w:rFonts w:eastAsia="Calibri" w:cstheme="minorHAnsi"/>
          <w:b/>
        </w:rPr>
        <w:t xml:space="preserve"> </w:t>
      </w:r>
      <w:r w:rsidRPr="00CA6FD5">
        <w:rPr>
          <w:rFonts w:eastAsia="Calibri" w:cstheme="minorHAnsi"/>
          <w:b/>
          <w:lang w:val="es-ES"/>
        </w:rPr>
        <w:t>al informe contable y financiero mensual de la secretaría de administración, finanzas y tesorero municipal de General Escobedo</w:t>
      </w:r>
      <w:r w:rsidR="0038487F">
        <w:rPr>
          <w:rFonts w:eastAsia="Calibri" w:cstheme="minorHAnsi"/>
          <w:b/>
          <w:lang w:val="es-ES"/>
        </w:rPr>
        <w:t xml:space="preserve"> Nuevo L</w:t>
      </w:r>
      <w:r w:rsidRPr="00CA6FD5">
        <w:rPr>
          <w:rFonts w:eastAsia="Calibri" w:cstheme="minorHAnsi"/>
          <w:b/>
          <w:lang w:val="es-ES"/>
        </w:rPr>
        <w:t>eón correspondiente al mes de noviembre del año 2017</w:t>
      </w:r>
      <w:r w:rsidRPr="00CA6FD5">
        <w:rPr>
          <w:rFonts w:eastAsia="Calibri" w:cstheme="minorHAnsi"/>
          <w:b/>
        </w:rPr>
        <w:t xml:space="preserve"> </w:t>
      </w:r>
      <w:r w:rsidRPr="009A4273">
        <w:rPr>
          <w:rFonts w:eastAsia="Calibri" w:cstheme="minorHAnsi"/>
          <w:b/>
        </w:rPr>
        <w:t xml:space="preserve"> </w:t>
      </w:r>
    </w:p>
    <w:p w:rsidR="00CA6FD5" w:rsidRPr="00370862" w:rsidRDefault="00CA6FD5" w:rsidP="00CA6FD5">
      <w:pPr>
        <w:widowControl w:val="0"/>
        <w:autoSpaceDE w:val="0"/>
        <w:autoSpaceDN w:val="0"/>
        <w:adjustRightInd w:val="0"/>
        <w:spacing w:line="256" w:lineRule="auto"/>
        <w:jc w:val="both"/>
        <w:rPr>
          <w:rFonts w:eastAsia="Calibri" w:cstheme="minorHAnsi"/>
          <w:b/>
        </w:rPr>
      </w:pPr>
      <w:r w:rsidRPr="009A4273">
        <w:rPr>
          <w:rFonts w:eastAsia="Calibri" w:cstheme="minorHAnsi"/>
          <w:b/>
        </w:rPr>
        <w:t>(ARAE-3</w:t>
      </w:r>
      <w:r w:rsidR="0038487F">
        <w:rPr>
          <w:rFonts w:eastAsia="Calibri" w:cstheme="minorHAnsi"/>
          <w:b/>
        </w:rPr>
        <w:t>37</w:t>
      </w:r>
      <w:r w:rsidRPr="009A4273">
        <w:rPr>
          <w:rFonts w:eastAsia="Calibri" w:cstheme="minorHAnsi"/>
          <w:b/>
        </w:rPr>
        <w:t>/2017)……………………………………………..……………</w:t>
      </w:r>
      <w:r w:rsidR="0038487F">
        <w:rPr>
          <w:rFonts w:eastAsia="Calibri" w:cstheme="minorHAnsi"/>
          <w:b/>
        </w:rPr>
        <w:t>……………………………………………………</w:t>
      </w:r>
      <w:r w:rsidRPr="009A4273">
        <w:rPr>
          <w:rFonts w:eastAsia="Calibri" w:cstheme="minorHAnsi"/>
          <w:b/>
        </w:rPr>
        <w:t>……</w:t>
      </w:r>
    </w:p>
    <w:p w:rsidR="00CA6FD5" w:rsidRDefault="00CA6FD5" w:rsidP="00CA6FD5">
      <w:pPr>
        <w:spacing w:after="0" w:line="240" w:lineRule="auto"/>
        <w:contextualSpacing/>
        <w:jc w:val="both"/>
        <w:rPr>
          <w:rFonts w:eastAsia="Calibri" w:cstheme="minorHAnsi"/>
        </w:rPr>
      </w:pPr>
    </w:p>
    <w:p w:rsidR="00CA6FD5" w:rsidRDefault="00CA6FD5" w:rsidP="00CA6FD5">
      <w:pPr>
        <w:spacing w:after="0" w:line="240" w:lineRule="auto"/>
        <w:contextualSpacing/>
        <w:jc w:val="both"/>
        <w:rPr>
          <w:rFonts w:eastAsia="Calibri" w:cstheme="minorHAnsi"/>
        </w:rPr>
      </w:pPr>
    </w:p>
    <w:p w:rsidR="00CA6FD5" w:rsidRDefault="00CA6FD5" w:rsidP="00CA6FD5">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CA6FD5" w:rsidRDefault="00CA6FD5" w:rsidP="00A96FDD">
      <w:pPr>
        <w:jc w:val="both"/>
        <w:rPr>
          <w:rFonts w:ascii="Tahoma" w:eastAsia="Times New Roman" w:hAnsi="Tahoma" w:cs="Tahoma"/>
          <w:b/>
          <w:sz w:val="18"/>
          <w:szCs w:val="20"/>
          <w:lang w:val="es-ES" w:eastAsia="es-ES"/>
        </w:rPr>
      </w:pPr>
    </w:p>
    <w:p w:rsidR="00CA6FD5" w:rsidRPr="00CA6FD5" w:rsidRDefault="00CA6FD5" w:rsidP="00CA6FD5">
      <w:pPr>
        <w:spacing w:after="0" w:line="240" w:lineRule="auto"/>
        <w:jc w:val="both"/>
        <w:rPr>
          <w:rFonts w:ascii="Tahoma" w:eastAsia="Times New Roman" w:hAnsi="Tahoma" w:cs="Tahoma"/>
          <w:b/>
          <w:bCs/>
          <w:sz w:val="20"/>
          <w:szCs w:val="20"/>
          <w:lang w:val="es-ES" w:eastAsia="es-ES"/>
        </w:rPr>
      </w:pPr>
      <w:r w:rsidRPr="00CA6FD5">
        <w:rPr>
          <w:rFonts w:ascii="Tahoma" w:eastAsia="Times New Roman" w:hAnsi="Tahoma" w:cs="Tahoma"/>
          <w:b/>
          <w:bCs/>
          <w:sz w:val="20"/>
          <w:szCs w:val="20"/>
          <w:lang w:val="es-ES" w:eastAsia="es-ES"/>
        </w:rPr>
        <w:t xml:space="preserve">CC. INTEGRANTES DEL R. AYUNTAMIENTO </w:t>
      </w:r>
    </w:p>
    <w:p w:rsidR="00CA6FD5" w:rsidRPr="00CA6FD5" w:rsidRDefault="00CA6FD5" w:rsidP="00CA6FD5">
      <w:pPr>
        <w:spacing w:after="0" w:line="240" w:lineRule="auto"/>
        <w:jc w:val="both"/>
        <w:rPr>
          <w:rFonts w:ascii="Tahoma" w:eastAsia="Times New Roman" w:hAnsi="Tahoma" w:cs="Tahoma"/>
          <w:b/>
          <w:bCs/>
          <w:sz w:val="20"/>
          <w:szCs w:val="20"/>
          <w:lang w:val="es-ES" w:eastAsia="es-ES"/>
        </w:rPr>
      </w:pPr>
      <w:r w:rsidRPr="00CA6FD5">
        <w:rPr>
          <w:rFonts w:ascii="Tahoma" w:eastAsia="Times New Roman" w:hAnsi="Tahoma" w:cs="Tahoma"/>
          <w:b/>
          <w:bCs/>
          <w:sz w:val="20"/>
          <w:szCs w:val="20"/>
          <w:lang w:val="es-ES" w:eastAsia="es-ES"/>
        </w:rPr>
        <w:t>DE GENERAL ESCOBEDO, N. L.</w:t>
      </w:r>
    </w:p>
    <w:p w:rsidR="00CA6FD5" w:rsidRPr="00CA6FD5" w:rsidRDefault="00CA6FD5" w:rsidP="00CA6FD5">
      <w:pPr>
        <w:spacing w:after="0" w:line="240" w:lineRule="auto"/>
        <w:jc w:val="both"/>
        <w:rPr>
          <w:rFonts w:ascii="Tahoma" w:eastAsia="Times New Roman" w:hAnsi="Tahoma" w:cs="Tahoma"/>
          <w:b/>
          <w:bCs/>
          <w:sz w:val="20"/>
          <w:szCs w:val="20"/>
          <w:lang w:val="es-ES" w:eastAsia="es-ES"/>
        </w:rPr>
      </w:pPr>
      <w:r w:rsidRPr="00CA6FD5">
        <w:rPr>
          <w:rFonts w:ascii="Tahoma" w:eastAsia="Times New Roman" w:hAnsi="Tahoma" w:cs="Tahoma"/>
          <w:b/>
          <w:bCs/>
          <w:sz w:val="20"/>
          <w:szCs w:val="20"/>
          <w:lang w:val="es-ES" w:eastAsia="es-ES"/>
        </w:rPr>
        <w:t>PRESENTES.-</w:t>
      </w:r>
    </w:p>
    <w:p w:rsidR="00CA6FD5" w:rsidRPr="00CA6FD5" w:rsidRDefault="00CA6FD5" w:rsidP="00CA6FD5">
      <w:pPr>
        <w:spacing w:after="0" w:line="240" w:lineRule="auto"/>
        <w:jc w:val="both"/>
        <w:rPr>
          <w:rFonts w:ascii="Tahoma" w:eastAsia="Times New Roman" w:hAnsi="Tahoma" w:cs="Tahoma"/>
          <w:b/>
          <w:bCs/>
          <w:sz w:val="20"/>
          <w:szCs w:val="20"/>
          <w:lang w:val="es-ES" w:eastAsia="es-ES"/>
        </w:rPr>
      </w:pPr>
    </w:p>
    <w:p w:rsidR="00CA6FD5" w:rsidRPr="00CA6FD5" w:rsidRDefault="00CA6FD5" w:rsidP="00CA6FD5">
      <w:pPr>
        <w:spacing w:after="0" w:line="240" w:lineRule="auto"/>
        <w:jc w:val="both"/>
        <w:rPr>
          <w:rFonts w:ascii="Times New Roman" w:eastAsia="Times New Roman" w:hAnsi="Times New Roman" w:cs="Times New Roman"/>
          <w:lang w:val="es-ES" w:eastAsia="es-ES"/>
        </w:rPr>
      </w:pPr>
      <w:r w:rsidRPr="00CA6FD5">
        <w:rPr>
          <w:rFonts w:ascii="Tahoma" w:eastAsia="Times New Roman" w:hAnsi="Tahoma" w:cs="Tahoma"/>
          <w:lang w:val="es-ES" w:eastAsia="es-ES"/>
        </w:rPr>
        <w:t xml:space="preserve">Atendiendo la convocatoria correspondiente de la Comisión de Hacienda Municipal y Patrimonio, los integrantes de la misma, en Sesión de Comisión del 12 de diciembre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CA6FD5">
        <w:rPr>
          <w:rFonts w:ascii="Tahoma" w:eastAsia="Times New Roman" w:hAnsi="Tahoma" w:cs="Tahoma"/>
          <w:b/>
          <w:lang w:val="es-ES" w:eastAsia="es-ES"/>
        </w:rPr>
        <w:t>Informe Contable y Financiero mensual de la Secretaría de Administración, Finanzas y Tesorero Municipal de General Escobedo Nuevo León correspondiente al mes de Noviembre del año 2017</w:t>
      </w:r>
      <w:r w:rsidRPr="00CA6FD5">
        <w:rPr>
          <w:rFonts w:ascii="Tahoma" w:eastAsia="Times New Roman" w:hAnsi="Tahoma" w:cs="Tahoma"/>
          <w:lang w:val="es-ES" w:eastAsia="es-ES"/>
        </w:rPr>
        <w:t xml:space="preserve"> bajo los siguientes:</w:t>
      </w:r>
    </w:p>
    <w:p w:rsidR="00CA6FD5" w:rsidRDefault="00CA6FD5" w:rsidP="00CA6FD5">
      <w:pPr>
        <w:spacing w:after="0" w:line="240" w:lineRule="auto"/>
        <w:rPr>
          <w:rFonts w:ascii="Times New Roman" w:eastAsia="Times New Roman" w:hAnsi="Times New Roman" w:cs="Times New Roman"/>
          <w:sz w:val="24"/>
          <w:szCs w:val="24"/>
          <w:lang w:val="es-ES" w:eastAsia="es-ES"/>
        </w:rPr>
      </w:pPr>
    </w:p>
    <w:p w:rsidR="00DB2C94" w:rsidRDefault="00DB2C94" w:rsidP="00CA6FD5">
      <w:pPr>
        <w:spacing w:after="0" w:line="240" w:lineRule="auto"/>
        <w:rPr>
          <w:rFonts w:ascii="Times New Roman" w:eastAsia="Times New Roman" w:hAnsi="Times New Roman" w:cs="Times New Roman"/>
          <w:sz w:val="24"/>
          <w:szCs w:val="24"/>
          <w:lang w:val="es-ES" w:eastAsia="es-ES"/>
        </w:rPr>
      </w:pPr>
    </w:p>
    <w:p w:rsidR="00DB2C94" w:rsidRDefault="00DB2C94" w:rsidP="00CA6FD5">
      <w:pPr>
        <w:spacing w:after="0" w:line="240" w:lineRule="auto"/>
        <w:rPr>
          <w:rFonts w:ascii="Times New Roman" w:eastAsia="Times New Roman" w:hAnsi="Times New Roman" w:cs="Times New Roman"/>
          <w:sz w:val="24"/>
          <w:szCs w:val="24"/>
          <w:lang w:val="es-ES" w:eastAsia="es-ES"/>
        </w:rPr>
      </w:pPr>
    </w:p>
    <w:p w:rsidR="00DB2C94" w:rsidRDefault="00DB2C94" w:rsidP="00CA6FD5">
      <w:pPr>
        <w:spacing w:after="0" w:line="240" w:lineRule="auto"/>
        <w:rPr>
          <w:rFonts w:ascii="Times New Roman" w:eastAsia="Times New Roman" w:hAnsi="Times New Roman" w:cs="Times New Roman"/>
          <w:sz w:val="24"/>
          <w:szCs w:val="24"/>
          <w:lang w:val="es-ES" w:eastAsia="es-ES"/>
        </w:rPr>
      </w:pPr>
    </w:p>
    <w:p w:rsidR="00DB2C94" w:rsidRPr="00CA6FD5" w:rsidRDefault="00DB2C94" w:rsidP="00CA6FD5">
      <w:pPr>
        <w:spacing w:after="0" w:line="240" w:lineRule="auto"/>
        <w:rPr>
          <w:rFonts w:ascii="Times New Roman" w:eastAsia="Times New Roman" w:hAnsi="Times New Roman" w:cs="Times New Roman"/>
          <w:sz w:val="24"/>
          <w:szCs w:val="24"/>
          <w:lang w:val="es-ES" w:eastAsia="es-ES"/>
        </w:rPr>
      </w:pPr>
    </w:p>
    <w:p w:rsidR="00CA6FD5" w:rsidRPr="00CA6FD5" w:rsidRDefault="00CA6FD5" w:rsidP="00CA6FD5">
      <w:pPr>
        <w:spacing w:after="0" w:line="240" w:lineRule="auto"/>
        <w:jc w:val="center"/>
        <w:rPr>
          <w:rFonts w:ascii="Tahoma" w:eastAsia="Times New Roman" w:hAnsi="Tahoma" w:cs="Tahoma"/>
          <w:b/>
          <w:bCs/>
          <w:szCs w:val="20"/>
          <w:lang w:val="es-ES" w:eastAsia="es-ES"/>
        </w:rPr>
      </w:pPr>
      <w:r w:rsidRPr="00CA6FD5">
        <w:rPr>
          <w:rFonts w:ascii="Tahoma" w:eastAsia="Times New Roman" w:hAnsi="Tahoma" w:cs="Tahoma"/>
          <w:b/>
          <w:bCs/>
          <w:szCs w:val="20"/>
          <w:lang w:val="es-ES" w:eastAsia="es-ES"/>
        </w:rPr>
        <w:lastRenderedPageBreak/>
        <w:t>ANTECEDENTES</w:t>
      </w:r>
    </w:p>
    <w:p w:rsidR="00CA6FD5" w:rsidRPr="00CA6FD5" w:rsidRDefault="00CA6FD5" w:rsidP="00CA6FD5">
      <w:pPr>
        <w:spacing w:after="0" w:line="240" w:lineRule="auto"/>
        <w:jc w:val="center"/>
        <w:rPr>
          <w:rFonts w:ascii="Tahoma" w:eastAsia="Times New Roman" w:hAnsi="Tahoma" w:cs="Tahoma"/>
          <w:b/>
          <w:bCs/>
          <w:szCs w:val="20"/>
          <w:lang w:val="es-ES" w:eastAsia="es-ES"/>
        </w:rPr>
      </w:pPr>
    </w:p>
    <w:p w:rsidR="00CA6FD5" w:rsidRPr="00CA6FD5" w:rsidRDefault="00CA6FD5" w:rsidP="00CA6FD5">
      <w:pPr>
        <w:spacing w:after="0" w:line="240" w:lineRule="auto"/>
        <w:jc w:val="both"/>
        <w:rPr>
          <w:rFonts w:ascii="Tahoma" w:eastAsia="Times New Roman" w:hAnsi="Tahoma" w:cs="Tahoma"/>
          <w:b/>
          <w:szCs w:val="20"/>
          <w:lang w:val="es-ES" w:eastAsia="es-ES"/>
        </w:rPr>
      </w:pPr>
      <w:r w:rsidRPr="00CA6FD5">
        <w:rPr>
          <w:rFonts w:ascii="Tahoma" w:eastAsia="Times New Roman" w:hAnsi="Tahoma" w:cs="Tahoma"/>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CA6FD5">
        <w:rPr>
          <w:rFonts w:ascii="Tahoma" w:eastAsia="Times New Roman" w:hAnsi="Tahoma" w:cs="Tahoma"/>
          <w:b/>
          <w:szCs w:val="20"/>
          <w:lang w:val="es-ES" w:eastAsia="es-ES"/>
        </w:rPr>
        <w:t xml:space="preserve">Noviembre </w:t>
      </w:r>
      <w:r w:rsidRPr="00CA6FD5">
        <w:rPr>
          <w:rFonts w:ascii="Tahoma" w:eastAsia="Times New Roman" w:hAnsi="Tahoma" w:cs="Tahoma"/>
          <w:b/>
          <w:bCs/>
          <w:szCs w:val="20"/>
          <w:lang w:val="es-ES" w:eastAsia="es-ES"/>
        </w:rPr>
        <w:t>del año 2017.</w:t>
      </w:r>
    </w:p>
    <w:p w:rsidR="00CA6FD5" w:rsidRPr="00CA6FD5" w:rsidRDefault="00CA6FD5" w:rsidP="00CA6FD5">
      <w:pPr>
        <w:spacing w:after="0" w:line="240" w:lineRule="auto"/>
        <w:jc w:val="both"/>
        <w:rPr>
          <w:rFonts w:ascii="Tahoma" w:eastAsia="Times New Roman" w:hAnsi="Tahoma" w:cs="Tahoma"/>
          <w:b/>
          <w:bCs/>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 xml:space="preserve">En el citado Informe, la Comisión de Hacienda Municipal y Patrimonio encontró los siguientes datos relevantes: </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 xml:space="preserve">Dentro del Período comprendido entre el 1º- primero de Noviembre del 2017 - dos mil diecisiete, al 30– treinta de Noviembre del mismo año, fueron reportados un total de ingresos por la cantidad de </w:t>
      </w:r>
      <w:r w:rsidRPr="00CA6FD5">
        <w:rPr>
          <w:rFonts w:ascii="Tahoma" w:eastAsia="Times New Roman" w:hAnsi="Tahoma" w:cs="Tahoma"/>
          <w:b/>
          <w:szCs w:val="20"/>
          <w:lang w:val="es-ES" w:eastAsia="es-ES"/>
        </w:rPr>
        <w:t xml:space="preserve">$80, 628, 804 </w:t>
      </w:r>
      <w:r w:rsidRPr="00CA6FD5">
        <w:rPr>
          <w:rFonts w:ascii="Tahoma" w:eastAsia="Times New Roman" w:hAnsi="Tahoma" w:cs="Tahoma"/>
          <w:szCs w:val="20"/>
          <w:lang w:val="es-ES" w:eastAsia="es-ES"/>
        </w:rPr>
        <w:t xml:space="preserve">(ochenta millones seiscientos veintiocho mil ochocientos cuatro pesos 00/100 M.N.), por concepto de Impuestos, Derechos, Productos, Aprovechamientos, Participaciones, Aportaciones Federales, Contribuciones de Vecinos y Financiamiento. Con un acumulado de </w:t>
      </w:r>
      <w:r w:rsidRPr="00CA6FD5">
        <w:rPr>
          <w:rFonts w:ascii="Tahoma" w:eastAsia="Times New Roman" w:hAnsi="Tahoma" w:cs="Tahoma"/>
          <w:b/>
          <w:szCs w:val="20"/>
          <w:lang w:val="es-ES" w:eastAsia="es-ES"/>
        </w:rPr>
        <w:t xml:space="preserve">$1, 072, 821, 196 </w:t>
      </w:r>
      <w:r w:rsidRPr="00CA6FD5">
        <w:rPr>
          <w:rFonts w:ascii="Tahoma" w:eastAsia="Times New Roman" w:hAnsi="Tahoma" w:cs="Tahoma"/>
          <w:szCs w:val="20"/>
          <w:lang w:val="es-ES" w:eastAsia="es-ES"/>
        </w:rPr>
        <w:t>(mil setenta y dos millones ochocientos veintiún mil ciento noventa y seis pesos 00/100 M.N.).</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CA6FD5">
        <w:rPr>
          <w:rFonts w:ascii="Tahoma" w:eastAsia="Times New Roman" w:hAnsi="Tahoma" w:cs="Tahoma"/>
          <w:b/>
          <w:szCs w:val="20"/>
          <w:lang w:val="es-ES" w:eastAsia="es-ES"/>
        </w:rPr>
        <w:t xml:space="preserve">$88,975, 950 </w:t>
      </w:r>
      <w:r w:rsidRPr="00CA6FD5">
        <w:rPr>
          <w:rFonts w:ascii="Tahoma" w:eastAsia="Times New Roman" w:hAnsi="Tahoma" w:cs="Tahoma"/>
          <w:szCs w:val="20"/>
          <w:lang w:val="es-ES" w:eastAsia="es-ES"/>
        </w:rPr>
        <w:t xml:space="preserve">(ochenta y ocho millones novecientos setenta y cinco mil novecientos cincuenta pesos 00/100 M.N.). Con un acumulado de </w:t>
      </w:r>
      <w:r w:rsidRPr="00CA6FD5">
        <w:rPr>
          <w:rFonts w:ascii="Tahoma" w:eastAsia="Times New Roman" w:hAnsi="Tahoma" w:cs="Tahoma"/>
          <w:b/>
          <w:szCs w:val="20"/>
          <w:lang w:val="es-ES" w:eastAsia="es-ES"/>
        </w:rPr>
        <w:t xml:space="preserve">$989, 404, 751 </w:t>
      </w:r>
      <w:r w:rsidRPr="00CA6FD5">
        <w:rPr>
          <w:rFonts w:ascii="Tahoma" w:eastAsia="Times New Roman" w:hAnsi="Tahoma" w:cs="Tahoma"/>
          <w:szCs w:val="20"/>
          <w:lang w:val="es-ES" w:eastAsia="es-ES"/>
        </w:rPr>
        <w:t>(novecientos ochenta y nueve millones cuatrocientos cuatro mil setecientos cincuenta y un pesos 00/100 M.N.)</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 xml:space="preserve">En ese orden de ideas, dentro del Período que se informa, existió un remanente negativo del Municipio por la cantidad de </w:t>
      </w:r>
      <w:r w:rsidRPr="00CA6FD5">
        <w:rPr>
          <w:rFonts w:ascii="Tahoma" w:eastAsia="Times New Roman" w:hAnsi="Tahoma" w:cs="Tahoma"/>
          <w:b/>
          <w:szCs w:val="20"/>
          <w:lang w:val="es-ES" w:eastAsia="es-ES"/>
        </w:rPr>
        <w:t xml:space="preserve">$8, 347,950 </w:t>
      </w:r>
      <w:r w:rsidRPr="00CA6FD5">
        <w:rPr>
          <w:rFonts w:ascii="Tahoma" w:eastAsia="Times New Roman" w:hAnsi="Tahoma" w:cs="Tahoma"/>
          <w:szCs w:val="20"/>
          <w:lang w:val="es-ES" w:eastAsia="es-ES"/>
        </w:rPr>
        <w:t xml:space="preserve">(ocho millones trescientos cuarenta y siete mil novecientos cincuenta pesos 00/100 Moneda Nacional). Con un acumulado positivo de </w:t>
      </w:r>
      <w:r w:rsidRPr="00CA6FD5">
        <w:rPr>
          <w:rFonts w:ascii="Tahoma" w:eastAsia="Times New Roman" w:hAnsi="Tahoma" w:cs="Tahoma"/>
          <w:b/>
          <w:szCs w:val="20"/>
          <w:lang w:val="es-ES" w:eastAsia="es-ES"/>
        </w:rPr>
        <w:t xml:space="preserve">$83, 416, 445 </w:t>
      </w:r>
      <w:r w:rsidRPr="00CA6FD5">
        <w:rPr>
          <w:rFonts w:ascii="Tahoma" w:eastAsia="Times New Roman" w:hAnsi="Tahoma" w:cs="Tahoma"/>
          <w:szCs w:val="20"/>
          <w:lang w:val="es-ES" w:eastAsia="es-ES"/>
        </w:rPr>
        <w:t>(ochenta y tres millones cuatrocientos dieciséis mil cuatrocientos cuarenta y cinco pesos 00/100 Moneda Nacional). Lo anterior se resume conforme a la siguiente tabla:</w:t>
      </w:r>
    </w:p>
    <w:p w:rsidR="00CA6FD5" w:rsidRPr="00CA6FD5" w:rsidRDefault="00CA6FD5" w:rsidP="00CA6FD5">
      <w:pPr>
        <w:spacing w:after="0" w:line="240" w:lineRule="auto"/>
        <w:jc w:val="both"/>
        <w:rPr>
          <w:rFonts w:ascii="Tahoma" w:eastAsia="Times New Roman" w:hAnsi="Tahoma" w:cs="Tahoma"/>
          <w:szCs w:val="20"/>
          <w:lang w:val="es-ES" w:eastAsia="es-ES"/>
        </w:rPr>
      </w:pPr>
    </w:p>
    <w:tbl>
      <w:tblPr>
        <w:tblStyle w:val="Tablaconcuadrcula9"/>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CA6FD5" w:rsidRPr="00CA6FD5" w:rsidTr="000D56EC">
        <w:tc>
          <w:tcPr>
            <w:tcW w:w="3794" w:type="dxa"/>
          </w:tcPr>
          <w:p w:rsidR="00CA6FD5" w:rsidRPr="00CA6FD5" w:rsidRDefault="00CA6FD5" w:rsidP="00CA6FD5">
            <w:pPr>
              <w:jc w:val="both"/>
              <w:rPr>
                <w:rFonts w:ascii="Tahoma" w:hAnsi="Tahoma" w:cs="Tahoma"/>
              </w:rPr>
            </w:pPr>
          </w:p>
        </w:tc>
        <w:tc>
          <w:tcPr>
            <w:tcW w:w="2551" w:type="dxa"/>
          </w:tcPr>
          <w:p w:rsidR="00CA6FD5" w:rsidRPr="00CA6FD5" w:rsidRDefault="00CA6FD5" w:rsidP="00CA6FD5">
            <w:pPr>
              <w:jc w:val="center"/>
              <w:rPr>
                <w:rFonts w:ascii="Tahoma" w:hAnsi="Tahoma" w:cs="Tahoma"/>
                <w:b/>
              </w:rPr>
            </w:pPr>
            <w:r w:rsidRPr="00CA6FD5">
              <w:rPr>
                <w:rFonts w:ascii="Tahoma" w:hAnsi="Tahoma" w:cs="Tahoma"/>
                <w:b/>
              </w:rPr>
              <w:t>Noviembre</w:t>
            </w:r>
          </w:p>
        </w:tc>
        <w:tc>
          <w:tcPr>
            <w:tcW w:w="2552" w:type="dxa"/>
          </w:tcPr>
          <w:p w:rsidR="00CA6FD5" w:rsidRPr="00CA6FD5" w:rsidRDefault="00CA6FD5" w:rsidP="00CA6FD5">
            <w:pPr>
              <w:jc w:val="center"/>
              <w:rPr>
                <w:rFonts w:ascii="Tahoma" w:hAnsi="Tahoma" w:cs="Tahoma"/>
                <w:b/>
              </w:rPr>
            </w:pPr>
            <w:r w:rsidRPr="00CA6FD5">
              <w:rPr>
                <w:rFonts w:ascii="Tahoma" w:hAnsi="Tahoma" w:cs="Tahoma"/>
                <w:b/>
              </w:rPr>
              <w:t>Acumulado</w:t>
            </w:r>
          </w:p>
        </w:tc>
      </w:tr>
      <w:tr w:rsidR="00CA6FD5" w:rsidRPr="00CA6FD5" w:rsidTr="000D56EC">
        <w:tc>
          <w:tcPr>
            <w:tcW w:w="3794" w:type="dxa"/>
          </w:tcPr>
          <w:p w:rsidR="00CA6FD5" w:rsidRPr="00CA6FD5" w:rsidRDefault="00CA6FD5" w:rsidP="00CA6FD5">
            <w:pPr>
              <w:jc w:val="both"/>
              <w:rPr>
                <w:rFonts w:ascii="Tahoma" w:hAnsi="Tahoma" w:cs="Tahoma"/>
              </w:rPr>
            </w:pPr>
            <w:r w:rsidRPr="00CA6FD5">
              <w:rPr>
                <w:rFonts w:ascii="Tahoma" w:hAnsi="Tahoma" w:cs="Tahoma"/>
              </w:rPr>
              <w:t>Total de Ingresos en el periodo</w:t>
            </w:r>
          </w:p>
        </w:tc>
        <w:tc>
          <w:tcPr>
            <w:tcW w:w="2551" w:type="dxa"/>
          </w:tcPr>
          <w:p w:rsidR="00CA6FD5" w:rsidRPr="00CA6FD5" w:rsidRDefault="00CA6FD5" w:rsidP="00CA6FD5">
            <w:pPr>
              <w:jc w:val="center"/>
              <w:rPr>
                <w:rFonts w:ascii="Tahoma" w:hAnsi="Tahoma" w:cs="Tahoma"/>
              </w:rPr>
            </w:pPr>
            <w:r w:rsidRPr="00CA6FD5">
              <w:rPr>
                <w:rFonts w:ascii="Tahoma" w:hAnsi="Tahoma" w:cs="Tahoma"/>
              </w:rPr>
              <w:t>$ 80,628,804</w:t>
            </w:r>
          </w:p>
        </w:tc>
        <w:tc>
          <w:tcPr>
            <w:tcW w:w="2552" w:type="dxa"/>
          </w:tcPr>
          <w:p w:rsidR="00CA6FD5" w:rsidRPr="00CA6FD5" w:rsidRDefault="00CA6FD5" w:rsidP="00CA6FD5">
            <w:pPr>
              <w:jc w:val="center"/>
              <w:rPr>
                <w:rFonts w:ascii="Tahoma" w:hAnsi="Tahoma" w:cs="Tahoma"/>
              </w:rPr>
            </w:pPr>
            <w:r w:rsidRPr="00CA6FD5">
              <w:rPr>
                <w:rFonts w:ascii="Tahoma" w:hAnsi="Tahoma" w:cs="Tahoma"/>
              </w:rPr>
              <w:t>$ 1,082,821,196</w:t>
            </w:r>
          </w:p>
        </w:tc>
      </w:tr>
      <w:tr w:rsidR="00CA6FD5" w:rsidRPr="00CA6FD5" w:rsidTr="000D56EC">
        <w:tc>
          <w:tcPr>
            <w:tcW w:w="3794" w:type="dxa"/>
          </w:tcPr>
          <w:p w:rsidR="00CA6FD5" w:rsidRPr="00CA6FD5" w:rsidRDefault="00CA6FD5" w:rsidP="00CA6FD5">
            <w:pPr>
              <w:jc w:val="both"/>
              <w:rPr>
                <w:rFonts w:ascii="Tahoma" w:hAnsi="Tahoma" w:cs="Tahoma"/>
              </w:rPr>
            </w:pPr>
            <w:r w:rsidRPr="00CA6FD5">
              <w:rPr>
                <w:rFonts w:ascii="Tahoma" w:hAnsi="Tahoma" w:cs="Tahoma"/>
              </w:rPr>
              <w:t>Total de Egresos en el periodo</w:t>
            </w:r>
          </w:p>
        </w:tc>
        <w:tc>
          <w:tcPr>
            <w:tcW w:w="2551" w:type="dxa"/>
          </w:tcPr>
          <w:p w:rsidR="00CA6FD5" w:rsidRPr="00CA6FD5" w:rsidRDefault="00CA6FD5" w:rsidP="00CA6FD5">
            <w:pPr>
              <w:jc w:val="center"/>
              <w:rPr>
                <w:rFonts w:ascii="Tahoma" w:hAnsi="Tahoma" w:cs="Tahoma"/>
              </w:rPr>
            </w:pPr>
            <w:r w:rsidRPr="00CA6FD5">
              <w:rPr>
                <w:rFonts w:ascii="Tahoma" w:hAnsi="Tahoma" w:cs="Tahoma"/>
              </w:rPr>
              <w:t>$ 88,975,950</w:t>
            </w:r>
          </w:p>
        </w:tc>
        <w:tc>
          <w:tcPr>
            <w:tcW w:w="2552" w:type="dxa"/>
          </w:tcPr>
          <w:p w:rsidR="00CA6FD5" w:rsidRPr="00CA6FD5" w:rsidRDefault="00CA6FD5" w:rsidP="00CA6FD5">
            <w:pPr>
              <w:jc w:val="center"/>
              <w:rPr>
                <w:rFonts w:ascii="Tahoma" w:hAnsi="Tahoma" w:cs="Tahoma"/>
              </w:rPr>
            </w:pPr>
            <w:r w:rsidRPr="00CA6FD5">
              <w:rPr>
                <w:rFonts w:ascii="Tahoma" w:hAnsi="Tahoma" w:cs="Tahoma"/>
              </w:rPr>
              <w:t>$ 989,404,751</w:t>
            </w:r>
          </w:p>
        </w:tc>
      </w:tr>
      <w:tr w:rsidR="00CA6FD5" w:rsidRPr="00CA6FD5" w:rsidTr="000D56EC">
        <w:tc>
          <w:tcPr>
            <w:tcW w:w="3794" w:type="dxa"/>
          </w:tcPr>
          <w:p w:rsidR="00CA6FD5" w:rsidRPr="00CA6FD5" w:rsidRDefault="00CA6FD5" w:rsidP="00CA6FD5">
            <w:pPr>
              <w:jc w:val="both"/>
              <w:rPr>
                <w:rFonts w:ascii="Tahoma" w:hAnsi="Tahoma" w:cs="Tahoma"/>
              </w:rPr>
            </w:pPr>
          </w:p>
        </w:tc>
        <w:tc>
          <w:tcPr>
            <w:tcW w:w="2551" w:type="dxa"/>
          </w:tcPr>
          <w:p w:rsidR="00CA6FD5" w:rsidRPr="00CA6FD5" w:rsidRDefault="00CA6FD5" w:rsidP="00CA6FD5">
            <w:pPr>
              <w:jc w:val="center"/>
              <w:rPr>
                <w:rFonts w:ascii="Tahoma" w:hAnsi="Tahoma" w:cs="Tahoma"/>
              </w:rPr>
            </w:pPr>
          </w:p>
        </w:tc>
        <w:tc>
          <w:tcPr>
            <w:tcW w:w="2552" w:type="dxa"/>
          </w:tcPr>
          <w:p w:rsidR="00CA6FD5" w:rsidRPr="00CA6FD5" w:rsidRDefault="00CA6FD5" w:rsidP="00CA6FD5">
            <w:pPr>
              <w:jc w:val="center"/>
              <w:rPr>
                <w:rFonts w:ascii="Tahoma" w:hAnsi="Tahoma" w:cs="Tahoma"/>
              </w:rPr>
            </w:pPr>
          </w:p>
        </w:tc>
      </w:tr>
      <w:tr w:rsidR="00CA6FD5" w:rsidRPr="00CA6FD5" w:rsidTr="000D56EC">
        <w:tc>
          <w:tcPr>
            <w:tcW w:w="3794" w:type="dxa"/>
          </w:tcPr>
          <w:p w:rsidR="00CA6FD5" w:rsidRPr="00CA6FD5" w:rsidRDefault="00CA6FD5" w:rsidP="00CA6FD5">
            <w:pPr>
              <w:jc w:val="center"/>
              <w:rPr>
                <w:rFonts w:ascii="Tahoma" w:hAnsi="Tahoma" w:cs="Tahoma"/>
                <w:b/>
              </w:rPr>
            </w:pPr>
            <w:r w:rsidRPr="00CA6FD5">
              <w:rPr>
                <w:rFonts w:ascii="Tahoma" w:hAnsi="Tahoma" w:cs="Tahoma"/>
                <w:b/>
              </w:rPr>
              <w:t>Remanente</w:t>
            </w:r>
          </w:p>
        </w:tc>
        <w:tc>
          <w:tcPr>
            <w:tcW w:w="2551" w:type="dxa"/>
          </w:tcPr>
          <w:p w:rsidR="00CA6FD5" w:rsidRPr="00CA6FD5" w:rsidRDefault="00CA6FD5" w:rsidP="00CA6FD5">
            <w:pPr>
              <w:jc w:val="center"/>
              <w:rPr>
                <w:rFonts w:ascii="Tahoma" w:hAnsi="Tahoma" w:cs="Tahoma"/>
                <w:b/>
              </w:rPr>
            </w:pPr>
            <w:r w:rsidRPr="00CA6FD5">
              <w:rPr>
                <w:rFonts w:ascii="Tahoma" w:hAnsi="Tahoma" w:cs="Tahoma"/>
                <w:b/>
              </w:rPr>
              <w:t>$-8,347,146</w:t>
            </w:r>
          </w:p>
        </w:tc>
        <w:tc>
          <w:tcPr>
            <w:tcW w:w="2552" w:type="dxa"/>
          </w:tcPr>
          <w:p w:rsidR="00CA6FD5" w:rsidRPr="00CA6FD5" w:rsidRDefault="00CA6FD5" w:rsidP="00CA6FD5">
            <w:pPr>
              <w:jc w:val="center"/>
              <w:rPr>
                <w:rFonts w:ascii="Tahoma" w:hAnsi="Tahoma" w:cs="Tahoma"/>
                <w:b/>
              </w:rPr>
            </w:pPr>
            <w:r w:rsidRPr="00CA6FD5">
              <w:rPr>
                <w:rFonts w:ascii="Tahoma" w:hAnsi="Tahoma" w:cs="Tahoma"/>
                <w:b/>
              </w:rPr>
              <w:t>$83,416,445</w:t>
            </w:r>
          </w:p>
        </w:tc>
      </w:tr>
    </w:tbl>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CA6FD5" w:rsidRPr="00CA6FD5" w:rsidRDefault="00CA6FD5" w:rsidP="00CA6FD5">
      <w:pPr>
        <w:spacing w:after="0" w:line="240" w:lineRule="auto"/>
        <w:jc w:val="both"/>
        <w:rPr>
          <w:rFonts w:ascii="Tahoma" w:eastAsia="Times New Roman" w:hAnsi="Tahoma" w:cs="Tahoma"/>
          <w:sz w:val="20"/>
          <w:szCs w:val="20"/>
          <w:lang w:val="es-ES" w:eastAsia="es-ES"/>
        </w:rPr>
      </w:pPr>
    </w:p>
    <w:p w:rsidR="00CA6FD5" w:rsidRPr="00CA6FD5" w:rsidRDefault="00CA6FD5" w:rsidP="00CA6FD5">
      <w:pPr>
        <w:spacing w:after="0" w:line="240" w:lineRule="auto"/>
        <w:jc w:val="both"/>
        <w:rPr>
          <w:rFonts w:ascii="Tahoma" w:eastAsia="Times New Roman" w:hAnsi="Tahoma" w:cs="Tahoma"/>
          <w:sz w:val="20"/>
          <w:szCs w:val="20"/>
          <w:lang w:val="es-ES" w:eastAsia="es-ES"/>
        </w:rPr>
      </w:pPr>
    </w:p>
    <w:p w:rsidR="00CA6FD5" w:rsidRPr="00CA6FD5" w:rsidRDefault="00CA6FD5" w:rsidP="00CA6FD5">
      <w:pPr>
        <w:spacing w:after="0" w:line="240" w:lineRule="auto"/>
        <w:jc w:val="center"/>
        <w:rPr>
          <w:rFonts w:ascii="Tahoma" w:eastAsia="Times New Roman" w:hAnsi="Tahoma" w:cs="Tahoma"/>
          <w:b/>
          <w:bCs/>
          <w:szCs w:val="20"/>
          <w:lang w:val="es-ES" w:eastAsia="es-ES"/>
        </w:rPr>
      </w:pPr>
      <w:r w:rsidRPr="00CA6FD5">
        <w:rPr>
          <w:rFonts w:ascii="Tahoma" w:eastAsia="Times New Roman" w:hAnsi="Tahoma" w:cs="Tahoma"/>
          <w:b/>
          <w:bCs/>
          <w:szCs w:val="20"/>
          <w:lang w:val="es-ES" w:eastAsia="es-ES"/>
        </w:rPr>
        <w:t>CONSIDERACIONES</w:t>
      </w: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b/>
          <w:bCs/>
          <w:szCs w:val="20"/>
          <w:lang w:val="es-ES" w:eastAsia="es-ES"/>
        </w:rPr>
        <w:t xml:space="preserve">PRIMERO.- </w:t>
      </w:r>
      <w:r w:rsidRPr="00CA6FD5">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autoSpaceDE w:val="0"/>
        <w:autoSpaceDN w:val="0"/>
        <w:adjustRightInd w:val="0"/>
        <w:spacing w:after="0" w:line="240" w:lineRule="auto"/>
        <w:jc w:val="both"/>
        <w:rPr>
          <w:rFonts w:ascii="Tahoma" w:eastAsia="Times New Roman" w:hAnsi="Tahoma" w:cs="Tahoma"/>
          <w:szCs w:val="20"/>
          <w:lang w:val="es-ES" w:eastAsia="es-ES"/>
        </w:rPr>
      </w:pPr>
      <w:r w:rsidRPr="00CA6FD5">
        <w:rPr>
          <w:rFonts w:ascii="Tahoma" w:eastAsia="Times New Roman" w:hAnsi="Tahoma" w:cs="Tahoma"/>
          <w:b/>
          <w:color w:val="000000"/>
          <w:szCs w:val="20"/>
          <w:lang w:val="es-ES" w:eastAsia="es-ES"/>
        </w:rPr>
        <w:t>SEGUNDO.-</w:t>
      </w:r>
      <w:r w:rsidRPr="00CA6FD5">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CA6FD5">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lastRenderedPageBreak/>
        <w:t xml:space="preserve"> </w:t>
      </w: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b/>
          <w:bCs/>
          <w:szCs w:val="20"/>
          <w:lang w:val="es-ES" w:eastAsia="es-ES"/>
        </w:rPr>
        <w:t xml:space="preserve">TERCERO.- </w:t>
      </w:r>
      <w:r w:rsidRPr="00CA6FD5">
        <w:rPr>
          <w:rFonts w:ascii="Tahoma" w:eastAsia="Times New Roman" w:hAnsi="Tahoma" w:cs="Tahoma"/>
          <w:szCs w:val="20"/>
          <w:lang w:val="es-ES" w:eastAsia="es-ES"/>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el mes de Noviembre del año 2017.</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szCs w:val="20"/>
          <w:lang w:val="es-ES" w:eastAsia="es-ES"/>
        </w:rPr>
        <w:t>Por lo anterior, se tiene a bien recomendar a este pleno, previo análisis, la aprobación en su caso de los siguientes:</w:t>
      </w:r>
    </w:p>
    <w:p w:rsidR="00CA6FD5" w:rsidRPr="00CA6FD5" w:rsidRDefault="00CA6FD5" w:rsidP="00CA6FD5">
      <w:pPr>
        <w:spacing w:after="0" w:line="240" w:lineRule="auto"/>
        <w:jc w:val="both"/>
        <w:rPr>
          <w:rFonts w:ascii="Tahoma" w:eastAsia="Times New Roman" w:hAnsi="Tahoma" w:cs="Tahoma"/>
          <w:sz w:val="20"/>
          <w:szCs w:val="20"/>
          <w:lang w:val="es-ES" w:eastAsia="es-ES"/>
        </w:rPr>
      </w:pPr>
    </w:p>
    <w:p w:rsidR="00CA6FD5" w:rsidRPr="00CA6FD5" w:rsidRDefault="00CA6FD5" w:rsidP="00CA6FD5">
      <w:pPr>
        <w:spacing w:after="0" w:line="240" w:lineRule="auto"/>
        <w:jc w:val="both"/>
        <w:rPr>
          <w:rFonts w:ascii="Tahoma" w:eastAsia="Times New Roman" w:hAnsi="Tahoma" w:cs="Tahoma"/>
          <w:sz w:val="20"/>
          <w:szCs w:val="20"/>
          <w:lang w:val="es-ES" w:eastAsia="es-ES"/>
        </w:rPr>
      </w:pPr>
    </w:p>
    <w:p w:rsidR="00CA6FD5" w:rsidRPr="00CA6FD5" w:rsidRDefault="00CA6FD5" w:rsidP="00CA6FD5">
      <w:pPr>
        <w:spacing w:after="0" w:line="240" w:lineRule="auto"/>
        <w:jc w:val="center"/>
        <w:rPr>
          <w:rFonts w:ascii="Tahoma" w:eastAsia="Times New Roman" w:hAnsi="Tahoma" w:cs="Tahoma"/>
          <w:b/>
          <w:bCs/>
          <w:szCs w:val="20"/>
          <w:lang w:val="es-ES" w:eastAsia="es-ES"/>
        </w:rPr>
      </w:pPr>
      <w:r w:rsidRPr="00CA6FD5">
        <w:rPr>
          <w:rFonts w:ascii="Tahoma" w:eastAsia="Times New Roman" w:hAnsi="Tahoma" w:cs="Tahoma"/>
          <w:b/>
          <w:bCs/>
          <w:szCs w:val="20"/>
          <w:lang w:val="es-ES" w:eastAsia="es-ES"/>
        </w:rPr>
        <w:t>RESOLUTIVOS</w:t>
      </w:r>
    </w:p>
    <w:p w:rsidR="00CA6FD5" w:rsidRPr="00CA6FD5" w:rsidRDefault="00CA6FD5" w:rsidP="00CA6FD5">
      <w:pPr>
        <w:spacing w:after="0" w:line="240" w:lineRule="auto"/>
        <w:jc w:val="both"/>
        <w:rPr>
          <w:rFonts w:ascii="Tahoma" w:eastAsia="Times New Roman" w:hAnsi="Tahoma" w:cs="Tahoma"/>
          <w:sz w:val="20"/>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b/>
          <w:bCs/>
          <w:szCs w:val="20"/>
          <w:lang w:val="es-ES" w:eastAsia="es-ES"/>
        </w:rPr>
        <w:t xml:space="preserve">Primero.- </w:t>
      </w:r>
      <w:r w:rsidRPr="00CA6FD5">
        <w:rPr>
          <w:rFonts w:ascii="Tahoma" w:eastAsia="Times New Roman" w:hAnsi="Tahoma" w:cs="Tahoma"/>
          <w:szCs w:val="20"/>
          <w:lang w:val="es-ES" w:eastAsia="es-ES"/>
        </w:rPr>
        <w:t>Se apruebe el informe financiero de origen y aplicación de recursos del municipio de General Escobedo, correspondiente, al mes de Noviembre del año 2017; en los términos que se describen en el documento adjunto al presente, mismo que forma parte integral de este Dictamen.</w:t>
      </w:r>
    </w:p>
    <w:p w:rsidR="00CA6FD5" w:rsidRPr="00CA6FD5" w:rsidRDefault="00CA6FD5" w:rsidP="00CA6FD5">
      <w:pPr>
        <w:spacing w:after="0" w:line="240" w:lineRule="auto"/>
        <w:jc w:val="both"/>
        <w:rPr>
          <w:rFonts w:ascii="Tahoma" w:eastAsia="Times New Roman" w:hAnsi="Tahoma" w:cs="Tahoma"/>
          <w:szCs w:val="20"/>
          <w:lang w:val="es-ES" w:eastAsia="es-ES"/>
        </w:rPr>
      </w:pPr>
    </w:p>
    <w:p w:rsidR="00CA6FD5" w:rsidRPr="00CA6FD5" w:rsidRDefault="00CA6FD5" w:rsidP="00CA6FD5">
      <w:pPr>
        <w:spacing w:after="0" w:line="240" w:lineRule="auto"/>
        <w:jc w:val="both"/>
        <w:rPr>
          <w:rFonts w:ascii="Tahoma" w:eastAsia="Times New Roman" w:hAnsi="Tahoma" w:cs="Tahoma"/>
          <w:szCs w:val="20"/>
          <w:lang w:val="es-ES" w:eastAsia="es-ES"/>
        </w:rPr>
      </w:pPr>
      <w:r w:rsidRPr="00CA6FD5">
        <w:rPr>
          <w:rFonts w:ascii="Tahoma" w:eastAsia="Times New Roman" w:hAnsi="Tahoma" w:cs="Tahoma"/>
          <w:b/>
          <w:bCs/>
          <w:szCs w:val="20"/>
          <w:lang w:val="es-ES" w:eastAsia="es-ES"/>
        </w:rPr>
        <w:t xml:space="preserve">Segundo.- </w:t>
      </w:r>
      <w:r w:rsidRPr="00CA6FD5">
        <w:rPr>
          <w:rFonts w:ascii="Tahoma" w:eastAsia="Times New Roman" w:hAnsi="Tahoma" w:cs="Tahoma"/>
          <w:szCs w:val="20"/>
          <w:lang w:val="es-ES" w:eastAsia="es-ES"/>
        </w:rPr>
        <w:t>Que se dé la debida difusión al informe Financiero de Origen y Aplicación de Recursos del Municipio, correspondiente al mes de Noviembre del año 2017.</w:t>
      </w:r>
    </w:p>
    <w:p w:rsidR="00A43A79" w:rsidRDefault="00A43A79" w:rsidP="00A96FDD">
      <w:pPr>
        <w:jc w:val="both"/>
        <w:rPr>
          <w:rFonts w:ascii="Tahoma" w:eastAsia="Times New Roman" w:hAnsi="Tahoma" w:cs="Tahoma"/>
          <w:b/>
          <w:sz w:val="18"/>
          <w:szCs w:val="20"/>
          <w:lang w:val="es-ES" w:eastAsia="es-ES"/>
        </w:rPr>
      </w:pPr>
    </w:p>
    <w:p w:rsidR="00A43A79" w:rsidRDefault="00A43A79" w:rsidP="00A43A79">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Pr>
          <w:rFonts w:ascii="Tahoma" w:eastAsia="Times New Roman" w:hAnsi="Tahoma" w:cs="Tahoma"/>
          <w:sz w:val="18"/>
          <w:szCs w:val="18"/>
          <w:lang w:val="es-ES" w:eastAsia="es-ES"/>
        </w:rPr>
        <w:t xml:space="preserve">, a los 12 días del mes de diciembre del 2017. Síndico Primera Erika Janeth Cabrera Palacios, Presidenta; Síndico Segunda Lucía Aracely Hernández López, Secretaria;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F42845" w:rsidRPr="00A96FDD" w:rsidRDefault="00F42845" w:rsidP="00A96FDD">
      <w:pPr>
        <w:jc w:val="both"/>
        <w:rPr>
          <w:rFonts w:ascii="Tahoma" w:eastAsia="Times New Roman" w:hAnsi="Tahoma" w:cs="Tahoma"/>
          <w:b/>
          <w:sz w:val="18"/>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6541EE45" wp14:editId="2D5EA8B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4A17B" id="Rectángulo 26" o:spid="_x0000_s1026" style="position:absolute;margin-left:-10.75pt;margin-top:18.3pt;width:45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F91677"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7</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DB2C94"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CA6FD5">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DB2C94" w:rsidRDefault="00DB2C94" w:rsidP="00F42845">
      <w:pPr>
        <w:spacing w:after="200" w:line="276" w:lineRule="auto"/>
        <w:jc w:val="both"/>
        <w:rPr>
          <w:rFonts w:ascii="Tahoma" w:eastAsia="Calibri" w:hAnsi="Tahoma" w:cs="Tahoma"/>
          <w:sz w:val="20"/>
          <w:szCs w:val="20"/>
        </w:rPr>
      </w:pP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3FAABA4B" wp14:editId="13B9B2D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A43A79" w:rsidP="00F42845">
      <w:pPr>
        <w:jc w:val="both"/>
        <w:rPr>
          <w:rFonts w:ascii="Times New Roman" w:hAnsi="Times New Roman" w:cs="Times New Roman"/>
          <w:b/>
        </w:rPr>
      </w:pPr>
      <w:r>
        <w:rPr>
          <w:rFonts w:ascii="Times New Roman" w:hAnsi="Times New Roman" w:cs="Times New Roman"/>
          <w:b/>
        </w:rPr>
        <w:t>PUNTO 8</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CA6FD5">
        <w:rPr>
          <w:rFonts w:cs="Times New Roman"/>
        </w:rPr>
        <w:t>diciembre</w:t>
      </w:r>
      <w:r w:rsidR="002C1773">
        <w:rPr>
          <w:rFonts w:cs="Times New Roman"/>
        </w:rPr>
        <w:t>, cedo el uso de la palabra a la C. Presidente Municipal”.</w:t>
      </w:r>
      <w:r>
        <w:rPr>
          <w:rFonts w:cs="Times New Roman"/>
        </w:rPr>
        <w:t xml:space="preserve"> </w:t>
      </w:r>
    </w:p>
    <w:p w:rsidR="002C1773"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sidR="00CA6FD5">
        <w:rPr>
          <w:rFonts w:cs="Times New Roman"/>
        </w:rPr>
        <w:t>11</w:t>
      </w:r>
      <w:r w:rsidR="00534359">
        <w:rPr>
          <w:rFonts w:cs="Times New Roman"/>
        </w:rPr>
        <w:t xml:space="preserve"> </w:t>
      </w:r>
      <w:r w:rsidR="00F42845" w:rsidRPr="008D3E1A">
        <w:rPr>
          <w:rFonts w:cs="Times New Roman"/>
        </w:rPr>
        <w:t xml:space="preserve">horas con </w:t>
      </w:r>
      <w:r w:rsidR="00CA6FD5">
        <w:rPr>
          <w:rFonts w:cs="Times New Roman"/>
        </w:rPr>
        <w:t>10</w:t>
      </w:r>
      <w:r w:rsidR="00A96FDD">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B36A35" w:rsidRDefault="00B36A35" w:rsidP="00C418A6">
      <w:pPr>
        <w:spacing w:after="0"/>
        <w:rPr>
          <w:rFonts w:cs="Times New Roman"/>
        </w:rPr>
      </w:pPr>
    </w:p>
    <w:p w:rsidR="00C418A6" w:rsidRDefault="00C418A6"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Pr="006100EC" w:rsidRDefault="00C418A6"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Pr>
          <w:rFonts w:ascii="Times New Roman" w:hAnsi="Times New Roman"/>
          <w:u w:val="single"/>
        </w:rPr>
        <w:t>_______________</w:t>
      </w:r>
      <w:r w:rsidR="00A96FDD">
        <w:rPr>
          <w:rFonts w:ascii="Times New Roman" w:hAnsi="Times New Roman"/>
          <w:u w:val="single"/>
        </w:rPr>
        <w:t>.</w:t>
      </w:r>
      <w:r w:rsidRPr="006100EC">
        <w:rPr>
          <w:rFonts w:ascii="Times New Roman" w:hAnsi="Times New Roman"/>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A96FDD">
        <w:rPr>
          <w:rFonts w:ascii="Times New Roman" w:hAnsi="Times New Roman"/>
        </w:rPr>
        <w:t xml:space="preserve">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DB2C94" w:rsidRDefault="00DB2C94"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lastRenderedPageBreak/>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bookmarkStart w:id="1" w:name="_GoBack"/>
      <w:bookmarkEnd w:id="1"/>
    </w:p>
    <w:sectPr w:rsidR="00DF1CCE" w:rsidSect="00DB2C94">
      <w:footerReference w:type="default" r:id="rId9"/>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AC" w:rsidRDefault="004E22AC" w:rsidP="008F36A5">
      <w:pPr>
        <w:spacing w:after="0" w:line="240" w:lineRule="auto"/>
      </w:pPr>
      <w:r>
        <w:separator/>
      </w:r>
    </w:p>
  </w:endnote>
  <w:endnote w:type="continuationSeparator" w:id="0">
    <w:p w:rsidR="004E22AC" w:rsidRDefault="004E22A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77" w:rsidRDefault="00F91677">
    <w:pPr>
      <w:pStyle w:val="Piedepgina"/>
    </w:pPr>
  </w:p>
  <w:sdt>
    <w:sdtPr>
      <w:id w:val="33370892"/>
      <w:docPartObj>
        <w:docPartGallery w:val="Page Numbers (Bottom of Page)"/>
        <w:docPartUnique/>
      </w:docPartObj>
    </w:sdtPr>
    <w:sdtEndPr/>
    <w:sdtContent>
      <w:p w:rsidR="00F91677" w:rsidRDefault="001F1AC3" w:rsidP="001F1AC3">
        <w:pPr>
          <w:pStyle w:val="Piedepgina"/>
          <w:tabs>
            <w:tab w:val="left" w:pos="1860"/>
          </w:tabs>
        </w:pPr>
        <w:r>
          <w:tab/>
        </w:r>
        <w:r>
          <w:tab/>
        </w:r>
        <w:r w:rsidR="00F91677">
          <w:fldChar w:fldCharType="begin"/>
        </w:r>
        <w:r w:rsidR="00F91677">
          <w:instrText xml:space="preserve"> PAGE   \* MERGEFORMAT </w:instrText>
        </w:r>
        <w:r w:rsidR="00F91677">
          <w:fldChar w:fldCharType="separate"/>
        </w:r>
        <w:r>
          <w:rPr>
            <w:noProof/>
          </w:rPr>
          <w:t>2</w:t>
        </w:r>
        <w:r w:rsidR="00F91677">
          <w:rPr>
            <w:noProof/>
          </w:rPr>
          <w:fldChar w:fldCharType="end"/>
        </w:r>
      </w:p>
      <w:p w:rsidR="00F91677" w:rsidRDefault="001F1AC3" w:rsidP="00EA32EF">
        <w:pPr>
          <w:pStyle w:val="Piedepgina"/>
          <w:jc w:val="center"/>
        </w:pPr>
        <w:proofErr w:type="spellStart"/>
        <w:r>
          <w:rPr>
            <w:i/>
          </w:rPr>
          <w:t>Origial</w:t>
        </w:r>
        <w:proofErr w:type="spellEnd"/>
        <w:r w:rsidR="00F91677">
          <w:rPr>
            <w:i/>
          </w:rPr>
          <w:t xml:space="preserve"> del Acta No. 58, Sesión Ordinaria del 13 </w:t>
        </w:r>
        <w:r w:rsidR="00F91677" w:rsidRPr="005E4A2F">
          <w:rPr>
            <w:i/>
          </w:rPr>
          <w:t>de</w:t>
        </w:r>
        <w:r w:rsidR="00F91677">
          <w:rPr>
            <w:i/>
          </w:rPr>
          <w:t xml:space="preserve"> diciembre del 2017</w:t>
        </w:r>
      </w:p>
    </w:sdtContent>
  </w:sdt>
  <w:p w:rsidR="00F91677" w:rsidRDefault="00F91677">
    <w:pPr>
      <w:pStyle w:val="Piedepgina"/>
    </w:pPr>
  </w:p>
  <w:p w:rsidR="00F91677" w:rsidRDefault="00F91677">
    <w:pPr>
      <w:pStyle w:val="Piedepgina"/>
    </w:pPr>
  </w:p>
  <w:p w:rsidR="00F91677" w:rsidRDefault="00F91677">
    <w:pPr>
      <w:pStyle w:val="Piedepgina"/>
    </w:pPr>
  </w:p>
  <w:p w:rsidR="00F91677" w:rsidRDefault="00F91677">
    <w:pPr>
      <w:pStyle w:val="Piedepgina"/>
    </w:pPr>
  </w:p>
  <w:p w:rsidR="00F91677" w:rsidRDefault="00F91677">
    <w:pPr>
      <w:pStyle w:val="Piedepgina"/>
    </w:pPr>
  </w:p>
  <w:p w:rsidR="00F91677" w:rsidRDefault="00F916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AC" w:rsidRDefault="004E22AC" w:rsidP="008F36A5">
      <w:pPr>
        <w:spacing w:after="0" w:line="240" w:lineRule="auto"/>
      </w:pPr>
      <w:r>
        <w:separator/>
      </w:r>
    </w:p>
  </w:footnote>
  <w:footnote w:type="continuationSeparator" w:id="0">
    <w:p w:rsidR="004E22AC" w:rsidRDefault="004E22AC"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5"/>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7"/>
  </w:num>
  <w:num w:numId="54">
    <w:abstractNumId w:val="19"/>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24C56"/>
    <w:rsid w:val="00033BB5"/>
    <w:rsid w:val="0005340A"/>
    <w:rsid w:val="00066BD8"/>
    <w:rsid w:val="00086CC3"/>
    <w:rsid w:val="00090BA1"/>
    <w:rsid w:val="00094BBC"/>
    <w:rsid w:val="00096653"/>
    <w:rsid w:val="000D0812"/>
    <w:rsid w:val="000D5842"/>
    <w:rsid w:val="00120465"/>
    <w:rsid w:val="00155D9E"/>
    <w:rsid w:val="00157A3D"/>
    <w:rsid w:val="00195539"/>
    <w:rsid w:val="001B3A17"/>
    <w:rsid w:val="001B66C1"/>
    <w:rsid w:val="001F1AC3"/>
    <w:rsid w:val="001F5F03"/>
    <w:rsid w:val="002063EC"/>
    <w:rsid w:val="00254FFA"/>
    <w:rsid w:val="00255D52"/>
    <w:rsid w:val="002834A0"/>
    <w:rsid w:val="002C1773"/>
    <w:rsid w:val="002D46FD"/>
    <w:rsid w:val="002E2DE5"/>
    <w:rsid w:val="002E5955"/>
    <w:rsid w:val="00323BE3"/>
    <w:rsid w:val="003301C5"/>
    <w:rsid w:val="00332C48"/>
    <w:rsid w:val="00337761"/>
    <w:rsid w:val="00377478"/>
    <w:rsid w:val="00382E24"/>
    <w:rsid w:val="0038487F"/>
    <w:rsid w:val="003F4ACE"/>
    <w:rsid w:val="003F6F51"/>
    <w:rsid w:val="004057CB"/>
    <w:rsid w:val="00407E32"/>
    <w:rsid w:val="00461833"/>
    <w:rsid w:val="004971B7"/>
    <w:rsid w:val="004B6162"/>
    <w:rsid w:val="004E22AC"/>
    <w:rsid w:val="004E38EC"/>
    <w:rsid w:val="00534359"/>
    <w:rsid w:val="00572F31"/>
    <w:rsid w:val="005A2651"/>
    <w:rsid w:val="00641EF6"/>
    <w:rsid w:val="00657E52"/>
    <w:rsid w:val="006A6A2E"/>
    <w:rsid w:val="006B4859"/>
    <w:rsid w:val="006E492F"/>
    <w:rsid w:val="006E7A09"/>
    <w:rsid w:val="006F573D"/>
    <w:rsid w:val="006F6301"/>
    <w:rsid w:val="0070531F"/>
    <w:rsid w:val="00722F24"/>
    <w:rsid w:val="00726667"/>
    <w:rsid w:val="007662D1"/>
    <w:rsid w:val="007C3C49"/>
    <w:rsid w:val="00806F2D"/>
    <w:rsid w:val="008202DE"/>
    <w:rsid w:val="008703D0"/>
    <w:rsid w:val="00884AF8"/>
    <w:rsid w:val="008D2392"/>
    <w:rsid w:val="008F36A5"/>
    <w:rsid w:val="00900868"/>
    <w:rsid w:val="009143C1"/>
    <w:rsid w:val="00921F89"/>
    <w:rsid w:val="00923AB2"/>
    <w:rsid w:val="009311D1"/>
    <w:rsid w:val="00970845"/>
    <w:rsid w:val="009712B4"/>
    <w:rsid w:val="009A4273"/>
    <w:rsid w:val="009A5DF3"/>
    <w:rsid w:val="009E78B1"/>
    <w:rsid w:val="009F7036"/>
    <w:rsid w:val="00A43A79"/>
    <w:rsid w:val="00A72D90"/>
    <w:rsid w:val="00A73AFF"/>
    <w:rsid w:val="00A77E69"/>
    <w:rsid w:val="00A842C0"/>
    <w:rsid w:val="00A95ECC"/>
    <w:rsid w:val="00A96FDD"/>
    <w:rsid w:val="00AA0FF5"/>
    <w:rsid w:val="00AB02F9"/>
    <w:rsid w:val="00AB3137"/>
    <w:rsid w:val="00AC468C"/>
    <w:rsid w:val="00AF47F0"/>
    <w:rsid w:val="00B144B9"/>
    <w:rsid w:val="00B36A35"/>
    <w:rsid w:val="00B73499"/>
    <w:rsid w:val="00B73C4D"/>
    <w:rsid w:val="00B73F5E"/>
    <w:rsid w:val="00B80178"/>
    <w:rsid w:val="00B9175F"/>
    <w:rsid w:val="00BC0093"/>
    <w:rsid w:val="00BE7FB3"/>
    <w:rsid w:val="00BF6C11"/>
    <w:rsid w:val="00C05DF5"/>
    <w:rsid w:val="00C418A6"/>
    <w:rsid w:val="00C72288"/>
    <w:rsid w:val="00C777DB"/>
    <w:rsid w:val="00CA6F63"/>
    <w:rsid w:val="00CA6FD5"/>
    <w:rsid w:val="00CC3DFD"/>
    <w:rsid w:val="00CD2892"/>
    <w:rsid w:val="00D00E99"/>
    <w:rsid w:val="00D45091"/>
    <w:rsid w:val="00D57453"/>
    <w:rsid w:val="00DB2C94"/>
    <w:rsid w:val="00DF1CCE"/>
    <w:rsid w:val="00E10AB8"/>
    <w:rsid w:val="00E6328C"/>
    <w:rsid w:val="00EA32EF"/>
    <w:rsid w:val="00EC66D1"/>
    <w:rsid w:val="00ED4D62"/>
    <w:rsid w:val="00F42845"/>
    <w:rsid w:val="00F61EF9"/>
    <w:rsid w:val="00F91677"/>
    <w:rsid w:val="00FD4434"/>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7DB6"/>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79"/>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5430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2017-12-14T16:04:00Z</cp:lastPrinted>
  <dcterms:created xsi:type="dcterms:W3CDTF">2017-12-13T17:30:00Z</dcterms:created>
  <dcterms:modified xsi:type="dcterms:W3CDTF">2017-12-14T16:04:00Z</dcterms:modified>
</cp:coreProperties>
</file>