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EF" w:rsidRPr="007619EF" w:rsidRDefault="007619EF" w:rsidP="007619EF">
      <w:pPr>
        <w:spacing w:after="0" w:line="240" w:lineRule="auto"/>
        <w:jc w:val="both"/>
        <w:rPr>
          <w:rFonts w:eastAsia="Times New Roman" w:cstheme="minorHAnsi"/>
          <w:sz w:val="24"/>
          <w:szCs w:val="24"/>
          <w:lang w:val="es-ES" w:eastAsia="es-ES"/>
        </w:rPr>
      </w:pPr>
      <w:bookmarkStart w:id="0" w:name="_GoBack"/>
      <w:bookmarkEnd w:id="0"/>
    </w:p>
    <w:p w:rsidR="007619EF" w:rsidRPr="007619EF" w:rsidRDefault="007619EF" w:rsidP="007619EF">
      <w:pPr>
        <w:jc w:val="both"/>
        <w:rPr>
          <w:rFonts w:ascii="Garamond" w:eastAsia="Times New Roman" w:hAnsi="Garamond" w:cs="Times New Roman"/>
          <w:color w:val="365F91"/>
          <w:sz w:val="24"/>
          <w:szCs w:val="24"/>
        </w:rPr>
      </w:pPr>
      <w:r w:rsidRPr="007619EF">
        <w:rPr>
          <w:rFonts w:ascii="Garamond" w:eastAsia="Times New Roman" w:hAnsi="Garamond" w:cs="Arial"/>
          <w:sz w:val="24"/>
          <w:szCs w:val="24"/>
        </w:rPr>
        <w:t>ÍNDICE</w:t>
      </w:r>
    </w:p>
    <w:p w:rsidR="007619EF" w:rsidRPr="007619EF" w:rsidRDefault="007619EF" w:rsidP="007619EF">
      <w:pPr>
        <w:keepNext/>
        <w:keepLines/>
        <w:spacing w:before="40" w:after="0" w:line="360" w:lineRule="auto"/>
        <w:outlineLvl w:val="1"/>
        <w:rPr>
          <w:rFonts w:ascii="Garamond" w:eastAsia="Times New Roman" w:hAnsi="Garamond" w:cs="Arial"/>
          <w:sz w:val="24"/>
          <w:szCs w:val="24"/>
        </w:rPr>
      </w:pPr>
      <w:r w:rsidRPr="007619EF">
        <w:rPr>
          <w:rFonts w:ascii="Garamond" w:eastAsia="MS Mincho" w:hAnsi="Garamond" w:cs="Arial"/>
          <w:b/>
          <w:sz w:val="24"/>
          <w:szCs w:val="24"/>
        </w:rPr>
        <w:t>TÍTULO PRIMERO</w:t>
      </w:r>
    </w:p>
    <w:p w:rsidR="007619EF" w:rsidRPr="007619EF" w:rsidRDefault="007619EF" w:rsidP="007619EF">
      <w:pPr>
        <w:spacing w:after="0" w:line="360" w:lineRule="auto"/>
        <w:rPr>
          <w:rFonts w:ascii="Garamond" w:eastAsia="MS Mincho" w:hAnsi="Garamond" w:cs="Arial"/>
          <w:b/>
          <w:sz w:val="24"/>
          <w:szCs w:val="24"/>
        </w:rPr>
      </w:pPr>
      <w:r w:rsidRPr="007619EF">
        <w:rPr>
          <w:rFonts w:ascii="Garamond" w:eastAsia="MS Mincho" w:hAnsi="Garamond" w:cs="Arial"/>
          <w:b/>
          <w:sz w:val="24"/>
          <w:szCs w:val="24"/>
        </w:rPr>
        <w:t>DISPOSICIONES GENERALES</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 Principios y definiciones</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II. De la Información</w:t>
      </w:r>
    </w:p>
    <w:p w:rsidR="007619EF" w:rsidRPr="007619EF" w:rsidRDefault="007619EF" w:rsidP="007619EF">
      <w:pPr>
        <w:spacing w:after="0" w:line="360" w:lineRule="auto"/>
        <w:rPr>
          <w:rFonts w:ascii="Garamond" w:eastAsia="MS Mincho" w:hAnsi="Garamond" w:cs="Arial"/>
          <w:b/>
          <w:sz w:val="24"/>
          <w:szCs w:val="24"/>
        </w:rPr>
      </w:pPr>
      <w:r w:rsidRPr="007619EF">
        <w:rPr>
          <w:rFonts w:ascii="Garamond" w:eastAsia="MS Mincho" w:hAnsi="Garamond" w:cs="Arial"/>
          <w:b/>
          <w:sz w:val="24"/>
          <w:szCs w:val="24"/>
        </w:rPr>
        <w:t>TÍTULO SEGUNDO</w:t>
      </w:r>
    </w:p>
    <w:p w:rsidR="007619EF" w:rsidRPr="007619EF" w:rsidRDefault="007619EF" w:rsidP="007619EF">
      <w:pPr>
        <w:spacing w:after="0" w:line="360" w:lineRule="auto"/>
        <w:rPr>
          <w:rFonts w:ascii="Garamond" w:eastAsia="MS Mincho" w:hAnsi="Garamond" w:cs="Arial"/>
          <w:b/>
          <w:sz w:val="24"/>
          <w:szCs w:val="24"/>
        </w:rPr>
      </w:pPr>
      <w:r w:rsidRPr="007619EF">
        <w:rPr>
          <w:rFonts w:ascii="Garamond" w:eastAsia="MS Mincho" w:hAnsi="Garamond" w:cs="Arial"/>
          <w:b/>
          <w:sz w:val="24"/>
          <w:szCs w:val="24"/>
        </w:rPr>
        <w:t>DE LOS SUJETOS OBLIGADOS</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 Sujetos obligados</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II. Unidad de Transparencia</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III. Comité de Transparencia</w:t>
      </w:r>
    </w:p>
    <w:p w:rsidR="007619EF" w:rsidRPr="007619EF" w:rsidRDefault="007619EF" w:rsidP="007619EF">
      <w:pPr>
        <w:spacing w:after="0" w:line="360" w:lineRule="auto"/>
        <w:rPr>
          <w:rFonts w:ascii="Garamond" w:eastAsia="MS Mincho" w:hAnsi="Garamond" w:cs="Arial"/>
          <w:b/>
          <w:sz w:val="24"/>
          <w:szCs w:val="24"/>
        </w:rPr>
      </w:pPr>
      <w:r w:rsidRPr="007619EF">
        <w:rPr>
          <w:rFonts w:ascii="Garamond" w:eastAsia="MS Mincho" w:hAnsi="Garamond" w:cs="Arial"/>
          <w:b/>
          <w:sz w:val="24"/>
          <w:szCs w:val="24"/>
        </w:rPr>
        <w:t>TÍTULO TERCERO</w:t>
      </w:r>
    </w:p>
    <w:p w:rsidR="007619EF" w:rsidRPr="007619EF" w:rsidRDefault="007619EF" w:rsidP="007619EF">
      <w:pPr>
        <w:spacing w:after="0" w:line="360" w:lineRule="auto"/>
        <w:rPr>
          <w:rFonts w:ascii="Garamond" w:eastAsia="MS Mincho" w:hAnsi="Garamond" w:cs="Arial"/>
          <w:b/>
          <w:sz w:val="24"/>
          <w:szCs w:val="24"/>
        </w:rPr>
      </w:pPr>
      <w:r w:rsidRPr="007619EF">
        <w:rPr>
          <w:rFonts w:ascii="Garamond" w:eastAsia="MS Mincho" w:hAnsi="Garamond" w:cs="Arial"/>
          <w:b/>
          <w:sz w:val="24"/>
          <w:szCs w:val="24"/>
        </w:rPr>
        <w:t>DE LAS OBLIGACIONES DE TRANSPARENCIA</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 Disposiciones Generales</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II. De las Obligaciones de Transparencia</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III. De los Datos Abiertos y su formato</w:t>
      </w:r>
    </w:p>
    <w:p w:rsidR="007619EF" w:rsidRPr="007619EF" w:rsidRDefault="007619EF" w:rsidP="007619EF">
      <w:pPr>
        <w:spacing w:after="0" w:line="360" w:lineRule="auto"/>
        <w:rPr>
          <w:rFonts w:ascii="Garamond" w:eastAsia="MS Mincho" w:hAnsi="Garamond" w:cs="Arial"/>
          <w:b/>
          <w:sz w:val="24"/>
          <w:szCs w:val="24"/>
        </w:rPr>
      </w:pPr>
      <w:r w:rsidRPr="007619EF">
        <w:rPr>
          <w:rFonts w:ascii="Garamond" w:eastAsia="MS Mincho" w:hAnsi="Garamond" w:cs="Arial"/>
          <w:b/>
          <w:sz w:val="24"/>
          <w:szCs w:val="24"/>
        </w:rPr>
        <w:t>TÍTULO CUARTO</w:t>
      </w:r>
    </w:p>
    <w:p w:rsidR="007619EF" w:rsidRPr="007619EF" w:rsidRDefault="007619EF" w:rsidP="007619EF">
      <w:pPr>
        <w:spacing w:after="0" w:line="360" w:lineRule="auto"/>
        <w:rPr>
          <w:rFonts w:ascii="Garamond" w:eastAsia="MS Mincho" w:hAnsi="Garamond" w:cs="Arial"/>
          <w:b/>
          <w:sz w:val="24"/>
          <w:szCs w:val="24"/>
        </w:rPr>
      </w:pPr>
      <w:r w:rsidRPr="007619EF">
        <w:rPr>
          <w:rFonts w:ascii="Garamond" w:eastAsia="MS Mincho" w:hAnsi="Garamond" w:cs="Arial"/>
          <w:b/>
          <w:sz w:val="24"/>
          <w:szCs w:val="24"/>
        </w:rPr>
        <w:t>INFORMACIÓN CLASIFICADA</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 De las disposiciones generales de la clasificación y desclasificación de la información</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II. De la Información Reservada</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III. De la Información Confidencial</w:t>
      </w:r>
    </w:p>
    <w:p w:rsidR="007619EF" w:rsidRPr="007619EF" w:rsidRDefault="007619EF" w:rsidP="007619EF">
      <w:pPr>
        <w:spacing w:after="0" w:line="360" w:lineRule="auto"/>
        <w:rPr>
          <w:rFonts w:ascii="Garamond" w:eastAsia="MS Mincho" w:hAnsi="Garamond" w:cs="Arial"/>
          <w:b/>
          <w:sz w:val="24"/>
          <w:szCs w:val="24"/>
        </w:rPr>
      </w:pPr>
      <w:r w:rsidRPr="007619EF">
        <w:rPr>
          <w:rFonts w:ascii="Garamond" w:eastAsia="MS Mincho" w:hAnsi="Garamond" w:cs="Arial"/>
          <w:b/>
          <w:sz w:val="24"/>
          <w:szCs w:val="24"/>
        </w:rPr>
        <w:t>TÍTULO QUINTO</w:t>
      </w:r>
    </w:p>
    <w:p w:rsidR="007619EF" w:rsidRPr="007619EF" w:rsidRDefault="007619EF" w:rsidP="007619EF">
      <w:pPr>
        <w:spacing w:after="0" w:line="360" w:lineRule="auto"/>
        <w:rPr>
          <w:rFonts w:ascii="Garamond" w:eastAsia="MS Mincho" w:hAnsi="Garamond" w:cs="Arial"/>
          <w:b/>
          <w:sz w:val="24"/>
          <w:szCs w:val="24"/>
        </w:rPr>
      </w:pPr>
      <w:r w:rsidRPr="007619EF">
        <w:rPr>
          <w:rFonts w:ascii="Garamond" w:eastAsia="MS Mincho" w:hAnsi="Garamond" w:cs="Arial"/>
          <w:b/>
          <w:sz w:val="24"/>
          <w:szCs w:val="24"/>
        </w:rPr>
        <w:t>PROCEDIMIENTOS DE ACCESO A LA INFORMACIÓN PÚBLICA</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 Del Procedimiento de Acceso a la Información</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II. De los Costos de Acceso</w:t>
      </w:r>
    </w:p>
    <w:p w:rsidR="007619EF" w:rsidRPr="007619EF" w:rsidRDefault="007619EF" w:rsidP="007619EF">
      <w:pPr>
        <w:spacing w:after="0" w:line="360" w:lineRule="auto"/>
        <w:rPr>
          <w:rFonts w:ascii="Garamond" w:eastAsia="MS Mincho" w:hAnsi="Garamond" w:cs="Arial"/>
          <w:b/>
          <w:sz w:val="24"/>
          <w:szCs w:val="24"/>
        </w:rPr>
      </w:pPr>
      <w:r w:rsidRPr="007619EF">
        <w:rPr>
          <w:rFonts w:ascii="Garamond" w:eastAsia="MS Mincho" w:hAnsi="Garamond" w:cs="Arial"/>
          <w:b/>
          <w:sz w:val="24"/>
          <w:szCs w:val="24"/>
        </w:rPr>
        <w:t>TÍTULO SEXTO</w:t>
      </w:r>
    </w:p>
    <w:p w:rsidR="007619EF" w:rsidRPr="007619EF" w:rsidRDefault="007619EF" w:rsidP="007619EF">
      <w:pPr>
        <w:spacing w:after="0" w:line="360" w:lineRule="auto"/>
        <w:rPr>
          <w:rFonts w:ascii="Garamond" w:eastAsia="MS Mincho" w:hAnsi="Garamond" w:cs="Arial"/>
          <w:b/>
          <w:sz w:val="24"/>
          <w:szCs w:val="24"/>
        </w:rPr>
      </w:pPr>
      <w:r w:rsidRPr="007619EF">
        <w:rPr>
          <w:rFonts w:ascii="Garamond" w:eastAsia="MS Mincho" w:hAnsi="Garamond" w:cs="Arial"/>
          <w:b/>
          <w:sz w:val="24"/>
          <w:szCs w:val="24"/>
        </w:rPr>
        <w:t>DEL RECURSO</w:t>
      </w:r>
    </w:p>
    <w:p w:rsidR="007619EF" w:rsidRPr="007619EF" w:rsidRDefault="007619EF" w:rsidP="007619EF">
      <w:pPr>
        <w:spacing w:after="0" w:line="360" w:lineRule="auto"/>
        <w:rPr>
          <w:rFonts w:ascii="Garamond" w:eastAsia="MS Mincho" w:hAnsi="Garamond" w:cs="Arial"/>
          <w:sz w:val="24"/>
          <w:szCs w:val="24"/>
        </w:rPr>
      </w:pPr>
      <w:r w:rsidRPr="007619EF">
        <w:rPr>
          <w:rFonts w:ascii="Garamond" w:eastAsia="MS Mincho" w:hAnsi="Garamond" w:cs="Arial"/>
          <w:sz w:val="24"/>
          <w:szCs w:val="24"/>
        </w:rPr>
        <w:t>Capítulo Único</w:t>
      </w:r>
    </w:p>
    <w:p w:rsidR="007619EF" w:rsidRPr="007619EF" w:rsidRDefault="007619EF" w:rsidP="007619EF">
      <w:pPr>
        <w:spacing w:after="0" w:line="240" w:lineRule="auto"/>
        <w:ind w:left="1418"/>
        <w:jc w:val="both"/>
        <w:rPr>
          <w:rFonts w:ascii="Garamond" w:eastAsia="Times New Roman" w:hAnsi="Garamond" w:cs="Arial"/>
          <w:b/>
          <w:sz w:val="24"/>
          <w:szCs w:val="24"/>
          <w:lang w:eastAsia="es-ES"/>
        </w:rPr>
      </w:pPr>
    </w:p>
    <w:p w:rsidR="007619EF" w:rsidRPr="007619EF" w:rsidRDefault="007619EF" w:rsidP="007619EF">
      <w:pPr>
        <w:spacing w:after="0" w:line="240" w:lineRule="auto"/>
        <w:ind w:left="1418"/>
        <w:jc w:val="center"/>
        <w:rPr>
          <w:rFonts w:ascii="Garamond" w:eastAsia="Times New Roman" w:hAnsi="Garamond" w:cs="Arial"/>
          <w:b/>
          <w:sz w:val="24"/>
          <w:szCs w:val="24"/>
          <w:lang w:val="es-ES_tradnl" w:eastAsia="es-ES"/>
        </w:rPr>
      </w:pPr>
    </w:p>
    <w:p w:rsidR="007619EF" w:rsidRPr="007619EF" w:rsidRDefault="007619EF" w:rsidP="007619EF">
      <w:pPr>
        <w:spacing w:after="0" w:line="240" w:lineRule="auto"/>
        <w:ind w:left="1418"/>
        <w:jc w:val="center"/>
        <w:rPr>
          <w:rFonts w:ascii="Garamond" w:eastAsia="Times New Roman" w:hAnsi="Garamond" w:cs="Arial"/>
          <w:b/>
          <w:sz w:val="24"/>
          <w:szCs w:val="24"/>
          <w:lang w:val="es-ES_tradnl" w:eastAsia="es-ES"/>
        </w:rPr>
      </w:pPr>
    </w:p>
    <w:p w:rsidR="007619EF" w:rsidRPr="007619EF" w:rsidRDefault="007619EF" w:rsidP="007619EF">
      <w:pPr>
        <w:spacing w:after="0" w:line="240" w:lineRule="auto"/>
        <w:ind w:left="1418"/>
        <w:jc w:val="center"/>
        <w:rPr>
          <w:rFonts w:ascii="Garamond" w:eastAsia="Times New Roman" w:hAnsi="Garamond" w:cs="Arial"/>
          <w:b/>
          <w:sz w:val="24"/>
          <w:szCs w:val="24"/>
          <w:lang w:val="es-ES_tradnl" w:eastAsia="es-ES"/>
        </w:rPr>
      </w:pPr>
    </w:p>
    <w:p w:rsidR="007619EF" w:rsidRPr="007619EF" w:rsidRDefault="007619EF" w:rsidP="007619EF">
      <w:pPr>
        <w:spacing w:after="0" w:line="240" w:lineRule="auto"/>
        <w:ind w:left="1418"/>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lastRenderedPageBreak/>
        <w:t>REGLAMENTO DE TRANSPARENCIA Y ACCESO A LA INFORMACIÓN DEL MUNICIPIO DE GENERAL ESCOBEDO</w:t>
      </w:r>
    </w:p>
    <w:p w:rsidR="007619EF" w:rsidRPr="007619EF" w:rsidRDefault="007619EF" w:rsidP="007619EF">
      <w:pPr>
        <w:spacing w:after="0" w:line="240" w:lineRule="auto"/>
        <w:jc w:val="both"/>
        <w:rPr>
          <w:rFonts w:ascii="Garamond" w:eastAsia="Times New Roman" w:hAnsi="Garamond" w:cs="Arial"/>
          <w:b/>
          <w:sz w:val="24"/>
          <w:szCs w:val="24"/>
          <w:lang w:val="es-ES_tradnl" w:eastAsia="es-ES"/>
        </w:rPr>
      </w:pPr>
    </w:p>
    <w:p w:rsidR="007619EF" w:rsidRPr="007619EF" w:rsidRDefault="007619EF" w:rsidP="007619EF">
      <w:pPr>
        <w:shd w:val="clear" w:color="auto" w:fill="FFFFFF"/>
        <w:spacing w:after="0" w:line="240" w:lineRule="auto"/>
        <w:ind w:left="142"/>
        <w:jc w:val="center"/>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TÍTULO PRIMERO</w:t>
      </w:r>
    </w:p>
    <w:p w:rsidR="007619EF" w:rsidRPr="007619EF" w:rsidRDefault="007619EF" w:rsidP="007619EF">
      <w:pPr>
        <w:shd w:val="clear" w:color="auto" w:fill="FFFFFF"/>
        <w:spacing w:after="0" w:line="240" w:lineRule="auto"/>
        <w:ind w:left="709"/>
        <w:jc w:val="center"/>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t>DISPOSICIONES GENERALES</w:t>
      </w: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Capítulo I</w:t>
      </w:r>
    </w:p>
    <w:p w:rsidR="007619EF" w:rsidRPr="007619EF" w:rsidRDefault="007619EF" w:rsidP="007619EF">
      <w:pPr>
        <w:shd w:val="clear" w:color="auto" w:fill="FFFFFF"/>
        <w:spacing w:after="0" w:line="240" w:lineRule="auto"/>
        <w:ind w:left="709"/>
        <w:jc w:val="center"/>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t>Principios y definiciones</w:t>
      </w: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1. </w:t>
      </w:r>
      <w:r w:rsidRPr="007619EF">
        <w:rPr>
          <w:rFonts w:ascii="Garamond" w:eastAsia="Times New Roman" w:hAnsi="Garamond" w:cs="Arial"/>
          <w:sz w:val="24"/>
          <w:szCs w:val="24"/>
          <w:lang w:val="es-ES_tradnl" w:eastAsia="es-ES"/>
        </w:rPr>
        <w:t>El presente Reglamento es de orden público e interés social, y tiene por objeto establecer las bases, procedimientos y órganos para promover, proteger y garantizar el derecho de los ciudadanos al acceso a la información pública municipal y la protección de sus datos personales en posesión de la autoridad municipal.</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
          <w:bCs/>
          <w:sz w:val="24"/>
          <w:szCs w:val="24"/>
          <w:lang w:val="es-ES_tradnl" w:eastAsia="es-ES"/>
        </w:rPr>
        <w:t>Artículo 2. </w:t>
      </w:r>
      <w:r w:rsidRPr="007619EF">
        <w:rPr>
          <w:rFonts w:ascii="Garamond" w:eastAsia="Times New Roman" w:hAnsi="Garamond" w:cs="Arial"/>
          <w:bCs/>
          <w:sz w:val="24"/>
          <w:szCs w:val="24"/>
          <w:lang w:val="es-ES_tradnl" w:eastAsia="es-ES"/>
        </w:rPr>
        <w:t xml:space="preserve">Los principios rectores del presente ordenamiento serán: </w:t>
      </w: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Cs/>
          <w:sz w:val="24"/>
          <w:szCs w:val="24"/>
          <w:lang w:val="es-ES_tradnl" w:eastAsia="es-ES"/>
        </w:rPr>
        <w:t>I.</w:t>
      </w:r>
      <w:r w:rsidRPr="007619EF">
        <w:rPr>
          <w:rFonts w:ascii="Garamond" w:eastAsia="Times New Roman" w:hAnsi="Garamond" w:cs="Arial"/>
          <w:bCs/>
          <w:sz w:val="24"/>
          <w:szCs w:val="24"/>
          <w:lang w:val="es-ES_tradnl" w:eastAsia="es-ES"/>
        </w:rPr>
        <w:tab/>
        <w:t xml:space="preserve">Máxima publicidad; </w:t>
      </w: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Cs/>
          <w:sz w:val="24"/>
          <w:szCs w:val="24"/>
          <w:lang w:val="es-ES_tradnl" w:eastAsia="es-ES"/>
        </w:rPr>
        <w:t>II.</w:t>
      </w:r>
      <w:r w:rsidRPr="007619EF">
        <w:rPr>
          <w:rFonts w:ascii="Garamond" w:eastAsia="Times New Roman" w:hAnsi="Garamond" w:cs="Arial"/>
          <w:bCs/>
          <w:sz w:val="24"/>
          <w:szCs w:val="24"/>
          <w:lang w:val="es-ES_tradnl" w:eastAsia="es-ES"/>
        </w:rPr>
        <w:tab/>
        <w:t xml:space="preserve">Disponibilidad; </w:t>
      </w: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Cs/>
          <w:sz w:val="24"/>
          <w:szCs w:val="24"/>
          <w:lang w:val="es-ES_tradnl" w:eastAsia="es-ES"/>
        </w:rPr>
        <w:t>III.</w:t>
      </w:r>
      <w:r w:rsidRPr="007619EF">
        <w:rPr>
          <w:rFonts w:ascii="Garamond" w:eastAsia="Times New Roman" w:hAnsi="Garamond" w:cs="Arial"/>
          <w:bCs/>
          <w:sz w:val="24"/>
          <w:szCs w:val="24"/>
          <w:lang w:val="es-ES_tradnl" w:eastAsia="es-ES"/>
        </w:rPr>
        <w:tab/>
        <w:t xml:space="preserve">Simplicidad y rapidez; </w:t>
      </w: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Cs/>
          <w:sz w:val="24"/>
          <w:szCs w:val="24"/>
          <w:lang w:val="es-ES_tradnl" w:eastAsia="es-ES"/>
        </w:rPr>
        <w:t>IV.</w:t>
      </w:r>
      <w:r w:rsidRPr="007619EF">
        <w:rPr>
          <w:rFonts w:ascii="Garamond" w:eastAsia="Times New Roman" w:hAnsi="Garamond" w:cs="Arial"/>
          <w:bCs/>
          <w:sz w:val="24"/>
          <w:szCs w:val="24"/>
          <w:lang w:val="es-ES_tradnl" w:eastAsia="es-ES"/>
        </w:rPr>
        <w:tab/>
        <w:t xml:space="preserve">Gratuidad del procedimiento; </w:t>
      </w: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Cs/>
          <w:sz w:val="24"/>
          <w:szCs w:val="24"/>
          <w:lang w:val="es-ES_tradnl" w:eastAsia="es-ES"/>
        </w:rPr>
        <w:t>V.</w:t>
      </w:r>
      <w:r w:rsidRPr="007619EF">
        <w:rPr>
          <w:rFonts w:ascii="Garamond" w:eastAsia="Times New Roman" w:hAnsi="Garamond" w:cs="Arial"/>
          <w:bCs/>
          <w:sz w:val="24"/>
          <w:szCs w:val="24"/>
          <w:lang w:val="es-ES_tradnl" w:eastAsia="es-ES"/>
        </w:rPr>
        <w:tab/>
        <w:t xml:space="preserve">Costo razonable de reproducción de la información; </w:t>
      </w: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Cs/>
          <w:sz w:val="24"/>
          <w:szCs w:val="24"/>
          <w:lang w:val="es-ES_tradnl" w:eastAsia="es-ES"/>
        </w:rPr>
        <w:t>VI.</w:t>
      </w:r>
      <w:r w:rsidRPr="007619EF">
        <w:rPr>
          <w:rFonts w:ascii="Garamond" w:eastAsia="Times New Roman" w:hAnsi="Garamond" w:cs="Arial"/>
          <w:bCs/>
          <w:sz w:val="24"/>
          <w:szCs w:val="24"/>
          <w:lang w:val="es-ES_tradnl" w:eastAsia="es-ES"/>
        </w:rPr>
        <w:tab/>
        <w:t xml:space="preserve">Suplencia de las deficiencias de las solicitudes; y </w:t>
      </w: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Cs/>
          <w:sz w:val="24"/>
          <w:szCs w:val="24"/>
          <w:lang w:val="es-ES_tradnl" w:eastAsia="es-ES"/>
        </w:rPr>
        <w:t>VII.</w:t>
      </w:r>
      <w:r w:rsidRPr="007619EF">
        <w:rPr>
          <w:rFonts w:ascii="Garamond" w:eastAsia="Times New Roman" w:hAnsi="Garamond" w:cs="Arial"/>
          <w:bCs/>
          <w:sz w:val="24"/>
          <w:szCs w:val="24"/>
          <w:lang w:val="es-ES_tradnl" w:eastAsia="es-ES"/>
        </w:rPr>
        <w:tab/>
        <w:t>Auxilio y orientación a los particulares.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firstLine="708"/>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 xml:space="preserve">Artículo 3. </w:t>
      </w:r>
      <w:r w:rsidRPr="007619EF">
        <w:rPr>
          <w:rFonts w:ascii="Garamond" w:eastAsia="Times New Roman" w:hAnsi="Garamond" w:cs="Arial"/>
          <w:sz w:val="24"/>
          <w:szCs w:val="24"/>
          <w:lang w:val="es-ES_tradnl" w:eastAsia="es-ES"/>
        </w:rPr>
        <w:t>Son objetivos de este Reglamento:</w:t>
      </w:r>
    </w:p>
    <w:p w:rsidR="007619EF" w:rsidRPr="007619EF" w:rsidRDefault="007619EF" w:rsidP="007619EF">
      <w:pPr>
        <w:shd w:val="clear" w:color="auto" w:fill="FFFFFF"/>
        <w:spacing w:after="0" w:line="240" w:lineRule="auto"/>
        <w:ind w:firstLine="708"/>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firstLine="708"/>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w:t>
      </w:r>
      <w:r w:rsidRPr="007619EF">
        <w:rPr>
          <w:rFonts w:ascii="Garamond" w:eastAsia="Times New Roman" w:hAnsi="Garamond" w:cs="Arial"/>
          <w:sz w:val="24"/>
          <w:szCs w:val="24"/>
          <w:lang w:val="es-ES_tradnl" w:eastAsia="es-ES"/>
        </w:rPr>
        <w:tab/>
        <w:t>Regular los procedimientos internos en la clasificación de la información pública.</w:t>
      </w:r>
    </w:p>
    <w:p w:rsidR="007619EF" w:rsidRPr="007619EF" w:rsidRDefault="007619EF" w:rsidP="007619EF">
      <w:pPr>
        <w:shd w:val="clear" w:color="auto" w:fill="FFFFFF"/>
        <w:spacing w:after="0" w:line="240" w:lineRule="auto"/>
        <w:ind w:left="1413" w:hanging="705"/>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II.</w:t>
      </w:r>
      <w:r w:rsidRPr="007619EF">
        <w:rPr>
          <w:rFonts w:ascii="Garamond" w:eastAsia="Times New Roman" w:hAnsi="Garamond" w:cs="Arial"/>
          <w:sz w:val="24"/>
          <w:szCs w:val="24"/>
          <w:lang w:val="es-ES_tradnl" w:eastAsia="es-ES"/>
        </w:rPr>
        <w:tab/>
        <w:t>El establecimiento de procedimientos para el acceso, consulta, reproducción y publicación de la información pública del Municipio de General Escobedo.</w:t>
      </w:r>
    </w:p>
    <w:p w:rsidR="007619EF" w:rsidRPr="007619EF" w:rsidRDefault="007619EF" w:rsidP="007619EF">
      <w:pPr>
        <w:shd w:val="clear" w:color="auto" w:fill="FFFFFF"/>
        <w:spacing w:after="0" w:line="240" w:lineRule="auto"/>
        <w:ind w:left="1413" w:hanging="705"/>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III.</w:t>
      </w:r>
      <w:r w:rsidRPr="007619EF">
        <w:rPr>
          <w:rFonts w:ascii="Garamond" w:eastAsia="Times New Roman" w:hAnsi="Garamond" w:cs="Arial"/>
          <w:sz w:val="24"/>
          <w:szCs w:val="24"/>
          <w:lang w:val="es-ES_tradnl" w:eastAsia="es-ES"/>
        </w:rPr>
        <w:tab/>
        <w:t>La protección de los datos personales y de la información confidencial en posesión de las autoridades integrantes a la Administración Pública del Gobierno Municipal de General Escobedo.</w:t>
      </w:r>
    </w:p>
    <w:p w:rsidR="007619EF" w:rsidRPr="007619EF" w:rsidRDefault="007619EF" w:rsidP="007619EF">
      <w:pPr>
        <w:shd w:val="clear" w:color="auto" w:fill="FFFFFF"/>
        <w:spacing w:after="0" w:line="240" w:lineRule="auto"/>
        <w:ind w:firstLine="708"/>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IV.</w:t>
      </w:r>
      <w:r w:rsidRPr="007619EF">
        <w:rPr>
          <w:rFonts w:ascii="Garamond" w:eastAsia="Times New Roman" w:hAnsi="Garamond" w:cs="Arial"/>
          <w:sz w:val="24"/>
          <w:szCs w:val="24"/>
          <w:lang w:val="es-ES_tradnl" w:eastAsia="es-ES"/>
        </w:rPr>
        <w:tab/>
        <w:t xml:space="preserve">La organización y funcionamiento de las Unidades de Transparencia. </w:t>
      </w:r>
    </w:p>
    <w:p w:rsidR="007619EF" w:rsidRPr="007619EF" w:rsidRDefault="007619EF" w:rsidP="007619EF">
      <w:pPr>
        <w:shd w:val="clear" w:color="auto" w:fill="FFFFFF"/>
        <w:spacing w:after="0" w:line="240" w:lineRule="auto"/>
        <w:ind w:left="1413" w:hanging="705"/>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V.</w:t>
      </w:r>
      <w:r w:rsidRPr="007619EF">
        <w:rPr>
          <w:rFonts w:ascii="Garamond" w:eastAsia="Times New Roman" w:hAnsi="Garamond" w:cs="Arial"/>
          <w:sz w:val="24"/>
          <w:szCs w:val="24"/>
          <w:lang w:val="es-ES_tradnl" w:eastAsia="es-ES"/>
        </w:rPr>
        <w:tab/>
        <w:t>Promover una cultura de transparencia y acceso a la información entre la ciudadanía y el personal al servicio público.</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4. </w:t>
      </w:r>
      <w:r w:rsidRPr="007619EF">
        <w:rPr>
          <w:rFonts w:ascii="Garamond" w:eastAsia="Times New Roman" w:hAnsi="Garamond" w:cs="Arial"/>
          <w:sz w:val="24"/>
          <w:szCs w:val="24"/>
          <w:lang w:val="es-ES_tradnl" w:eastAsia="es-ES"/>
        </w:rPr>
        <w:t>Para los efectos de la presente Ley se entenderá por:</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w:t>
      </w:r>
    </w:p>
    <w:p w:rsidR="007619EF" w:rsidRPr="007619EF" w:rsidRDefault="007619EF" w:rsidP="007619EF">
      <w:pPr>
        <w:numPr>
          <w:ilvl w:val="0"/>
          <w:numId w:val="3"/>
        </w:numPr>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 xml:space="preserve">Actos de autoridad: </w:t>
      </w:r>
      <w:r w:rsidRPr="007619EF">
        <w:rPr>
          <w:rFonts w:ascii="Garamond" w:eastAsia="Calibri" w:hAnsi="Garamond" w:cs="Arial"/>
          <w:sz w:val="24"/>
          <w:szCs w:val="24"/>
          <w:lang w:val="x-none"/>
        </w:rPr>
        <w:t xml:space="preserve">Para efectos de </w:t>
      </w:r>
      <w:r w:rsidRPr="007619EF">
        <w:rPr>
          <w:rFonts w:ascii="Garamond" w:eastAsia="Calibri" w:hAnsi="Garamond" w:cs="Arial"/>
          <w:sz w:val="24"/>
          <w:szCs w:val="24"/>
          <w:lang w:val="es-ES"/>
        </w:rPr>
        <w:t>este Reglamento</w:t>
      </w:r>
      <w:r w:rsidRPr="007619EF">
        <w:rPr>
          <w:rFonts w:ascii="Garamond" w:eastAsia="Calibri" w:hAnsi="Garamond" w:cs="Arial"/>
          <w:sz w:val="24"/>
          <w:szCs w:val="24"/>
          <w:lang w:val="x-none"/>
        </w:rPr>
        <w:t>, se entenderá que realizan actos de autoridad las personas físicas o jurídicas que realicen actos equivalentes a los de la autoridad que afecten derecho de particulares y cuyas funciones estén determinadas por una Ley, Reglamento o cualquier normatividad aplicable;</w:t>
      </w:r>
    </w:p>
    <w:p w:rsidR="007619EF" w:rsidRPr="007619EF" w:rsidRDefault="007619EF" w:rsidP="007619EF">
      <w:pPr>
        <w:spacing w:after="0" w:line="240" w:lineRule="auto"/>
        <w:jc w:val="both"/>
        <w:rPr>
          <w:rFonts w:ascii="Garamond" w:eastAsia="Calibri" w:hAnsi="Garamond" w:cs="Arial"/>
          <w:sz w:val="24"/>
          <w:szCs w:val="24"/>
          <w:lang w:val="es-ES"/>
        </w:rPr>
      </w:pPr>
    </w:p>
    <w:p w:rsidR="007619EF" w:rsidRPr="007619EF" w:rsidRDefault="007619EF" w:rsidP="007619EF">
      <w:pPr>
        <w:numPr>
          <w:ilvl w:val="0"/>
          <w:numId w:val="3"/>
        </w:numPr>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lastRenderedPageBreak/>
        <w:t>Administración de documentos:</w:t>
      </w:r>
      <w:r w:rsidRPr="007619EF">
        <w:rPr>
          <w:rFonts w:ascii="Garamond" w:eastAsia="Calibri" w:hAnsi="Garamond" w:cs="Arial"/>
          <w:sz w:val="24"/>
          <w:szCs w:val="24"/>
          <w:lang w:val="x-none"/>
        </w:rPr>
        <w:t xml:space="preserve"> Conjunto de métodos y prácticas destinados a planear, dirigir y controlar la producción, circulación, organización, conservación, uso, selección y destino final de los documentos de archivo;</w:t>
      </w:r>
    </w:p>
    <w:p w:rsidR="007619EF" w:rsidRPr="007619EF" w:rsidRDefault="007619EF" w:rsidP="007619EF">
      <w:pPr>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Ajustes Razonables: </w:t>
      </w:r>
      <w:r w:rsidRPr="007619EF">
        <w:rPr>
          <w:rFonts w:ascii="Garamond" w:eastAsia="Calibri" w:hAnsi="Garamond" w:cs="Arial"/>
          <w:sz w:val="24"/>
          <w:szCs w:val="24"/>
          <w:lang w:val="x-none"/>
        </w:rPr>
        <w:t>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Áreas:</w:t>
      </w:r>
      <w:r w:rsidRPr="007619EF">
        <w:rPr>
          <w:rFonts w:ascii="Garamond" w:eastAsia="Calibri" w:hAnsi="Garamond" w:cs="Arial"/>
          <w:sz w:val="24"/>
          <w:szCs w:val="24"/>
          <w:lang w:val="x-none"/>
        </w:rPr>
        <w:t> Instancias que cuentan o puedan contar con la información. Tratándose del sector público, serán aquellas que estén previstas en el Reglamento Interior de la Administraci</w:t>
      </w:r>
      <w:r w:rsidRPr="007619EF">
        <w:rPr>
          <w:rFonts w:ascii="Garamond" w:eastAsia="Calibri" w:hAnsi="Garamond" w:cs="Arial"/>
          <w:sz w:val="24"/>
          <w:szCs w:val="24"/>
          <w:lang w:val="es-ES"/>
        </w:rPr>
        <w:t>ón Pública del Municipio de General Escobedo, Nuevo León.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Clasificación:</w:t>
      </w:r>
      <w:r w:rsidRPr="007619EF">
        <w:rPr>
          <w:rFonts w:ascii="Garamond" w:eastAsia="Calibri" w:hAnsi="Garamond" w:cs="Arial"/>
          <w:sz w:val="24"/>
          <w:szCs w:val="24"/>
          <w:lang w:val="x-none"/>
        </w:rPr>
        <w:t xml:space="preserve"> Acto por el cual se determina que la información que posee un sujeto obligado es reservada o confidencial;</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Clasificación de la Información:</w:t>
      </w:r>
      <w:r w:rsidRPr="007619EF">
        <w:rPr>
          <w:rFonts w:ascii="Garamond" w:eastAsia="Calibri" w:hAnsi="Garamond" w:cs="Arial"/>
          <w:sz w:val="24"/>
          <w:szCs w:val="24"/>
          <w:lang w:val="x-none"/>
        </w:rPr>
        <w:t xml:space="preserve"> Proceso mediante el cual el sujeto obligado determina que la información que le ha sido solicitada actualiza alguno de los supuestos de reserva y/o confidencialidad. Dicho proceso incluye la revisión y marcado de los documentos y expedientes así como el señalamiento por escrito del fundamento y los motivos por los cuales la información se encuentra clasificada;</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Comisión:</w:t>
      </w:r>
      <w:r w:rsidRPr="007619EF">
        <w:rPr>
          <w:rFonts w:ascii="Garamond" w:eastAsia="Calibri" w:hAnsi="Garamond" w:cs="Arial"/>
          <w:sz w:val="24"/>
          <w:szCs w:val="24"/>
          <w:lang w:val="x-none"/>
        </w:rPr>
        <w:t xml:space="preserve"> Comisión de Transparencia y Acceso a la Información del Estado de Nuevo León;  </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es-ES"/>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Comité de Transparencia: </w:t>
      </w:r>
      <w:r w:rsidRPr="007619EF">
        <w:rPr>
          <w:rFonts w:ascii="Garamond" w:eastAsia="Calibri" w:hAnsi="Garamond" w:cs="Arial"/>
          <w:sz w:val="24"/>
          <w:szCs w:val="24"/>
          <w:lang w:val="x-none"/>
        </w:rPr>
        <w:t xml:space="preserve">Instancia a la que hace referencia </w:t>
      </w:r>
      <w:r w:rsidRPr="007619EF">
        <w:rPr>
          <w:rFonts w:ascii="Garamond" w:eastAsia="Calibri" w:hAnsi="Garamond" w:cs="Arial"/>
          <w:sz w:val="24"/>
          <w:szCs w:val="24"/>
          <w:lang w:val="es-ES"/>
        </w:rPr>
        <w:t xml:space="preserve">en los </w:t>
      </w:r>
      <w:r w:rsidRPr="007619EF">
        <w:rPr>
          <w:rFonts w:ascii="Garamond" w:eastAsia="Calibri" w:hAnsi="Garamond" w:cs="Arial"/>
          <w:sz w:val="24"/>
          <w:szCs w:val="24"/>
          <w:lang w:val="x-none"/>
        </w:rPr>
        <w:t>artículo</w:t>
      </w:r>
      <w:r w:rsidRPr="007619EF">
        <w:rPr>
          <w:rFonts w:ascii="Garamond" w:eastAsia="Calibri" w:hAnsi="Garamond" w:cs="Arial"/>
          <w:sz w:val="24"/>
          <w:szCs w:val="24"/>
          <w:lang w:val="es-ES"/>
        </w:rPr>
        <w:t>s</w:t>
      </w:r>
      <w:r w:rsidRPr="007619EF">
        <w:rPr>
          <w:rFonts w:ascii="Garamond" w:eastAsia="Calibri" w:hAnsi="Garamond" w:cs="Arial"/>
          <w:sz w:val="24"/>
          <w:szCs w:val="24"/>
          <w:lang w:val="x-none"/>
        </w:rPr>
        <w:t xml:space="preserve"> </w:t>
      </w:r>
      <w:r w:rsidRPr="007619EF">
        <w:rPr>
          <w:rFonts w:ascii="Garamond" w:eastAsia="Calibri" w:hAnsi="Garamond" w:cs="Arial"/>
          <w:sz w:val="24"/>
          <w:szCs w:val="24"/>
          <w:lang w:val="es-ES"/>
        </w:rPr>
        <w:t>25 y 26</w:t>
      </w:r>
      <w:r w:rsidRPr="007619EF">
        <w:rPr>
          <w:rFonts w:ascii="Garamond" w:eastAsia="Calibri" w:hAnsi="Garamond" w:cs="Arial"/>
          <w:sz w:val="24"/>
          <w:szCs w:val="24"/>
          <w:lang w:val="x-none"/>
        </w:rPr>
        <w:t xml:space="preserve"> </w:t>
      </w:r>
      <w:r w:rsidRPr="007619EF">
        <w:rPr>
          <w:rFonts w:ascii="Garamond" w:eastAsia="Calibri" w:hAnsi="Garamond" w:cs="Arial"/>
          <w:sz w:val="24"/>
          <w:szCs w:val="24"/>
          <w:lang w:val="es-ES"/>
        </w:rPr>
        <w:t>del</w:t>
      </w:r>
      <w:r w:rsidRPr="007619EF">
        <w:rPr>
          <w:rFonts w:ascii="Garamond" w:eastAsia="Calibri" w:hAnsi="Garamond" w:cs="Arial"/>
          <w:sz w:val="24"/>
          <w:szCs w:val="24"/>
          <w:lang w:val="x-none"/>
        </w:rPr>
        <w:t xml:space="preserve"> presente </w:t>
      </w:r>
      <w:r w:rsidRPr="007619EF">
        <w:rPr>
          <w:rFonts w:ascii="Garamond" w:eastAsia="Calibri" w:hAnsi="Garamond" w:cs="Arial"/>
          <w:sz w:val="24"/>
          <w:szCs w:val="24"/>
          <w:lang w:val="es-ES"/>
        </w:rPr>
        <w:t>Reglamento</w:t>
      </w:r>
      <w:r w:rsidRPr="007619EF">
        <w:rPr>
          <w:rFonts w:ascii="Garamond" w:eastAsia="Calibri" w:hAnsi="Garamond" w:cs="Arial"/>
          <w:sz w:val="24"/>
          <w:szCs w:val="24"/>
          <w:lang w:val="x-none"/>
        </w:rPr>
        <w:t>;</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 xml:space="preserve">Conjunto de Datos: </w:t>
      </w:r>
      <w:r w:rsidRPr="007619EF">
        <w:rPr>
          <w:rFonts w:ascii="Garamond" w:eastAsia="Calibri" w:hAnsi="Garamond" w:cs="Arial"/>
          <w:sz w:val="24"/>
          <w:szCs w:val="24"/>
          <w:lang w:val="x-none"/>
        </w:rPr>
        <w:t>La serie de datos estructurados, con caracteres reconocibles por computadora y dispositivos electrónicos vinculados entre sí y agrupados dentro de una misma unidad temática y física, de forma que puedan ser procesados apropiadamente por computadora o cualquier otro dispositivo electrónico para obtener información;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pacing w:after="0" w:line="240" w:lineRule="auto"/>
        <w:ind w:left="1418" w:hanging="284"/>
        <w:jc w:val="both"/>
        <w:outlineLvl w:val="0"/>
        <w:rPr>
          <w:rFonts w:ascii="Garamond" w:eastAsia="Calibri" w:hAnsi="Garamond" w:cs="Arial"/>
          <w:sz w:val="24"/>
          <w:szCs w:val="24"/>
          <w:lang w:val="x-none"/>
        </w:rPr>
      </w:pPr>
      <w:r w:rsidRPr="007619EF">
        <w:rPr>
          <w:rFonts w:ascii="Garamond" w:eastAsia="Calibri" w:hAnsi="Garamond" w:cs="Arial"/>
          <w:b/>
          <w:sz w:val="24"/>
          <w:szCs w:val="24"/>
          <w:lang w:val="x-none"/>
        </w:rPr>
        <w:t>Consejo Nacional:</w:t>
      </w:r>
      <w:r w:rsidRPr="007619EF">
        <w:rPr>
          <w:rFonts w:ascii="Garamond" w:eastAsia="Calibri" w:hAnsi="Garamond" w:cs="Arial"/>
          <w:sz w:val="24"/>
          <w:szCs w:val="24"/>
          <w:lang w:val="x-none"/>
        </w:rPr>
        <w:t xml:space="preserve"> Consejo Nacional de Transparencia, Acceso a la Información y Protección de Datos Personales;</w:t>
      </w:r>
    </w:p>
    <w:p w:rsidR="007619EF" w:rsidRPr="007619EF" w:rsidRDefault="007619EF" w:rsidP="007619EF">
      <w:pPr>
        <w:spacing w:after="0" w:line="240" w:lineRule="auto"/>
        <w:jc w:val="both"/>
        <w:outlineLvl w:val="0"/>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Cuota:</w:t>
      </w:r>
      <w:r w:rsidRPr="007619EF">
        <w:rPr>
          <w:rFonts w:ascii="Garamond" w:eastAsia="Calibri" w:hAnsi="Garamond" w:cs="Arial"/>
          <w:sz w:val="24"/>
          <w:szCs w:val="24"/>
          <w:lang w:val="x-none"/>
        </w:rPr>
        <w:t xml:space="preserve"> Se refiere al  valor diario de la Unidad de Medida y Actualización (UMA);</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Datos:</w:t>
      </w:r>
      <w:r w:rsidRPr="007619EF">
        <w:rPr>
          <w:rFonts w:ascii="Garamond" w:eastAsia="Calibri" w:hAnsi="Garamond" w:cs="Arial"/>
          <w:sz w:val="24"/>
          <w:szCs w:val="24"/>
          <w:lang w:val="x-none"/>
        </w:rPr>
        <w:t xml:space="preserve"> El registro informativo simbólico, cuantitativo o cualitativo, generado u obtenido por los sujetos obligados;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Datos abiertos</w:t>
      </w:r>
      <w:r w:rsidRPr="007619EF">
        <w:rPr>
          <w:rFonts w:ascii="Garamond" w:eastAsia="Calibri" w:hAnsi="Garamond" w:cs="Arial"/>
          <w:sz w:val="24"/>
          <w:szCs w:val="24"/>
          <w:lang w:val="x-none"/>
        </w:rPr>
        <w:t>: Los datos digitales de carácter público que son accesibles en línea que pueden ser usados, reutilizados y redistribuidos por cualquier interesado y que deben tener las siguientes características:</w:t>
      </w:r>
    </w:p>
    <w:p w:rsidR="007619EF" w:rsidRPr="007619EF" w:rsidRDefault="007619EF" w:rsidP="007619EF">
      <w:pPr>
        <w:spacing w:line="240" w:lineRule="auto"/>
        <w:ind w:left="720"/>
        <w:contextualSpacing/>
        <w:rPr>
          <w:rFonts w:ascii="Garamond" w:eastAsia="Calibri" w:hAnsi="Garamond" w:cs="Arial"/>
          <w:sz w:val="24"/>
          <w:szCs w:val="24"/>
          <w:lang w:val="x-none"/>
        </w:rPr>
      </w:pPr>
    </w:p>
    <w:p w:rsidR="007619EF" w:rsidRPr="007619EF" w:rsidRDefault="007619EF" w:rsidP="007619EF">
      <w:pPr>
        <w:numPr>
          <w:ilvl w:val="1"/>
          <w:numId w:val="4"/>
        </w:numPr>
        <w:shd w:val="clear" w:color="auto" w:fill="FFFFFF"/>
        <w:spacing w:after="0" w:line="240" w:lineRule="auto"/>
        <w:ind w:left="1701" w:hanging="283"/>
        <w:jc w:val="both"/>
        <w:rPr>
          <w:rFonts w:ascii="Garamond" w:eastAsia="Calibri" w:hAnsi="Garamond" w:cs="Arial"/>
          <w:sz w:val="24"/>
          <w:szCs w:val="24"/>
          <w:lang w:val="x-none"/>
        </w:rPr>
      </w:pPr>
      <w:r w:rsidRPr="007619EF">
        <w:rPr>
          <w:rFonts w:ascii="Garamond" w:eastAsia="Calibri" w:hAnsi="Garamond" w:cs="Arial"/>
          <w:b/>
          <w:bCs/>
          <w:sz w:val="24"/>
          <w:szCs w:val="24"/>
          <w:lang w:val="x-none"/>
        </w:rPr>
        <w:t>Accesibles</w:t>
      </w:r>
      <w:r w:rsidRPr="007619EF">
        <w:rPr>
          <w:rFonts w:ascii="Garamond" w:eastAsia="Calibri" w:hAnsi="Garamond" w:cs="Arial"/>
          <w:sz w:val="24"/>
          <w:szCs w:val="24"/>
          <w:lang w:val="x-none"/>
        </w:rPr>
        <w:t>:</w:t>
      </w:r>
      <w:r w:rsidRPr="007619EF">
        <w:rPr>
          <w:rFonts w:ascii="Garamond" w:eastAsia="Calibri" w:hAnsi="Garamond" w:cs="Arial"/>
          <w:b/>
          <w:bCs/>
          <w:sz w:val="24"/>
          <w:szCs w:val="24"/>
          <w:lang w:val="x-none"/>
        </w:rPr>
        <w:t> </w:t>
      </w:r>
      <w:r w:rsidRPr="007619EF">
        <w:rPr>
          <w:rFonts w:ascii="Garamond" w:eastAsia="Calibri" w:hAnsi="Garamond" w:cs="Arial"/>
          <w:sz w:val="24"/>
          <w:szCs w:val="24"/>
          <w:lang w:val="x-none"/>
        </w:rPr>
        <w:t>Están disponibles para la gama más amplia de usuarios, para cualquier propósito;</w:t>
      </w:r>
    </w:p>
    <w:p w:rsidR="007619EF" w:rsidRPr="007619EF" w:rsidRDefault="007619EF" w:rsidP="007619EF">
      <w:pPr>
        <w:shd w:val="clear" w:color="auto" w:fill="FFFFFF"/>
        <w:spacing w:after="0" w:line="240" w:lineRule="auto"/>
        <w:ind w:left="1701"/>
        <w:jc w:val="both"/>
        <w:rPr>
          <w:rFonts w:ascii="Garamond" w:eastAsia="Calibri" w:hAnsi="Garamond" w:cs="Arial"/>
          <w:sz w:val="24"/>
          <w:szCs w:val="24"/>
          <w:lang w:val="x-none"/>
        </w:rPr>
      </w:pPr>
    </w:p>
    <w:p w:rsidR="007619EF" w:rsidRPr="007619EF" w:rsidRDefault="007619EF" w:rsidP="007619EF">
      <w:pPr>
        <w:numPr>
          <w:ilvl w:val="1"/>
          <w:numId w:val="4"/>
        </w:numPr>
        <w:shd w:val="clear" w:color="auto" w:fill="FFFFFF"/>
        <w:spacing w:after="0" w:line="240" w:lineRule="auto"/>
        <w:ind w:left="1701" w:hanging="283"/>
        <w:jc w:val="both"/>
        <w:rPr>
          <w:rFonts w:ascii="Garamond" w:eastAsia="Calibri" w:hAnsi="Garamond" w:cs="Arial"/>
          <w:sz w:val="24"/>
          <w:szCs w:val="24"/>
          <w:lang w:val="x-none"/>
        </w:rPr>
      </w:pPr>
      <w:r w:rsidRPr="007619EF">
        <w:rPr>
          <w:rFonts w:ascii="Garamond" w:eastAsia="Calibri" w:hAnsi="Garamond" w:cs="Arial"/>
          <w:b/>
          <w:bCs/>
          <w:sz w:val="24"/>
          <w:szCs w:val="24"/>
          <w:lang w:val="x-none"/>
        </w:rPr>
        <w:t>Integrales</w:t>
      </w:r>
      <w:r w:rsidRPr="007619EF">
        <w:rPr>
          <w:rFonts w:ascii="Garamond" w:eastAsia="Calibri" w:hAnsi="Garamond" w:cs="Arial"/>
          <w:sz w:val="24"/>
          <w:szCs w:val="24"/>
          <w:lang w:val="x-none"/>
        </w:rPr>
        <w:t>: Contienen el tema que describen a detalle y con los metadatos necesarios;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1"/>
          <w:numId w:val="4"/>
        </w:numPr>
        <w:shd w:val="clear" w:color="auto" w:fill="FFFFFF"/>
        <w:spacing w:after="0" w:line="240" w:lineRule="auto"/>
        <w:ind w:left="1701" w:hanging="283"/>
        <w:jc w:val="both"/>
        <w:rPr>
          <w:rFonts w:ascii="Garamond" w:eastAsia="Calibri" w:hAnsi="Garamond" w:cs="Arial"/>
          <w:sz w:val="24"/>
          <w:szCs w:val="24"/>
          <w:lang w:val="x-none"/>
        </w:rPr>
      </w:pPr>
      <w:r w:rsidRPr="007619EF">
        <w:rPr>
          <w:rFonts w:ascii="Garamond" w:eastAsia="Calibri" w:hAnsi="Garamond" w:cs="Arial"/>
          <w:b/>
          <w:bCs/>
          <w:sz w:val="24"/>
          <w:szCs w:val="24"/>
          <w:lang w:val="x-none"/>
        </w:rPr>
        <w:t>Gratuitos</w:t>
      </w:r>
      <w:r w:rsidRPr="007619EF">
        <w:rPr>
          <w:rFonts w:ascii="Garamond" w:eastAsia="Calibri" w:hAnsi="Garamond" w:cs="Arial"/>
          <w:sz w:val="24"/>
          <w:szCs w:val="24"/>
          <w:lang w:val="x-none"/>
        </w:rPr>
        <w:t>:</w:t>
      </w:r>
      <w:r w:rsidRPr="007619EF">
        <w:rPr>
          <w:rFonts w:ascii="Garamond" w:eastAsia="Calibri" w:hAnsi="Garamond" w:cs="Arial"/>
          <w:b/>
          <w:bCs/>
          <w:sz w:val="24"/>
          <w:szCs w:val="24"/>
          <w:lang w:val="x-none"/>
        </w:rPr>
        <w:t> </w:t>
      </w:r>
      <w:r w:rsidRPr="007619EF">
        <w:rPr>
          <w:rFonts w:ascii="Garamond" w:eastAsia="Calibri" w:hAnsi="Garamond" w:cs="Arial"/>
          <w:sz w:val="24"/>
          <w:szCs w:val="24"/>
          <w:lang w:val="x-none"/>
        </w:rPr>
        <w:t>Se obtienen sin entregar a cambio contraprestación alguna;</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1"/>
          <w:numId w:val="4"/>
        </w:numPr>
        <w:shd w:val="clear" w:color="auto" w:fill="FFFFFF"/>
        <w:spacing w:after="0" w:line="240" w:lineRule="auto"/>
        <w:ind w:left="1701" w:hanging="283"/>
        <w:jc w:val="both"/>
        <w:rPr>
          <w:rFonts w:ascii="Garamond" w:eastAsia="Calibri" w:hAnsi="Garamond" w:cs="Arial"/>
          <w:sz w:val="24"/>
          <w:szCs w:val="24"/>
          <w:lang w:val="x-none"/>
        </w:rPr>
      </w:pPr>
      <w:r w:rsidRPr="007619EF">
        <w:rPr>
          <w:rFonts w:ascii="Garamond" w:eastAsia="Calibri" w:hAnsi="Garamond" w:cs="Arial"/>
          <w:b/>
          <w:bCs/>
          <w:sz w:val="24"/>
          <w:szCs w:val="24"/>
          <w:lang w:val="x-none"/>
        </w:rPr>
        <w:t>No discriminatorios</w:t>
      </w:r>
      <w:r w:rsidRPr="007619EF">
        <w:rPr>
          <w:rFonts w:ascii="Garamond" w:eastAsia="Calibri" w:hAnsi="Garamond" w:cs="Arial"/>
          <w:sz w:val="24"/>
          <w:szCs w:val="24"/>
          <w:lang w:val="x-none"/>
        </w:rPr>
        <w:t>: Están disponibles para cualquier persona, sin necesidad de registro;</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1"/>
          <w:numId w:val="4"/>
        </w:numPr>
        <w:shd w:val="clear" w:color="auto" w:fill="FFFFFF"/>
        <w:spacing w:after="0" w:line="240" w:lineRule="auto"/>
        <w:ind w:left="1701" w:hanging="283"/>
        <w:jc w:val="both"/>
        <w:rPr>
          <w:rFonts w:ascii="Garamond" w:eastAsia="Calibri" w:hAnsi="Garamond" w:cs="Arial"/>
          <w:sz w:val="24"/>
          <w:szCs w:val="24"/>
          <w:lang w:val="x-none"/>
        </w:rPr>
      </w:pPr>
      <w:r w:rsidRPr="007619EF">
        <w:rPr>
          <w:rFonts w:ascii="Garamond" w:eastAsia="Calibri" w:hAnsi="Garamond" w:cs="Arial"/>
          <w:b/>
          <w:bCs/>
          <w:sz w:val="24"/>
          <w:szCs w:val="24"/>
          <w:lang w:val="x-none"/>
        </w:rPr>
        <w:t>Oportunos: </w:t>
      </w:r>
      <w:r w:rsidRPr="007619EF">
        <w:rPr>
          <w:rFonts w:ascii="Garamond" w:eastAsia="Calibri" w:hAnsi="Garamond" w:cs="Arial"/>
          <w:sz w:val="24"/>
          <w:szCs w:val="24"/>
          <w:lang w:val="x-none"/>
        </w:rPr>
        <w:t>Son actualizados, periódicamente, conforme se generen;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1"/>
          <w:numId w:val="4"/>
        </w:numPr>
        <w:shd w:val="clear" w:color="auto" w:fill="FFFFFF"/>
        <w:spacing w:after="0" w:line="240" w:lineRule="auto"/>
        <w:ind w:left="1701" w:hanging="283"/>
        <w:jc w:val="both"/>
        <w:rPr>
          <w:rFonts w:ascii="Garamond" w:eastAsia="Calibri" w:hAnsi="Garamond" w:cs="Arial"/>
          <w:sz w:val="24"/>
          <w:szCs w:val="24"/>
          <w:lang w:val="x-none"/>
        </w:rPr>
      </w:pPr>
      <w:r w:rsidRPr="007619EF">
        <w:rPr>
          <w:rFonts w:ascii="Garamond" w:eastAsia="Calibri" w:hAnsi="Garamond" w:cs="Arial"/>
          <w:b/>
          <w:bCs/>
          <w:sz w:val="24"/>
          <w:szCs w:val="24"/>
          <w:lang w:val="x-none"/>
        </w:rPr>
        <w:t>Permanentes: </w:t>
      </w:r>
      <w:r w:rsidRPr="007619EF">
        <w:rPr>
          <w:rFonts w:ascii="Garamond" w:eastAsia="Calibri" w:hAnsi="Garamond" w:cs="Arial"/>
          <w:sz w:val="24"/>
          <w:szCs w:val="24"/>
          <w:lang w:val="x-none"/>
        </w:rPr>
        <w:t>Se conservan en el tiempo, para lo cual, las versiones históricas relevantes para uso público se mantendrán disponibles con identificadores adecuados al efecto;</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1"/>
          <w:numId w:val="4"/>
        </w:numPr>
        <w:shd w:val="clear" w:color="auto" w:fill="FFFFFF"/>
        <w:spacing w:after="0" w:line="240" w:lineRule="auto"/>
        <w:ind w:left="1701" w:hanging="283"/>
        <w:jc w:val="both"/>
        <w:rPr>
          <w:rFonts w:ascii="Garamond" w:eastAsia="Calibri" w:hAnsi="Garamond" w:cs="Arial"/>
          <w:sz w:val="24"/>
          <w:szCs w:val="24"/>
          <w:lang w:val="x-none"/>
        </w:rPr>
      </w:pPr>
      <w:r w:rsidRPr="007619EF">
        <w:rPr>
          <w:rFonts w:ascii="Garamond" w:eastAsia="Calibri" w:hAnsi="Garamond" w:cs="Arial"/>
          <w:b/>
          <w:bCs/>
          <w:sz w:val="24"/>
          <w:szCs w:val="24"/>
          <w:lang w:val="x-none"/>
        </w:rPr>
        <w:t>Primarios: </w:t>
      </w:r>
      <w:r w:rsidRPr="007619EF">
        <w:rPr>
          <w:rFonts w:ascii="Garamond" w:eastAsia="Calibri" w:hAnsi="Garamond" w:cs="Arial"/>
          <w:sz w:val="24"/>
          <w:szCs w:val="24"/>
          <w:lang w:val="x-none"/>
        </w:rPr>
        <w:t>Provienen de la fuente de origen con el máximo nivel de desagregación posible;</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1"/>
          <w:numId w:val="4"/>
        </w:numPr>
        <w:shd w:val="clear" w:color="auto" w:fill="FFFFFF"/>
        <w:spacing w:after="0" w:line="240" w:lineRule="auto"/>
        <w:ind w:left="1701" w:hanging="283"/>
        <w:jc w:val="both"/>
        <w:rPr>
          <w:rFonts w:ascii="Garamond" w:eastAsia="Calibri" w:hAnsi="Garamond" w:cs="Arial"/>
          <w:sz w:val="24"/>
          <w:szCs w:val="24"/>
          <w:lang w:val="x-none"/>
        </w:rPr>
      </w:pPr>
      <w:r w:rsidRPr="007619EF">
        <w:rPr>
          <w:rFonts w:ascii="Garamond" w:eastAsia="Calibri" w:hAnsi="Garamond" w:cs="Arial"/>
          <w:b/>
          <w:bCs/>
          <w:sz w:val="24"/>
          <w:szCs w:val="24"/>
          <w:lang w:val="x-none"/>
        </w:rPr>
        <w:t>Legibles por máquinas: </w:t>
      </w:r>
      <w:r w:rsidRPr="007619EF">
        <w:rPr>
          <w:rFonts w:ascii="Garamond" w:eastAsia="Calibri" w:hAnsi="Garamond" w:cs="Arial"/>
          <w:sz w:val="24"/>
          <w:szCs w:val="24"/>
          <w:lang w:val="x-none"/>
        </w:rPr>
        <w:t>Están estructurados, total o parcialmente, para ser procesados e interpretados por equipos electrónicos de manera automática;</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1"/>
          <w:numId w:val="4"/>
        </w:numPr>
        <w:shd w:val="clear" w:color="auto" w:fill="FFFFFF"/>
        <w:spacing w:after="0" w:line="240" w:lineRule="auto"/>
        <w:ind w:left="1701" w:hanging="283"/>
        <w:jc w:val="both"/>
        <w:rPr>
          <w:rFonts w:ascii="Garamond" w:eastAsia="Calibri" w:hAnsi="Garamond" w:cs="Arial"/>
          <w:sz w:val="24"/>
          <w:szCs w:val="24"/>
          <w:lang w:val="x-none"/>
        </w:rPr>
      </w:pPr>
      <w:r w:rsidRPr="007619EF">
        <w:rPr>
          <w:rFonts w:ascii="Garamond" w:eastAsia="Calibri" w:hAnsi="Garamond" w:cs="Arial"/>
          <w:b/>
          <w:bCs/>
          <w:sz w:val="24"/>
          <w:szCs w:val="24"/>
          <w:lang w:val="x-none"/>
        </w:rPr>
        <w:t>En formatos abiertos: </w:t>
      </w:r>
      <w:r w:rsidRPr="007619EF">
        <w:rPr>
          <w:rFonts w:ascii="Garamond" w:eastAsia="Calibri" w:hAnsi="Garamond" w:cs="Arial"/>
          <w:sz w:val="24"/>
          <w:szCs w:val="24"/>
          <w:lang w:val="x-none"/>
        </w:rPr>
        <w:t>Están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1"/>
          <w:numId w:val="4"/>
        </w:numPr>
        <w:shd w:val="clear" w:color="auto" w:fill="FFFFFF"/>
        <w:spacing w:after="0" w:line="240" w:lineRule="auto"/>
        <w:ind w:left="1701" w:hanging="283"/>
        <w:jc w:val="both"/>
        <w:rPr>
          <w:rFonts w:ascii="Garamond" w:eastAsia="Calibri" w:hAnsi="Garamond" w:cs="Arial"/>
          <w:sz w:val="24"/>
          <w:szCs w:val="24"/>
          <w:lang w:val="x-none"/>
        </w:rPr>
      </w:pPr>
      <w:r w:rsidRPr="007619EF">
        <w:rPr>
          <w:rFonts w:ascii="Garamond" w:eastAsia="Calibri" w:hAnsi="Garamond" w:cs="Arial"/>
          <w:b/>
          <w:bCs/>
          <w:sz w:val="24"/>
          <w:szCs w:val="24"/>
          <w:lang w:val="x-none"/>
        </w:rPr>
        <w:t>De libre uso</w:t>
      </w:r>
      <w:r w:rsidRPr="007619EF">
        <w:rPr>
          <w:rFonts w:ascii="Garamond" w:eastAsia="Calibri" w:hAnsi="Garamond" w:cs="Arial"/>
          <w:sz w:val="24"/>
          <w:szCs w:val="24"/>
          <w:lang w:val="x-none"/>
        </w:rPr>
        <w:t>: Citan la fuente de origen como único requerimiento para ser utilizados libremente.</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pacing w:after="0" w:line="240" w:lineRule="auto"/>
        <w:ind w:left="1418" w:hanging="284"/>
        <w:jc w:val="both"/>
        <w:outlineLvl w:val="0"/>
        <w:rPr>
          <w:rFonts w:ascii="Garamond" w:eastAsia="Calibri" w:hAnsi="Garamond" w:cs="Arial"/>
          <w:sz w:val="24"/>
          <w:szCs w:val="24"/>
          <w:lang w:val="x-none"/>
        </w:rPr>
      </w:pPr>
      <w:r w:rsidRPr="007619EF">
        <w:rPr>
          <w:rFonts w:ascii="Garamond" w:eastAsia="Calibri" w:hAnsi="Garamond" w:cs="Arial"/>
          <w:b/>
          <w:bCs/>
          <w:sz w:val="24"/>
          <w:szCs w:val="24"/>
          <w:lang w:val="x-none"/>
        </w:rPr>
        <w:t>Datos personales:</w:t>
      </w:r>
      <w:r w:rsidRPr="007619EF">
        <w:rPr>
          <w:rFonts w:ascii="Garamond" w:eastAsia="Calibri" w:hAnsi="Garamond" w:cs="Arial"/>
          <w:sz w:val="24"/>
          <w:szCs w:val="24"/>
          <w:lang w:val="x-none"/>
        </w:rPr>
        <w:t xml:space="preserve"> La información numérica, alfabética, gráfica, fotográfica, acústica o de cualquier otro tipo concerniente a una persona física identificada o identificable, relativa al origen étnico o racial, las características físicas, morales o emocionales, a la vida afectiva y familiar, domicilio particular, número telefónico particular, cuenta personal de correo electrónico, patrimonio personal y familiar,  ideología y opiniones políticas, creencias, convicciones religiosas o filosóficas, estados de salud físico o mental, las preferencias sexuales, la huella digital, ácido desoxirribonucleico (ADN), fotografía, número de seguridad social, y toda aquélla que permita la identificación de la misma;</w:t>
      </w:r>
    </w:p>
    <w:p w:rsidR="007619EF" w:rsidRPr="007619EF" w:rsidRDefault="007619EF" w:rsidP="007619EF">
      <w:pPr>
        <w:spacing w:after="0" w:line="240" w:lineRule="auto"/>
        <w:ind w:left="1418"/>
        <w:jc w:val="both"/>
        <w:outlineLvl w:val="0"/>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Días</w:t>
      </w:r>
      <w:r w:rsidRPr="007619EF">
        <w:rPr>
          <w:rFonts w:ascii="Garamond" w:eastAsia="Calibri" w:hAnsi="Garamond" w:cs="Arial"/>
          <w:sz w:val="24"/>
          <w:szCs w:val="24"/>
          <w:lang w:val="x-none"/>
        </w:rPr>
        <w:t>: Los días hábiles;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pacing w:after="0" w:line="240" w:lineRule="auto"/>
        <w:ind w:left="1418" w:hanging="284"/>
        <w:jc w:val="both"/>
        <w:outlineLvl w:val="0"/>
        <w:rPr>
          <w:rFonts w:ascii="Garamond" w:eastAsia="Calibri" w:hAnsi="Garamond" w:cs="Arial"/>
          <w:sz w:val="24"/>
          <w:szCs w:val="24"/>
          <w:lang w:val="x-none"/>
        </w:rPr>
      </w:pPr>
      <w:r w:rsidRPr="007619EF">
        <w:rPr>
          <w:rFonts w:ascii="Garamond" w:eastAsia="Calibri" w:hAnsi="Garamond" w:cs="Arial"/>
          <w:b/>
          <w:sz w:val="24"/>
          <w:szCs w:val="24"/>
          <w:lang w:val="x-none"/>
        </w:rPr>
        <w:lastRenderedPageBreak/>
        <w:t>Disponibilidad de la información</w:t>
      </w:r>
      <w:r w:rsidRPr="007619EF">
        <w:rPr>
          <w:rFonts w:ascii="Garamond" w:eastAsia="Calibri" w:hAnsi="Garamond" w:cs="Arial"/>
          <w:sz w:val="24"/>
          <w:szCs w:val="24"/>
          <w:lang w:val="x-none"/>
        </w:rPr>
        <w:t>: Principio que constriñe a los sujetos obligados a poner al alcance de los particulares la información;</w:t>
      </w:r>
    </w:p>
    <w:p w:rsidR="007619EF" w:rsidRPr="007619EF" w:rsidRDefault="007619EF" w:rsidP="007619EF">
      <w:pPr>
        <w:spacing w:after="0" w:line="240" w:lineRule="auto"/>
        <w:jc w:val="both"/>
        <w:outlineLvl w:val="0"/>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Documento: </w:t>
      </w:r>
      <w:r w:rsidRPr="007619EF">
        <w:rPr>
          <w:rFonts w:ascii="Garamond" w:eastAsia="Calibri" w:hAnsi="Garamond" w:cs="Arial"/>
          <w:sz w:val="24"/>
          <w:szCs w:val="24"/>
          <w:lang w:val="x-none"/>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 xml:space="preserve">Enlace de </w:t>
      </w:r>
      <w:r w:rsidRPr="007619EF">
        <w:rPr>
          <w:rFonts w:ascii="Garamond" w:eastAsia="Calibri" w:hAnsi="Garamond" w:cs="Arial"/>
          <w:b/>
          <w:sz w:val="24"/>
          <w:szCs w:val="24"/>
          <w:lang w:val="es-ES"/>
        </w:rPr>
        <w:t>Transparencia e I</w:t>
      </w:r>
      <w:proofErr w:type="spellStart"/>
      <w:r w:rsidRPr="007619EF">
        <w:rPr>
          <w:rFonts w:ascii="Garamond" w:eastAsia="Calibri" w:hAnsi="Garamond" w:cs="Arial"/>
          <w:b/>
          <w:sz w:val="24"/>
          <w:szCs w:val="24"/>
          <w:lang w:val="x-none"/>
        </w:rPr>
        <w:t>nformación</w:t>
      </w:r>
      <w:proofErr w:type="spellEnd"/>
      <w:r w:rsidRPr="007619EF">
        <w:rPr>
          <w:rFonts w:ascii="Garamond" w:eastAsia="Calibri" w:hAnsi="Garamond" w:cs="Arial"/>
          <w:b/>
          <w:sz w:val="24"/>
          <w:szCs w:val="24"/>
          <w:lang w:val="x-none"/>
        </w:rPr>
        <w:t>:</w:t>
      </w:r>
      <w:r w:rsidRPr="007619EF">
        <w:rPr>
          <w:rFonts w:ascii="Garamond" w:eastAsia="Calibri" w:hAnsi="Garamond" w:cs="Arial"/>
          <w:sz w:val="24"/>
          <w:szCs w:val="24"/>
          <w:lang w:val="x-none"/>
        </w:rPr>
        <w:t xml:space="preserve"> El servidor público designado expresamente por los titulares de cualquier sujeto obligado, como responsables del trámite de las solicitudes de acceso a la información pública y las relativas a los datos personales; as</w:t>
      </w:r>
      <w:r w:rsidRPr="007619EF">
        <w:rPr>
          <w:rFonts w:ascii="Garamond" w:eastAsia="Calibri" w:hAnsi="Garamond" w:cs="Arial"/>
          <w:sz w:val="24"/>
          <w:szCs w:val="24"/>
          <w:lang w:val="es-ES"/>
        </w:rPr>
        <w:t>í como para dar cumplimiento a la información pública de oficio a que se refiere la Ley de Transparencia y Acceso a la Información Pública del Estado de Nuevo León.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Estado:</w:t>
      </w:r>
      <w:r w:rsidRPr="007619EF">
        <w:rPr>
          <w:rFonts w:ascii="Garamond" w:eastAsia="Calibri" w:hAnsi="Garamond" w:cs="Arial"/>
          <w:sz w:val="24"/>
          <w:szCs w:val="24"/>
          <w:lang w:val="x-none"/>
        </w:rPr>
        <w:t xml:space="preserve"> El Estado Libre y Soberano de Nuevo León;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Expediente:</w:t>
      </w:r>
      <w:r w:rsidRPr="007619EF">
        <w:rPr>
          <w:rFonts w:ascii="Garamond" w:eastAsia="Calibri" w:hAnsi="Garamond" w:cs="Arial"/>
          <w:sz w:val="24"/>
          <w:szCs w:val="24"/>
          <w:lang w:val="x-none"/>
        </w:rPr>
        <w:t> Unidad documental constituida por uno o varios documentos de archivo, ordenados y relacionados por un mismo asunto, actividad o trámite de los sujetos obligados;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Formatos Abiertos</w:t>
      </w:r>
      <w:r w:rsidRPr="007619EF">
        <w:rPr>
          <w:rFonts w:ascii="Garamond" w:eastAsia="Calibri" w:hAnsi="Garamond" w:cs="Arial"/>
          <w:sz w:val="24"/>
          <w:szCs w:val="24"/>
          <w:lang w:val="x-none"/>
        </w:rPr>
        <w:t>: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 los cuales deberán ser en formatos que permitan la manipulación de la información con fines de análisis de la misma;</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Formatos Accesibles: </w:t>
      </w:r>
      <w:r w:rsidRPr="007619EF">
        <w:rPr>
          <w:rFonts w:ascii="Garamond" w:eastAsia="Calibri" w:hAnsi="Garamond" w:cs="Arial"/>
          <w:sz w:val="24"/>
          <w:szCs w:val="24"/>
          <w:lang w:val="x-none"/>
        </w:rPr>
        <w:t>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Fuente de acceso público:</w:t>
      </w:r>
      <w:r w:rsidRPr="007619EF">
        <w:rPr>
          <w:rFonts w:ascii="Garamond" w:eastAsia="Calibri" w:hAnsi="Garamond" w:cs="Arial"/>
          <w:sz w:val="24"/>
          <w:szCs w:val="24"/>
          <w:lang w:val="x-none"/>
        </w:rPr>
        <w:t xml:space="preserve"> Aquellos sistemas de datos personales cuya consulta puede ser realizada por cualquier persona, no impedida por una disposición limitativa y sin más exigencia que, en su caso, el pago de una contraprestación económica.</w:t>
      </w:r>
      <w:r w:rsidRPr="007619EF">
        <w:rPr>
          <w:rFonts w:ascii="Garamond" w:eastAsia="Calibri" w:hAnsi="Garamond" w:cs="Arial"/>
          <w:bCs/>
          <w:sz w:val="24"/>
          <w:szCs w:val="24"/>
          <w:lang w:val="x-none"/>
        </w:rPr>
        <w:t xml:space="preserve"> No se considerará fuente de acceso público cuando la información contenida en la misma sea obtenida o tenga una procedencia ilícita, conforme a las disposiciones establecidas por la presente Ley y demás normativa aplicable;</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lastRenderedPageBreak/>
        <w:t>Fuente de origen:</w:t>
      </w:r>
      <w:r w:rsidRPr="007619EF">
        <w:rPr>
          <w:rFonts w:ascii="Garamond" w:eastAsia="Calibri" w:hAnsi="Garamond" w:cs="Arial"/>
          <w:sz w:val="24"/>
          <w:szCs w:val="24"/>
          <w:lang w:val="x-none"/>
        </w:rPr>
        <w:t xml:space="preserve"> El sujeto obligado que en el ámbito de su respectiva competencia genere y resguarde los datos;</w:t>
      </w:r>
    </w:p>
    <w:p w:rsidR="007619EF" w:rsidRPr="007619EF" w:rsidRDefault="007619EF" w:rsidP="007619EF">
      <w:pPr>
        <w:shd w:val="clear" w:color="auto" w:fill="FFFFFF"/>
        <w:spacing w:after="0" w:line="240" w:lineRule="auto"/>
        <w:ind w:left="1134"/>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Formatos reutilizables</w:t>
      </w:r>
      <w:r w:rsidRPr="007619EF">
        <w:rPr>
          <w:rFonts w:ascii="Garamond" w:eastAsia="Calibri" w:hAnsi="Garamond" w:cs="Arial"/>
          <w:sz w:val="24"/>
          <w:szCs w:val="24"/>
          <w:lang w:val="x-none"/>
        </w:rPr>
        <w:t xml:space="preserve">: </w:t>
      </w:r>
      <w:r w:rsidRPr="007619EF">
        <w:rPr>
          <w:rFonts w:ascii="Garamond" w:eastAsia="Calibri" w:hAnsi="Garamond" w:cs="Arial"/>
          <w:bCs/>
          <w:sz w:val="24"/>
          <w:szCs w:val="24"/>
          <w:lang w:val="x-none"/>
        </w:rPr>
        <w:t xml:space="preserve">Archivos electrónicos que contienen información que generen, </w:t>
      </w:r>
      <w:r w:rsidRPr="007619EF">
        <w:rPr>
          <w:rFonts w:ascii="Garamond" w:eastAsia="Calibri" w:hAnsi="Garamond" w:cs="Arial"/>
          <w:sz w:val="24"/>
          <w:szCs w:val="24"/>
          <w:lang w:val="x-none"/>
        </w:rPr>
        <w:t>obtengan, adquieran, transformen o conserven por cualquier título</w:t>
      </w:r>
      <w:r w:rsidRPr="007619EF">
        <w:rPr>
          <w:rFonts w:ascii="Garamond" w:eastAsia="Calibri" w:hAnsi="Garamond" w:cs="Arial"/>
          <w:bCs/>
          <w:sz w:val="24"/>
          <w:szCs w:val="24"/>
          <w:lang w:val="x-none"/>
        </w:rPr>
        <w:t xml:space="preserve"> los sujetos obligados, susceptibles de ser utilizados mediante herramientas o aplicaciones libres o propietarias, cuyos datos pueden estar estructurados;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Indicador de gestión pública</w:t>
      </w:r>
      <w:r w:rsidRPr="007619EF">
        <w:rPr>
          <w:rFonts w:ascii="Garamond" w:eastAsia="Calibri" w:hAnsi="Garamond" w:cs="Arial"/>
          <w:sz w:val="24"/>
          <w:szCs w:val="24"/>
          <w:lang w:val="x-none"/>
        </w:rPr>
        <w:t xml:space="preserve">: Expresión cuantitativa o cualitativa, correspondiente a un índice, medida, cociente o fórmula, que mide el grado de cumplimiento </w:t>
      </w:r>
      <w:r w:rsidRPr="007619EF">
        <w:rPr>
          <w:rFonts w:ascii="Garamond" w:eastAsia="Calibri" w:hAnsi="Garamond" w:cs="Arial"/>
          <w:bCs/>
          <w:sz w:val="24"/>
          <w:szCs w:val="24"/>
          <w:lang w:val="x-none"/>
        </w:rPr>
        <w:t>de los objetivos y metas de los sujetos obligados y de sus programas que impactan de manera directa en la población</w:t>
      </w:r>
      <w:r w:rsidRPr="007619EF">
        <w:rPr>
          <w:rFonts w:ascii="Garamond" w:eastAsia="Calibri" w:hAnsi="Garamond" w:cs="Arial"/>
          <w:sz w:val="24"/>
          <w:szCs w:val="24"/>
          <w:lang w:val="x-none"/>
        </w:rPr>
        <w:t>;</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Información:</w:t>
      </w:r>
      <w:r w:rsidRPr="007619EF">
        <w:rPr>
          <w:rFonts w:ascii="Garamond" w:eastAsia="Calibri" w:hAnsi="Garamond" w:cs="Arial"/>
          <w:sz w:val="24"/>
          <w:szCs w:val="24"/>
          <w:lang w:val="x-none"/>
        </w:rPr>
        <w:t xml:space="preserve"> Los datos contenidos en los documentos que los sujetos obligados generan, obtienen, adquieren, transforman o conservan por cualquier título o aquella que por disposición legal deban generar;</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tabs>
          <w:tab w:val="left" w:pos="1134"/>
        </w:tabs>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 xml:space="preserve">    Información clasificada: </w:t>
      </w:r>
      <w:r w:rsidRPr="007619EF">
        <w:rPr>
          <w:rFonts w:ascii="Garamond" w:eastAsia="Calibri" w:hAnsi="Garamond" w:cs="Arial"/>
          <w:sz w:val="24"/>
          <w:szCs w:val="24"/>
          <w:lang w:val="x-none"/>
        </w:rPr>
        <w:t>Aquélla que no es de acceso público por ser reservada o confidencial;</w:t>
      </w:r>
    </w:p>
    <w:p w:rsidR="007619EF" w:rsidRPr="007619EF" w:rsidRDefault="007619EF" w:rsidP="007619EF">
      <w:pPr>
        <w:tabs>
          <w:tab w:val="left" w:pos="1134"/>
        </w:tabs>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 xml:space="preserve">Información confidencial: </w:t>
      </w:r>
      <w:r w:rsidRPr="007619EF">
        <w:rPr>
          <w:rFonts w:ascii="Garamond" w:eastAsia="Calibri" w:hAnsi="Garamond" w:cs="Arial"/>
          <w:sz w:val="24"/>
          <w:szCs w:val="24"/>
          <w:lang w:val="x-none"/>
        </w:rPr>
        <w:t>Aquélla relativa a particulares que no es accesible a terceros, salvo que medie el consentimiento de su titular o por disposición de una Ley;</w:t>
      </w:r>
    </w:p>
    <w:p w:rsidR="007619EF" w:rsidRPr="007619EF" w:rsidRDefault="007619EF" w:rsidP="007619EF">
      <w:pPr>
        <w:spacing w:after="0" w:line="240" w:lineRule="auto"/>
        <w:jc w:val="both"/>
        <w:rPr>
          <w:rFonts w:ascii="Garamond" w:eastAsia="Calibri" w:hAnsi="Garamond" w:cs="Arial"/>
          <w:sz w:val="24"/>
          <w:szCs w:val="24"/>
          <w:lang w:val="x-none"/>
        </w:rPr>
      </w:pPr>
      <w:r w:rsidRPr="007619EF">
        <w:rPr>
          <w:rFonts w:ascii="Garamond" w:eastAsia="Calibri" w:hAnsi="Garamond" w:cs="Arial"/>
          <w:sz w:val="24"/>
          <w:szCs w:val="24"/>
          <w:lang w:val="x-none"/>
        </w:rPr>
        <w:t xml:space="preserve"> </w:t>
      </w:r>
    </w:p>
    <w:p w:rsidR="007619EF" w:rsidRPr="007619EF" w:rsidRDefault="007619EF" w:rsidP="007619EF">
      <w:pPr>
        <w:numPr>
          <w:ilvl w:val="0"/>
          <w:numId w:val="3"/>
        </w:numPr>
        <w:tabs>
          <w:tab w:val="left" w:pos="1134"/>
        </w:tabs>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 xml:space="preserve">     Información relevante</w:t>
      </w:r>
      <w:r w:rsidRPr="007619EF">
        <w:rPr>
          <w:rFonts w:ascii="Garamond" w:eastAsia="Calibri" w:hAnsi="Garamond" w:cs="Arial"/>
          <w:sz w:val="24"/>
          <w:szCs w:val="24"/>
          <w:lang w:val="x-none"/>
        </w:rPr>
        <w:t>: La información que demanda el público en general o por grupos específicos, estimada con base en metodologías que se hagan públicas, así como aquélla que dé cuenta de las tareas sustantivas de los sujetos obligados;</w:t>
      </w:r>
    </w:p>
    <w:p w:rsidR="007619EF" w:rsidRPr="007619EF" w:rsidRDefault="007619EF" w:rsidP="007619EF">
      <w:pPr>
        <w:tabs>
          <w:tab w:val="left" w:pos="1134"/>
        </w:tabs>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tabs>
          <w:tab w:val="left" w:pos="1134"/>
        </w:tabs>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 xml:space="preserve">    Información reservada: </w:t>
      </w:r>
      <w:r w:rsidRPr="007619EF">
        <w:rPr>
          <w:rFonts w:ascii="Garamond" w:eastAsia="Calibri" w:hAnsi="Garamond" w:cs="Arial"/>
          <w:sz w:val="24"/>
          <w:szCs w:val="24"/>
          <w:lang w:val="x-none"/>
        </w:rPr>
        <w:t>Aquélla cuyo acceso se encuentre restringido de manera excepcional y temporal por una razón de interés público prevista en una Ley;</w:t>
      </w:r>
    </w:p>
    <w:p w:rsidR="007619EF" w:rsidRPr="007619EF" w:rsidRDefault="007619EF" w:rsidP="007619EF">
      <w:pPr>
        <w:tabs>
          <w:tab w:val="left" w:pos="1134"/>
        </w:tabs>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tabs>
          <w:tab w:val="left" w:pos="1276"/>
          <w:tab w:val="left" w:pos="2127"/>
        </w:tabs>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 xml:space="preserve">  Información de interés público: </w:t>
      </w:r>
      <w:r w:rsidRPr="007619EF">
        <w:rPr>
          <w:rFonts w:ascii="Garamond" w:eastAsia="Calibri" w:hAnsi="Garamond" w:cs="Arial"/>
          <w:sz w:val="24"/>
          <w:szCs w:val="24"/>
          <w:lang w:val="x-none"/>
        </w:rPr>
        <w:t>Se refiere a la información que resulta relevante o beneficiosa para la sociedad y no simplemente de interés individual, cuya divulgación resulta útil para que el público comprenda las actividades que llevan a cabo los sujetos obligados;</w:t>
      </w:r>
    </w:p>
    <w:p w:rsidR="007619EF" w:rsidRPr="007619EF" w:rsidRDefault="007619EF" w:rsidP="007619EF">
      <w:pPr>
        <w:shd w:val="clear" w:color="auto" w:fill="FFFFFF"/>
        <w:tabs>
          <w:tab w:val="left" w:pos="1276"/>
          <w:tab w:val="left" w:pos="2127"/>
        </w:tabs>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tabs>
          <w:tab w:val="left" w:pos="1276"/>
        </w:tabs>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 xml:space="preserve">   Instituto:</w:t>
      </w:r>
      <w:r w:rsidRPr="007619EF">
        <w:rPr>
          <w:rFonts w:ascii="Garamond" w:eastAsia="Calibri" w:hAnsi="Garamond" w:cs="Arial"/>
          <w:sz w:val="24"/>
          <w:szCs w:val="24"/>
          <w:lang w:val="x-none"/>
        </w:rPr>
        <w:t> El Instituto Nacional de Transparencia, Acceso a la Información y Protección de Datos Personales;</w:t>
      </w:r>
    </w:p>
    <w:p w:rsidR="007619EF" w:rsidRPr="007619EF" w:rsidRDefault="007619EF" w:rsidP="007619EF">
      <w:pPr>
        <w:shd w:val="clear" w:color="auto" w:fill="FFFFFF"/>
        <w:tabs>
          <w:tab w:val="left" w:pos="1276"/>
        </w:tabs>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tabs>
          <w:tab w:val="left" w:pos="1134"/>
        </w:tabs>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 xml:space="preserve">     Ley: </w:t>
      </w:r>
      <w:r w:rsidRPr="007619EF">
        <w:rPr>
          <w:rFonts w:ascii="Garamond" w:eastAsia="Calibri" w:hAnsi="Garamond" w:cs="Arial"/>
          <w:sz w:val="24"/>
          <w:szCs w:val="24"/>
          <w:lang w:val="x-none"/>
        </w:rPr>
        <w:t>La Ley de Transparencia y Acceso a la Información Pública del Estado de Nuevo León;</w:t>
      </w:r>
    </w:p>
    <w:p w:rsidR="007619EF" w:rsidRPr="007619EF" w:rsidRDefault="007619EF" w:rsidP="007619EF">
      <w:pPr>
        <w:shd w:val="clear" w:color="auto" w:fill="FFFFFF"/>
        <w:tabs>
          <w:tab w:val="left" w:pos="1134"/>
        </w:tabs>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tabs>
          <w:tab w:val="left" w:pos="1276"/>
        </w:tabs>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 xml:space="preserve">   Ley General:</w:t>
      </w:r>
      <w:r w:rsidRPr="007619EF">
        <w:rPr>
          <w:rFonts w:ascii="Garamond" w:eastAsia="Calibri" w:hAnsi="Garamond" w:cs="Arial"/>
          <w:sz w:val="24"/>
          <w:szCs w:val="24"/>
          <w:lang w:val="x-none"/>
        </w:rPr>
        <w:t xml:space="preserve"> La Ley General de Transparencia y Acceso a la Información Pública;</w:t>
      </w:r>
    </w:p>
    <w:p w:rsidR="007619EF" w:rsidRPr="007619EF" w:rsidRDefault="007619EF" w:rsidP="007619EF">
      <w:pPr>
        <w:shd w:val="clear" w:color="auto" w:fill="FFFFFF"/>
        <w:tabs>
          <w:tab w:val="left" w:pos="1276"/>
        </w:tabs>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tabs>
          <w:tab w:val="left" w:pos="1134"/>
        </w:tabs>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lastRenderedPageBreak/>
        <w:t xml:space="preserve">     Metadatos:</w:t>
      </w:r>
      <w:r w:rsidRPr="007619EF">
        <w:rPr>
          <w:rFonts w:ascii="Garamond" w:eastAsia="Calibri" w:hAnsi="Garamond" w:cs="Arial"/>
          <w:sz w:val="24"/>
          <w:szCs w:val="24"/>
          <w:lang w:val="x-none"/>
        </w:rPr>
        <w:t xml:space="preserve"> Los datos estructurados y actualizados que describen el contexto y las características de contenido, captura, procesamiento, calidad, condición, acceso y distribución de un conjunto de datos, que sirven para facilitar su búsqueda, identificación y uso;</w:t>
      </w:r>
    </w:p>
    <w:p w:rsidR="007619EF" w:rsidRPr="007619EF" w:rsidRDefault="007619EF" w:rsidP="007619EF">
      <w:pPr>
        <w:shd w:val="clear" w:color="auto" w:fill="FFFFFF"/>
        <w:tabs>
          <w:tab w:val="left" w:pos="1134"/>
        </w:tabs>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Modalidad:</w:t>
      </w:r>
      <w:r w:rsidRPr="007619EF">
        <w:rPr>
          <w:rFonts w:ascii="Garamond" w:eastAsia="Calibri" w:hAnsi="Garamond" w:cs="Arial"/>
          <w:sz w:val="24"/>
          <w:szCs w:val="24"/>
          <w:lang w:val="x-none"/>
        </w:rPr>
        <w:t xml:space="preserve"> Formato en que será otorgada la información pública que sea requerida, la cual podrá ser por escrito, mediante copias simples o certificadas, correo electrónico, fotografías, cintas de video, dispositivos de archivos electrónicos o magnéticos, registros digitales, sonoros, visuales, holográficos, y en general, todos aquellos medios o soportes derivados de los avances de la ciencia y la tecnología en que obre la información;</w:t>
      </w:r>
    </w:p>
    <w:p w:rsidR="007619EF" w:rsidRPr="007619EF" w:rsidRDefault="007619EF" w:rsidP="007619EF">
      <w:pPr>
        <w:ind w:left="720"/>
        <w:contextualSpacing/>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es-ES"/>
        </w:rPr>
        <w:t>Municipio:</w:t>
      </w:r>
      <w:r w:rsidRPr="007619EF">
        <w:rPr>
          <w:rFonts w:ascii="Garamond" w:eastAsia="Calibri" w:hAnsi="Garamond" w:cs="Arial"/>
          <w:sz w:val="24"/>
          <w:szCs w:val="24"/>
          <w:lang w:val="es-ES"/>
        </w:rPr>
        <w:t xml:space="preserve"> Municipio de General Escobedo, Nuevo León.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1"/>
          <w:numId w:val="3"/>
        </w:numPr>
        <w:spacing w:after="0" w:line="240" w:lineRule="auto"/>
        <w:jc w:val="both"/>
        <w:outlineLvl w:val="0"/>
        <w:rPr>
          <w:rFonts w:ascii="Garamond" w:eastAsia="Calibri" w:hAnsi="Garamond" w:cs="Arial"/>
          <w:sz w:val="24"/>
          <w:szCs w:val="24"/>
          <w:lang w:val="x-none"/>
        </w:rPr>
      </w:pPr>
      <w:r w:rsidRPr="007619EF">
        <w:rPr>
          <w:rFonts w:ascii="Garamond" w:eastAsia="Calibri" w:hAnsi="Garamond" w:cs="Arial"/>
          <w:b/>
          <w:sz w:val="24"/>
          <w:szCs w:val="24"/>
          <w:lang w:val="x-none"/>
        </w:rPr>
        <w:t xml:space="preserve">Obligaciones de transparencia: </w:t>
      </w:r>
      <w:r w:rsidRPr="007619EF">
        <w:rPr>
          <w:rFonts w:ascii="Garamond" w:eastAsia="Calibri" w:hAnsi="Garamond" w:cs="Arial"/>
          <w:sz w:val="24"/>
          <w:szCs w:val="24"/>
          <w:lang w:val="x-none"/>
        </w:rPr>
        <w:t xml:space="preserve">La información que por disposición legal los sujetos obligados deben publicar y actualizar en </w:t>
      </w:r>
      <w:r w:rsidRPr="007619EF">
        <w:rPr>
          <w:rFonts w:ascii="Garamond" w:eastAsia="Calibri" w:hAnsi="Garamond" w:cs="Arial"/>
          <w:sz w:val="24"/>
          <w:szCs w:val="24"/>
          <w:lang w:val="es-ES"/>
        </w:rPr>
        <w:t xml:space="preserve">el </w:t>
      </w:r>
      <w:r w:rsidRPr="007619EF">
        <w:rPr>
          <w:rFonts w:ascii="Garamond" w:eastAsia="Calibri" w:hAnsi="Garamond" w:cs="Arial"/>
          <w:sz w:val="24"/>
          <w:szCs w:val="24"/>
          <w:lang w:val="x-none"/>
        </w:rPr>
        <w:t>portal de internet</w:t>
      </w:r>
      <w:r w:rsidRPr="007619EF">
        <w:rPr>
          <w:rFonts w:ascii="Garamond" w:eastAsia="Calibri" w:hAnsi="Garamond" w:cs="Arial"/>
          <w:sz w:val="24"/>
          <w:szCs w:val="24"/>
          <w:lang w:val="es-ES"/>
        </w:rPr>
        <w:t xml:space="preserve"> institucional del Municipio de General Escobedo, Nuevo León,</w:t>
      </w:r>
      <w:r w:rsidRPr="007619EF">
        <w:rPr>
          <w:rFonts w:ascii="Garamond" w:eastAsia="Calibri" w:hAnsi="Garamond" w:cs="Arial"/>
          <w:sz w:val="24"/>
          <w:szCs w:val="24"/>
          <w:lang w:val="x-none"/>
        </w:rPr>
        <w:t xml:space="preserve"> en los términos y condiciones previstas en </w:t>
      </w:r>
      <w:r w:rsidRPr="007619EF">
        <w:rPr>
          <w:rFonts w:ascii="Garamond" w:eastAsia="Calibri" w:hAnsi="Garamond" w:cs="Arial"/>
          <w:sz w:val="24"/>
          <w:szCs w:val="24"/>
          <w:lang w:val="es-ES"/>
        </w:rPr>
        <w:t xml:space="preserve">la Ley de Transparencia y Acceso a la Información Pública del Estado de Nuevo León </w:t>
      </w:r>
      <w:r w:rsidRPr="007619EF">
        <w:rPr>
          <w:rFonts w:ascii="Garamond" w:eastAsia="Calibri" w:hAnsi="Garamond" w:cs="Arial"/>
          <w:sz w:val="24"/>
          <w:szCs w:val="24"/>
          <w:lang w:val="x-none"/>
        </w:rPr>
        <w:t>;</w:t>
      </w:r>
    </w:p>
    <w:p w:rsidR="007619EF" w:rsidRPr="007619EF" w:rsidRDefault="007619EF" w:rsidP="007619EF">
      <w:pPr>
        <w:spacing w:after="0" w:line="240" w:lineRule="auto"/>
        <w:jc w:val="both"/>
        <w:outlineLvl w:val="0"/>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Plataforma: </w:t>
      </w:r>
      <w:r w:rsidRPr="007619EF">
        <w:rPr>
          <w:rFonts w:ascii="Garamond" w:eastAsia="Calibri" w:hAnsi="Garamond" w:cs="Arial"/>
          <w:sz w:val="24"/>
          <w:szCs w:val="24"/>
          <w:lang w:val="x-none"/>
        </w:rPr>
        <w:t>La Plataforma de Transparencia a que hace referencia el Título Tercero de la presente Ley;</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 xml:space="preserve">Plataforma Nacional de Transparencia: </w:t>
      </w:r>
      <w:r w:rsidRPr="007619EF">
        <w:rPr>
          <w:rFonts w:ascii="Garamond" w:eastAsia="Calibri" w:hAnsi="Garamond" w:cs="Arial"/>
          <w:sz w:val="24"/>
          <w:szCs w:val="24"/>
          <w:lang w:val="x-none"/>
        </w:rPr>
        <w:t>Sistema informático que se integrará por sistemas de transparencia, de acceso a la información, y de datos personales para dar cumplimiento a la Ley General;</w:t>
      </w:r>
    </w:p>
    <w:p w:rsidR="007619EF" w:rsidRPr="007619EF" w:rsidRDefault="007619EF" w:rsidP="007619EF">
      <w:pPr>
        <w:ind w:left="720"/>
        <w:contextualSpacing/>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es-ES"/>
        </w:rPr>
        <w:t>POE:</w:t>
      </w:r>
      <w:r w:rsidRPr="007619EF">
        <w:rPr>
          <w:rFonts w:ascii="Garamond" w:eastAsia="Calibri" w:hAnsi="Garamond" w:cs="Arial"/>
          <w:sz w:val="24"/>
          <w:szCs w:val="24"/>
          <w:lang w:val="es-ES"/>
        </w:rPr>
        <w:t xml:space="preserve"> Periódico Oficial del Estado de Nuevo León;</w:t>
      </w:r>
    </w:p>
    <w:p w:rsidR="007619EF" w:rsidRPr="007619EF" w:rsidRDefault="007619EF" w:rsidP="007619EF">
      <w:pPr>
        <w:ind w:left="720"/>
        <w:contextualSpacing/>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es-ES"/>
        </w:rPr>
        <w:t>Portal:</w:t>
      </w:r>
      <w:r w:rsidRPr="007619EF">
        <w:rPr>
          <w:rFonts w:ascii="Garamond" w:eastAsia="Calibri" w:hAnsi="Garamond" w:cs="Arial"/>
          <w:sz w:val="24"/>
          <w:szCs w:val="24"/>
          <w:lang w:val="es-ES"/>
        </w:rPr>
        <w:t xml:space="preserve"> Página de Internet Institucional del Municipio de General Escobedo, Nuevo León, ubicado en el link: </w:t>
      </w:r>
      <w:hyperlink r:id="rId6" w:history="1">
        <w:r w:rsidRPr="007619EF">
          <w:rPr>
            <w:rFonts w:ascii="Garamond" w:eastAsia="Calibri" w:hAnsi="Garamond" w:cs="Arial"/>
            <w:color w:val="0000FF"/>
            <w:sz w:val="24"/>
            <w:szCs w:val="24"/>
            <w:u w:val="single"/>
            <w:lang w:val="es-ES"/>
          </w:rPr>
          <w:t>http://www.escobedo.gob.mx/</w:t>
        </w:r>
      </w:hyperlink>
      <w:r w:rsidRPr="007619EF">
        <w:rPr>
          <w:rFonts w:ascii="Garamond" w:eastAsia="Calibri" w:hAnsi="Garamond" w:cs="Arial"/>
          <w:sz w:val="24"/>
          <w:szCs w:val="24"/>
          <w:lang w:val="es-ES"/>
        </w:rPr>
        <w:t xml:space="preserve"> </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Principios rectores en materia de derechos humanos: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6"/>
        </w:numPr>
        <w:spacing w:after="0" w:line="240" w:lineRule="auto"/>
        <w:ind w:left="1843" w:hanging="425"/>
        <w:jc w:val="both"/>
        <w:outlineLvl w:val="0"/>
        <w:rPr>
          <w:rFonts w:ascii="Garamond" w:eastAsia="Calibri" w:hAnsi="Garamond" w:cs="Arial"/>
          <w:b/>
          <w:sz w:val="24"/>
          <w:szCs w:val="24"/>
          <w:lang w:val="x-none"/>
        </w:rPr>
      </w:pPr>
      <w:r w:rsidRPr="007619EF">
        <w:rPr>
          <w:rFonts w:ascii="Garamond" w:eastAsia="Calibri" w:hAnsi="Garamond" w:cs="Arial"/>
          <w:b/>
          <w:sz w:val="24"/>
          <w:szCs w:val="24"/>
          <w:lang w:val="x-none"/>
        </w:rPr>
        <w:t xml:space="preserve">Indivisibilidad: </w:t>
      </w:r>
      <w:r w:rsidRPr="007619EF">
        <w:rPr>
          <w:rFonts w:ascii="Garamond" w:eastAsia="Calibri" w:hAnsi="Garamond" w:cs="Arial"/>
          <w:sz w:val="24"/>
          <w:szCs w:val="24"/>
          <w:lang w:val="x-none"/>
        </w:rPr>
        <w:t xml:space="preserve">Principio que sostiene que los derechos humanos son en sí mismos </w:t>
      </w:r>
      <w:proofErr w:type="spellStart"/>
      <w:r w:rsidRPr="007619EF">
        <w:rPr>
          <w:rFonts w:ascii="Garamond" w:eastAsia="Calibri" w:hAnsi="Garamond" w:cs="Arial"/>
          <w:sz w:val="24"/>
          <w:szCs w:val="24"/>
          <w:lang w:val="x-none"/>
        </w:rPr>
        <w:t>infragmentables</w:t>
      </w:r>
      <w:proofErr w:type="spellEnd"/>
      <w:r w:rsidRPr="007619EF">
        <w:rPr>
          <w:rFonts w:ascii="Garamond" w:eastAsia="Calibri" w:hAnsi="Garamond" w:cs="Arial"/>
          <w:sz w:val="24"/>
          <w:szCs w:val="24"/>
          <w:lang w:val="x-none"/>
        </w:rPr>
        <w:t>, puesto que son inherentes al ser humano y derivan de su propia dignidad;</w:t>
      </w:r>
      <w:r w:rsidRPr="007619EF">
        <w:rPr>
          <w:rFonts w:ascii="Garamond" w:eastAsia="Calibri" w:hAnsi="Garamond" w:cs="Arial"/>
          <w:b/>
          <w:sz w:val="24"/>
          <w:szCs w:val="24"/>
          <w:lang w:val="x-none"/>
        </w:rPr>
        <w:t xml:space="preserve">    </w:t>
      </w:r>
    </w:p>
    <w:p w:rsidR="007619EF" w:rsidRPr="007619EF" w:rsidRDefault="007619EF" w:rsidP="007619EF">
      <w:pPr>
        <w:spacing w:after="0" w:line="240" w:lineRule="auto"/>
        <w:ind w:left="1843"/>
        <w:jc w:val="both"/>
        <w:outlineLvl w:val="0"/>
        <w:rPr>
          <w:rFonts w:ascii="Garamond" w:eastAsia="Calibri" w:hAnsi="Garamond" w:cs="Arial"/>
          <w:b/>
          <w:sz w:val="24"/>
          <w:szCs w:val="24"/>
          <w:lang w:val="x-none"/>
        </w:rPr>
      </w:pPr>
    </w:p>
    <w:p w:rsidR="007619EF" w:rsidRPr="007619EF" w:rsidRDefault="007619EF" w:rsidP="007619EF">
      <w:pPr>
        <w:numPr>
          <w:ilvl w:val="0"/>
          <w:numId w:val="6"/>
        </w:numPr>
        <w:spacing w:after="0" w:line="240" w:lineRule="auto"/>
        <w:ind w:left="1843" w:hanging="425"/>
        <w:jc w:val="both"/>
        <w:outlineLvl w:val="0"/>
        <w:rPr>
          <w:rFonts w:ascii="Garamond" w:eastAsia="Calibri" w:hAnsi="Garamond" w:cs="Arial"/>
          <w:b/>
          <w:sz w:val="24"/>
          <w:szCs w:val="24"/>
          <w:lang w:val="x-none"/>
        </w:rPr>
      </w:pPr>
      <w:r w:rsidRPr="007619EF">
        <w:rPr>
          <w:rFonts w:ascii="Garamond" w:eastAsia="Calibri" w:hAnsi="Garamond" w:cs="Arial"/>
          <w:b/>
          <w:sz w:val="24"/>
          <w:szCs w:val="24"/>
          <w:lang w:val="x-none"/>
        </w:rPr>
        <w:t>Interdependencia:</w:t>
      </w:r>
      <w:r w:rsidRPr="007619EF">
        <w:rPr>
          <w:rFonts w:ascii="Garamond" w:eastAsia="Calibri" w:hAnsi="Garamond" w:cs="Arial"/>
          <w:sz w:val="24"/>
          <w:szCs w:val="24"/>
          <w:lang w:val="x-none"/>
        </w:rPr>
        <w:t xml:space="preserve"> Principio que obliga a mantener una visión integral en torno a los derechos humanos, al estar estrechamente vinculados entre sí;</w:t>
      </w:r>
    </w:p>
    <w:p w:rsidR="007619EF" w:rsidRPr="007619EF" w:rsidRDefault="007619EF" w:rsidP="007619EF">
      <w:pPr>
        <w:spacing w:after="0" w:line="240" w:lineRule="auto"/>
        <w:jc w:val="both"/>
        <w:outlineLvl w:val="0"/>
        <w:rPr>
          <w:rFonts w:ascii="Garamond" w:eastAsia="Calibri" w:hAnsi="Garamond" w:cs="Arial"/>
          <w:b/>
          <w:sz w:val="24"/>
          <w:szCs w:val="24"/>
          <w:lang w:val="x-none"/>
        </w:rPr>
      </w:pPr>
    </w:p>
    <w:p w:rsidR="007619EF" w:rsidRPr="007619EF" w:rsidRDefault="007619EF" w:rsidP="007619EF">
      <w:pPr>
        <w:numPr>
          <w:ilvl w:val="0"/>
          <w:numId w:val="6"/>
        </w:numPr>
        <w:spacing w:after="0" w:line="240" w:lineRule="auto"/>
        <w:ind w:left="1843" w:hanging="425"/>
        <w:jc w:val="both"/>
        <w:outlineLvl w:val="0"/>
        <w:rPr>
          <w:rFonts w:ascii="Garamond" w:eastAsia="Calibri" w:hAnsi="Garamond" w:cs="Arial"/>
          <w:b/>
          <w:sz w:val="24"/>
          <w:szCs w:val="24"/>
          <w:lang w:val="x-none"/>
        </w:rPr>
      </w:pPr>
      <w:r w:rsidRPr="007619EF">
        <w:rPr>
          <w:rFonts w:ascii="Garamond" w:eastAsia="Calibri" w:hAnsi="Garamond" w:cs="Arial"/>
          <w:b/>
          <w:sz w:val="24"/>
          <w:szCs w:val="24"/>
          <w:lang w:val="x-none"/>
        </w:rPr>
        <w:t xml:space="preserve">Progresividad: </w:t>
      </w:r>
      <w:r w:rsidRPr="007619EF">
        <w:rPr>
          <w:rFonts w:ascii="Garamond" w:eastAsia="Calibri" w:hAnsi="Garamond" w:cs="Arial"/>
          <w:sz w:val="24"/>
          <w:szCs w:val="24"/>
          <w:lang w:val="x-none"/>
        </w:rPr>
        <w:t xml:space="preserve">Principio que establece, por una parte, la obligación del Estado de procurar todos los medios posibles para la satisfacción de los derechos humanos en cada momento histórico y, por otra, la prohibición de cualquier retroceso o involución en tal objetivo; y </w:t>
      </w:r>
    </w:p>
    <w:p w:rsidR="007619EF" w:rsidRPr="007619EF" w:rsidRDefault="007619EF" w:rsidP="007619EF">
      <w:pPr>
        <w:spacing w:after="0" w:line="240" w:lineRule="auto"/>
        <w:jc w:val="both"/>
        <w:outlineLvl w:val="0"/>
        <w:rPr>
          <w:rFonts w:ascii="Garamond" w:eastAsia="Calibri" w:hAnsi="Garamond" w:cs="Arial"/>
          <w:b/>
          <w:sz w:val="24"/>
          <w:szCs w:val="24"/>
          <w:lang w:val="x-none"/>
        </w:rPr>
      </w:pPr>
    </w:p>
    <w:p w:rsidR="007619EF" w:rsidRPr="007619EF" w:rsidRDefault="007619EF" w:rsidP="007619EF">
      <w:pPr>
        <w:numPr>
          <w:ilvl w:val="0"/>
          <w:numId w:val="6"/>
        </w:numPr>
        <w:spacing w:after="0" w:line="240" w:lineRule="auto"/>
        <w:ind w:left="1843" w:hanging="425"/>
        <w:jc w:val="both"/>
        <w:outlineLvl w:val="0"/>
        <w:rPr>
          <w:rFonts w:ascii="Garamond" w:eastAsia="Calibri" w:hAnsi="Garamond" w:cs="Arial"/>
          <w:b/>
          <w:sz w:val="24"/>
          <w:szCs w:val="24"/>
          <w:lang w:val="x-none"/>
        </w:rPr>
      </w:pPr>
      <w:r w:rsidRPr="007619EF">
        <w:rPr>
          <w:rFonts w:ascii="Garamond" w:eastAsia="Calibri" w:hAnsi="Garamond" w:cs="Arial"/>
          <w:b/>
          <w:sz w:val="24"/>
          <w:szCs w:val="24"/>
          <w:lang w:val="x-none"/>
        </w:rPr>
        <w:lastRenderedPageBreak/>
        <w:t xml:space="preserve">Universalidad: </w:t>
      </w:r>
      <w:r w:rsidRPr="007619EF">
        <w:rPr>
          <w:rFonts w:ascii="Garamond" w:eastAsia="Calibri" w:hAnsi="Garamond" w:cs="Arial"/>
          <w:sz w:val="24"/>
          <w:szCs w:val="24"/>
          <w:lang w:val="x-none"/>
        </w:rPr>
        <w:t>Principio fundamental en virtud del cual se reconoce que los derechos humanos corresponden a todas las personas, sin excepción.</w:t>
      </w:r>
    </w:p>
    <w:p w:rsidR="007619EF" w:rsidRPr="007619EF" w:rsidRDefault="007619EF" w:rsidP="007619EF">
      <w:pPr>
        <w:spacing w:after="0" w:line="240" w:lineRule="auto"/>
        <w:jc w:val="both"/>
        <w:outlineLvl w:val="0"/>
        <w:rPr>
          <w:rFonts w:ascii="Garamond" w:eastAsia="Calibri" w:hAnsi="Garamond" w:cs="Arial"/>
          <w:b/>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Prueba de daño:</w:t>
      </w:r>
      <w:r w:rsidRPr="007619EF">
        <w:rPr>
          <w:rFonts w:ascii="Garamond" w:eastAsia="Calibri" w:hAnsi="Garamond" w:cs="Arial"/>
          <w:sz w:val="24"/>
          <w:szCs w:val="24"/>
          <w:lang w:val="x-none"/>
        </w:rPr>
        <w:t xml:space="preserve"> Procedimiento para valorar, mediante elementos objetivos o verificables, que la información a clasificarse como reservada tiene una alta probabilidad de dañar el interés público protegido al ser difundida;</w:t>
      </w:r>
    </w:p>
    <w:p w:rsidR="007619EF" w:rsidRPr="007619EF" w:rsidRDefault="007619EF" w:rsidP="007619EF">
      <w:pPr>
        <w:shd w:val="clear" w:color="auto" w:fill="FFFFFF"/>
        <w:spacing w:after="0" w:line="240" w:lineRule="auto"/>
        <w:ind w:left="1418"/>
        <w:jc w:val="both"/>
        <w:rPr>
          <w:rFonts w:ascii="Garamond" w:eastAsia="Calibri" w:hAnsi="Garamond" w:cs="Arial"/>
          <w:sz w:val="24"/>
          <w:szCs w:val="24"/>
          <w:lang w:val="x-none"/>
        </w:rPr>
      </w:pPr>
    </w:p>
    <w:p w:rsidR="007619EF" w:rsidRPr="007619EF" w:rsidRDefault="007619EF" w:rsidP="007619EF">
      <w:pPr>
        <w:numPr>
          <w:ilvl w:val="0"/>
          <w:numId w:val="3"/>
        </w:numPr>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Prueba de interés público</w:t>
      </w:r>
      <w:r w:rsidRPr="007619EF">
        <w:rPr>
          <w:rFonts w:ascii="Garamond" w:eastAsia="Calibri" w:hAnsi="Garamond" w:cs="Arial"/>
          <w:sz w:val="24"/>
          <w:szCs w:val="24"/>
          <w:lang w:val="x-none"/>
        </w:rPr>
        <w:t>: Es el proceso de ponderación entre el beneficio que reporta dar a conocer la información pedida o solicitada contra el daño que su divulgación genera en los derechos de las personas, llevado a cabo por el Organismo Garante en el ámbito de su respectiva competencia</w:t>
      </w:r>
      <w:r w:rsidRPr="007619EF">
        <w:rPr>
          <w:rFonts w:ascii="Garamond" w:eastAsia="Calibri" w:hAnsi="Garamond" w:cs="Arial"/>
          <w:bCs/>
          <w:sz w:val="24"/>
          <w:szCs w:val="24"/>
          <w:lang w:val="x-none"/>
        </w:rPr>
        <w:t>;</w:t>
      </w:r>
    </w:p>
    <w:p w:rsidR="007619EF" w:rsidRPr="007619EF" w:rsidRDefault="007619EF" w:rsidP="007619EF">
      <w:pPr>
        <w:ind w:left="720"/>
        <w:contextualSpacing/>
        <w:rPr>
          <w:rFonts w:ascii="Garamond" w:eastAsia="Calibri" w:hAnsi="Garamond" w:cs="Arial"/>
          <w:sz w:val="24"/>
          <w:szCs w:val="24"/>
          <w:lang w:val="x-none"/>
        </w:rPr>
      </w:pPr>
    </w:p>
    <w:p w:rsidR="007619EF" w:rsidRPr="007619EF" w:rsidRDefault="007619EF" w:rsidP="007619EF">
      <w:pPr>
        <w:numPr>
          <w:ilvl w:val="0"/>
          <w:numId w:val="3"/>
        </w:numPr>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es-ES"/>
        </w:rPr>
        <w:t>Reglamento</w:t>
      </w:r>
      <w:r w:rsidRPr="007619EF">
        <w:rPr>
          <w:rFonts w:ascii="Garamond" w:eastAsia="Calibri" w:hAnsi="Garamond" w:cs="Arial"/>
          <w:b/>
          <w:sz w:val="24"/>
          <w:szCs w:val="24"/>
          <w:lang w:val="x-none"/>
        </w:rPr>
        <w:t>:</w:t>
      </w:r>
      <w:r w:rsidRPr="007619EF">
        <w:rPr>
          <w:rFonts w:ascii="Garamond" w:eastAsia="Calibri" w:hAnsi="Garamond" w:cs="Arial"/>
          <w:sz w:val="24"/>
          <w:szCs w:val="24"/>
          <w:lang w:val="es-ES"/>
        </w:rPr>
        <w:t xml:space="preserve"> Reglamento de Transparencia y Acceso a la Información Pública del municipio de General Escobedo, Nuevo León;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es-ES"/>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Sujetos obligados: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1"/>
          <w:numId w:val="7"/>
        </w:numPr>
        <w:spacing w:after="0" w:line="240" w:lineRule="auto"/>
        <w:ind w:left="1843" w:hanging="425"/>
        <w:jc w:val="both"/>
        <w:outlineLvl w:val="0"/>
        <w:rPr>
          <w:rFonts w:ascii="Garamond" w:eastAsia="Calibri" w:hAnsi="Garamond" w:cs="Arial"/>
          <w:sz w:val="24"/>
          <w:szCs w:val="24"/>
          <w:lang w:val="x-none"/>
        </w:rPr>
      </w:pPr>
      <w:r w:rsidRPr="007619EF">
        <w:rPr>
          <w:rFonts w:ascii="Garamond" w:eastAsia="Calibri" w:hAnsi="Garamond" w:cs="Arial"/>
          <w:sz w:val="24"/>
          <w:szCs w:val="24"/>
          <w:lang w:val="es-ES"/>
        </w:rPr>
        <w:t>El ayuntamiento de General Escobedo, Nuevo León.</w:t>
      </w:r>
    </w:p>
    <w:p w:rsidR="007619EF" w:rsidRPr="007619EF" w:rsidRDefault="007619EF" w:rsidP="007619EF">
      <w:pPr>
        <w:numPr>
          <w:ilvl w:val="1"/>
          <w:numId w:val="7"/>
        </w:numPr>
        <w:spacing w:after="0" w:line="240" w:lineRule="auto"/>
        <w:ind w:left="1843" w:hanging="425"/>
        <w:jc w:val="both"/>
        <w:outlineLvl w:val="0"/>
        <w:rPr>
          <w:rFonts w:ascii="Garamond" w:eastAsia="Calibri" w:hAnsi="Garamond" w:cs="Arial"/>
          <w:sz w:val="24"/>
          <w:szCs w:val="24"/>
          <w:lang w:val="x-none"/>
        </w:rPr>
      </w:pPr>
      <w:r w:rsidRPr="007619EF">
        <w:rPr>
          <w:rFonts w:ascii="Garamond" w:eastAsia="Calibri" w:hAnsi="Garamond" w:cs="Arial"/>
          <w:sz w:val="24"/>
          <w:szCs w:val="24"/>
          <w:lang w:val="es-ES"/>
        </w:rPr>
        <w:t>Las Dependencias Municipales contempladas en el artículo 17 del Reglamento Interior para la Administración Pública del municipio de General Escobedo, Nuevo León.</w:t>
      </w:r>
    </w:p>
    <w:p w:rsidR="007619EF" w:rsidRPr="007619EF" w:rsidRDefault="007619EF" w:rsidP="007619EF">
      <w:pPr>
        <w:numPr>
          <w:ilvl w:val="1"/>
          <w:numId w:val="7"/>
        </w:numPr>
        <w:spacing w:after="0" w:line="240" w:lineRule="auto"/>
        <w:ind w:left="1843" w:hanging="425"/>
        <w:jc w:val="both"/>
        <w:outlineLvl w:val="0"/>
        <w:rPr>
          <w:rFonts w:ascii="Garamond" w:eastAsia="Calibri" w:hAnsi="Garamond" w:cs="Arial"/>
          <w:sz w:val="24"/>
          <w:szCs w:val="24"/>
          <w:lang w:val="x-none"/>
        </w:rPr>
      </w:pPr>
      <w:r w:rsidRPr="007619EF">
        <w:rPr>
          <w:rFonts w:ascii="Garamond" w:eastAsia="Calibri" w:hAnsi="Garamond" w:cs="Arial"/>
          <w:sz w:val="24"/>
          <w:szCs w:val="24"/>
          <w:lang w:val="x-none"/>
        </w:rPr>
        <w:t>Los organismos</w:t>
      </w:r>
      <w:r w:rsidRPr="007619EF">
        <w:rPr>
          <w:rFonts w:ascii="Garamond" w:eastAsia="Calibri" w:hAnsi="Garamond" w:cs="Arial"/>
          <w:sz w:val="24"/>
          <w:szCs w:val="24"/>
          <w:lang w:val="es-ES"/>
        </w:rPr>
        <w:t xml:space="preserve"> municipales</w:t>
      </w:r>
      <w:r w:rsidRPr="007619EF">
        <w:rPr>
          <w:rFonts w:ascii="Garamond" w:eastAsia="Calibri" w:hAnsi="Garamond" w:cs="Arial"/>
          <w:sz w:val="24"/>
          <w:szCs w:val="24"/>
          <w:lang w:val="x-none"/>
        </w:rPr>
        <w:t xml:space="preserve"> desconcentrados, organismos subsidiarios o descentralizado</w:t>
      </w:r>
      <w:r w:rsidRPr="007619EF">
        <w:rPr>
          <w:rFonts w:ascii="Garamond" w:eastAsia="Calibri" w:hAnsi="Garamond" w:cs="Arial"/>
          <w:sz w:val="24"/>
          <w:szCs w:val="24"/>
          <w:lang w:val="es-ES"/>
        </w:rPr>
        <w:t>s.</w:t>
      </w:r>
    </w:p>
    <w:p w:rsidR="007619EF" w:rsidRPr="007619EF" w:rsidRDefault="007619EF" w:rsidP="007619EF">
      <w:pPr>
        <w:spacing w:after="0" w:line="240" w:lineRule="auto"/>
        <w:ind w:left="1843"/>
        <w:rPr>
          <w:rFonts w:ascii="Garamond" w:eastAsia="Calibri" w:hAnsi="Garamond" w:cs="Arial"/>
          <w:sz w:val="24"/>
          <w:szCs w:val="24"/>
          <w:lang w:val="x-none"/>
        </w:rPr>
      </w:pPr>
    </w:p>
    <w:p w:rsidR="007619EF" w:rsidRPr="007619EF" w:rsidRDefault="007619EF" w:rsidP="007619EF">
      <w:pPr>
        <w:numPr>
          <w:ilvl w:val="0"/>
          <w:numId w:val="3"/>
        </w:numPr>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sz w:val="24"/>
          <w:szCs w:val="24"/>
          <w:lang w:val="x-none"/>
        </w:rPr>
        <w:t>Transparencia proactiva</w:t>
      </w:r>
      <w:r w:rsidRPr="007619EF">
        <w:rPr>
          <w:rFonts w:ascii="Garamond" w:eastAsia="Calibri" w:hAnsi="Garamond" w:cs="Arial"/>
          <w:sz w:val="24"/>
          <w:szCs w:val="24"/>
          <w:lang w:val="x-none"/>
        </w:rPr>
        <w:t>: Conjunto de actividades e iniciativas que promueven la reutilización de la información relevante por parte de la sociedad, publicada en un esfuerzo que va más allá de las obligaciones establecidas en las leyes;</w:t>
      </w:r>
    </w:p>
    <w:p w:rsidR="007619EF" w:rsidRPr="007619EF" w:rsidRDefault="007619EF" w:rsidP="007619EF">
      <w:pPr>
        <w:spacing w:after="0" w:line="240" w:lineRule="auto"/>
        <w:ind w:left="1418"/>
        <w:jc w:val="both"/>
        <w:rPr>
          <w:rFonts w:ascii="Garamond" w:eastAsia="Calibri" w:hAnsi="Garamond" w:cs="Arial"/>
          <w:sz w:val="24"/>
          <w:szCs w:val="24"/>
          <w:lang w:val="x-none"/>
        </w:rPr>
      </w:pPr>
    </w:p>
    <w:p w:rsidR="007619EF" w:rsidRPr="007619EF" w:rsidRDefault="007619EF" w:rsidP="007619EF">
      <w:pPr>
        <w:numPr>
          <w:ilvl w:val="0"/>
          <w:numId w:val="3"/>
        </w:numPr>
        <w:spacing w:after="0" w:line="240" w:lineRule="auto"/>
        <w:ind w:left="1418" w:hanging="283"/>
        <w:jc w:val="both"/>
        <w:rPr>
          <w:rFonts w:ascii="Garamond" w:eastAsia="Calibri" w:hAnsi="Garamond" w:cs="Arial"/>
          <w:sz w:val="24"/>
          <w:szCs w:val="24"/>
          <w:lang w:val="x-none"/>
        </w:rPr>
      </w:pPr>
      <w:r w:rsidRPr="007619EF">
        <w:rPr>
          <w:rFonts w:ascii="Garamond" w:eastAsia="Calibri" w:hAnsi="Garamond" w:cs="Arial"/>
          <w:b/>
          <w:bCs/>
          <w:sz w:val="24"/>
          <w:szCs w:val="24"/>
          <w:lang w:val="x-none"/>
        </w:rPr>
        <w:t>Unidad de Transparencia: </w:t>
      </w:r>
      <w:r w:rsidRPr="007619EF">
        <w:rPr>
          <w:rFonts w:ascii="Garamond" w:eastAsia="Calibri" w:hAnsi="Garamond" w:cs="Arial"/>
          <w:sz w:val="24"/>
          <w:szCs w:val="24"/>
          <w:lang w:val="x-none"/>
        </w:rPr>
        <w:t xml:space="preserve">Instancia a la que hace referencia el artículo 58 de </w:t>
      </w:r>
      <w:r w:rsidRPr="007619EF">
        <w:rPr>
          <w:rFonts w:ascii="Garamond" w:eastAsia="Calibri" w:hAnsi="Garamond" w:cs="Arial"/>
          <w:sz w:val="24"/>
          <w:szCs w:val="24"/>
          <w:lang w:val="es-ES"/>
        </w:rPr>
        <w:t>la Ley de Transparencia y Acceso a la Información Pública del Estado de Nuevo León</w:t>
      </w:r>
    </w:p>
    <w:p w:rsidR="007619EF" w:rsidRPr="007619EF" w:rsidRDefault="007619EF" w:rsidP="007619EF">
      <w:pPr>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b/>
          <w:bCs/>
          <w:sz w:val="24"/>
          <w:szCs w:val="24"/>
          <w:lang w:val="x-none"/>
        </w:rPr>
        <w:t>Versión Pública:</w:t>
      </w:r>
      <w:r w:rsidRPr="007619EF">
        <w:rPr>
          <w:rFonts w:ascii="Garamond" w:eastAsia="Calibri" w:hAnsi="Garamond" w:cs="Arial"/>
          <w:sz w:val="24"/>
          <w:szCs w:val="24"/>
          <w:lang w:val="x-none"/>
        </w:rPr>
        <w:t> Documento o Expediente en el que se da acceso a información, eliminando u omitiendo las partes o secciones clasificadas.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5. </w:t>
      </w:r>
      <w:r w:rsidRPr="007619EF">
        <w:rPr>
          <w:rFonts w:ascii="Garamond" w:eastAsia="Times New Roman" w:hAnsi="Garamond" w:cs="Arial"/>
          <w:sz w:val="24"/>
          <w:szCs w:val="24"/>
          <w:lang w:val="es-ES_tradnl" w:eastAsia="es-ES"/>
        </w:rPr>
        <w:t>El derecho humano de acceso a la información comprende solicitar, investigar, difundir, buscar y recibir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sz w:val="24"/>
          <w:szCs w:val="24"/>
          <w:u w:val="single"/>
          <w:lang w:val="es-ES_tradnl" w:eastAsia="es-ES"/>
        </w:rPr>
      </w:pPr>
      <w:r w:rsidRPr="007619EF">
        <w:rPr>
          <w:rFonts w:ascii="Garamond" w:eastAsia="Times New Roman" w:hAnsi="Garamond" w:cs="Arial"/>
          <w:sz w:val="24"/>
          <w:szCs w:val="24"/>
          <w:lang w:val="es-ES_tradnl" w:eastAsia="es-ES"/>
        </w:rPr>
        <w:t>Toda la información generada, obtenida, adquirida, transformada o en posesión de los sujetos obligados es pública y accesible a cualquier persona en los términos y condiciones que se establezcan en la presente Ley, en los tratados internacionales de los que el Estado mexicano sea parte y la Ley General; salvo la información confidencial y la clasificada temporalmente como reservada, por razones de interés público</w:t>
      </w:r>
      <w:r w:rsidRPr="007619EF">
        <w:rPr>
          <w:rFonts w:ascii="Garamond" w:eastAsia="Times New Roman" w:hAnsi="Garamond" w:cs="Arial"/>
          <w:b/>
          <w:sz w:val="24"/>
          <w:szCs w:val="24"/>
          <w:lang w:val="es-ES_tradnl" w:eastAsia="es-ES"/>
        </w:rPr>
        <w:t xml:space="preserve"> </w:t>
      </w:r>
      <w:r w:rsidRPr="007619EF">
        <w:rPr>
          <w:rFonts w:ascii="Garamond" w:eastAsia="Times New Roman" w:hAnsi="Garamond" w:cs="Arial"/>
          <w:sz w:val="24"/>
          <w:szCs w:val="24"/>
          <w:lang w:val="es-ES_tradnl" w:eastAsia="es-ES"/>
        </w:rPr>
        <w:t>en los términos dispuestos por esta Ley.</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lastRenderedPageBreak/>
        <w:t>Los sujetos obligados en ningún caso podrán negar el acceso a la información estableciendo causales distintas a las señaladas en esta Ley.</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Capítulo II</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De la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6. </w:t>
      </w:r>
      <w:r w:rsidRPr="007619EF">
        <w:rPr>
          <w:rFonts w:ascii="Garamond" w:eastAsia="Times New Roman" w:hAnsi="Garamond" w:cs="Arial"/>
          <w:sz w:val="24"/>
          <w:szCs w:val="24"/>
          <w:lang w:val="es-ES_tradnl" w:eastAsia="es-ES"/>
        </w:rPr>
        <w:t>No podrá clasificarse como reservada aquella información que esté relacionada con violaciones graves a derechos humanos o delitos de lesa humanidad, de conformidad con el derecho nacional o los tratados internacionales de los que el Estado mexicano sea parte.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Ninguna persona será objeto de inquisición judicial o administrativa con el objeto del ejercicio del derecho de acceso a la información, ni se podrá restringir este derecho por vías o medios directos e indirectos.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7. </w:t>
      </w:r>
      <w:r w:rsidRPr="007619EF">
        <w:rPr>
          <w:rFonts w:ascii="Garamond" w:eastAsia="Times New Roman" w:hAnsi="Garamond" w:cs="Arial"/>
          <w:sz w:val="24"/>
          <w:szCs w:val="24"/>
          <w:lang w:val="es-ES_tradnl" w:eastAsia="es-ES"/>
        </w:rPr>
        <w:t>El derecho de acceso a la información y la clasificación de la información se interpretarán bajo los principios establecidos en la Constitución Política de los Estados Unidos Mexicanos, los tratados internacionales de los que el Estado mexicano sea parte y el presente Reglamento.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la aplicación e interpretación del presente Reglamento deberá prevalecer el principio de máxima publicidad, conforme a lo dispuesto en la Constitución Política de los Estados Unidos Mexicanos, en los tratados internacionales de los que el Estado mexicano sea parte, así como en las resoluciones y sentencias vinculantes que emitan los órganos nacionales e internacionales especializados, favoreciendo en todo tiempo a las personas la protección más amplia.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Deberá prevalecer la aplicación efectiva de la norma jurídica al momento de resolver las violaciones de los derechos fundamentales de acceso a la información y protección de datos personales, mediante el criterio interpretativo del principio </w:t>
      </w:r>
      <w:proofErr w:type="spellStart"/>
      <w:r w:rsidRPr="007619EF">
        <w:rPr>
          <w:rFonts w:ascii="Garamond" w:eastAsia="Times New Roman" w:hAnsi="Garamond" w:cs="Arial"/>
          <w:sz w:val="24"/>
          <w:szCs w:val="24"/>
          <w:lang w:val="es-ES_tradnl" w:eastAsia="es-ES"/>
        </w:rPr>
        <w:t>pro</w:t>
      </w:r>
      <w:proofErr w:type="spellEnd"/>
      <w:r w:rsidRPr="007619EF">
        <w:rPr>
          <w:rFonts w:ascii="Garamond" w:eastAsia="Times New Roman" w:hAnsi="Garamond" w:cs="Arial"/>
          <w:sz w:val="24"/>
          <w:szCs w:val="24"/>
          <w:lang w:val="es-ES_tradnl" w:eastAsia="es-ES"/>
        </w:rPr>
        <w:t xml:space="preserve"> persona, el cual se debe elegir, en caso de incompatibilidad entre dos normas en conflicto o dos interpretaciones de la misma, aplicando la que resulte más favorable a la persona, ya sea por ampliar el contenido de sus derechos o por limitarlos de la menor forma.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Para el caso de la interpretación, se podrá tomar en cuenta los criterios, determinaciones y opiniones de los organismos nacionales e internacionales, en materia de transparencia.</w:t>
      </w:r>
    </w:p>
    <w:p w:rsidR="007619EF" w:rsidRPr="007619EF" w:rsidRDefault="007619EF" w:rsidP="007619EF">
      <w:pPr>
        <w:shd w:val="clear" w:color="auto" w:fill="FFFFFF"/>
        <w:spacing w:after="0" w:line="240" w:lineRule="auto"/>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8. </w:t>
      </w:r>
      <w:r w:rsidRPr="007619EF">
        <w:rPr>
          <w:rFonts w:ascii="Garamond" w:eastAsia="Times New Roman" w:hAnsi="Garamond" w:cs="Arial"/>
          <w:sz w:val="24"/>
          <w:szCs w:val="24"/>
          <w:lang w:val="es-ES_tradnl" w:eastAsia="es-ES"/>
        </w:rPr>
        <w:t>Toda la información en posesión de los sujetos obligados será pública, completa, oportuna y accesible, sujeta a un claro régimen de excepciones que deberán estar definidas y ser además legítimas y estrictamente necesarias en una sociedad democrática.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el ejercicio, tramitación e interpretación del presente Reglamento y demás normatividad aplicable, los sujetos obligados deberán atender a los principios señalados en el presente capítulo.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lastRenderedPageBreak/>
        <w:t>Artículo 9. </w:t>
      </w:r>
      <w:r w:rsidRPr="007619EF">
        <w:rPr>
          <w:rFonts w:ascii="Garamond" w:eastAsia="Times New Roman" w:hAnsi="Garamond" w:cs="Arial"/>
          <w:sz w:val="24"/>
          <w:szCs w:val="24"/>
          <w:lang w:val="es-ES_tradnl" w:eastAsia="es-ES"/>
        </w:rPr>
        <w:t>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este Reglamento, la Ley y la Ley General, así como la demás normatividad aplicable.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10. </w:t>
      </w:r>
      <w:r w:rsidRPr="007619EF">
        <w:rPr>
          <w:rFonts w:ascii="Garamond" w:eastAsia="Times New Roman" w:hAnsi="Garamond" w:cs="Arial"/>
          <w:sz w:val="24"/>
          <w:szCs w:val="24"/>
          <w:lang w:val="es-ES_tradnl" w:eastAsia="es-ES"/>
        </w:rPr>
        <w:t>En la generación, publicación y entrega de información se deberá garantizar que ésta sea accesible, confiable, verificable, veraz, oportuna y atenderá las necesidades del derecho de acceso a la información de toda persona.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sujetos obligados buscarán, en todo momento, que la información generada tenga un lenguaje sencillo para cualquier persona y se procurará, en la medida de lo posible, su accesibilidad y traducción a lenguas indígenas.</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11. </w:t>
      </w:r>
      <w:r w:rsidRPr="007619EF">
        <w:rPr>
          <w:rFonts w:ascii="Garamond" w:eastAsia="Times New Roman" w:hAnsi="Garamond" w:cs="Arial"/>
          <w:sz w:val="24"/>
          <w:szCs w:val="24"/>
          <w:lang w:val="es-ES_tradnl" w:eastAsia="es-ES"/>
        </w:rPr>
        <w:t>Toda persona tiene derecho de acceso a la información, sin discriminación, por motivo alguno.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12. </w:t>
      </w:r>
      <w:r w:rsidRPr="007619EF">
        <w:rPr>
          <w:rFonts w:ascii="Garamond" w:eastAsia="Times New Roman" w:hAnsi="Garamond" w:cs="Arial"/>
          <w:sz w:val="24"/>
          <w:szCs w:val="24"/>
          <w:lang w:val="es-ES_tradnl" w:eastAsia="es-ES"/>
        </w:rPr>
        <w:t>El ejercicio del derecho de acceso a la información no estará condicionado a que el solicitante acredite interés alguno o justifique su utilización, ni podrá condicionarse el mismo por motivos de discapacidad, situación laboral o cualquier otra característica del solicitante.</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13. </w:t>
      </w:r>
      <w:r w:rsidRPr="007619EF">
        <w:rPr>
          <w:rFonts w:ascii="Garamond" w:eastAsia="Times New Roman" w:hAnsi="Garamond" w:cs="Arial"/>
          <w:sz w:val="24"/>
          <w:szCs w:val="24"/>
          <w:lang w:val="es-ES_tradnl" w:eastAsia="es-ES"/>
        </w:rPr>
        <w:t>El ejercicio del derecho de acceso a la información es gratuito y sólo podrá requerirse el cobro correspondiente a la modalidad de reproducción y entrega solicitada.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ningún caso los Ajustes Razonables que se realicen para el acceso de la información de solicitantes con discapacidad, será con costo a los mismos.</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t xml:space="preserve">Artículo 14.  </w:t>
      </w:r>
      <w:r w:rsidRPr="007619EF">
        <w:rPr>
          <w:rFonts w:ascii="Garamond" w:eastAsia="Times New Roman" w:hAnsi="Garamond" w:cs="Arial"/>
          <w:sz w:val="24"/>
          <w:szCs w:val="24"/>
          <w:lang w:val="es-ES_tradnl" w:eastAsia="es-ES"/>
        </w:rPr>
        <w:t>Los sujetos obligados deberán documentar todo acto que derive del ejercicio de sus facultades, competencias o funciones.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15. </w:t>
      </w:r>
      <w:r w:rsidRPr="007619EF">
        <w:rPr>
          <w:rFonts w:ascii="Garamond" w:eastAsia="Times New Roman" w:hAnsi="Garamond" w:cs="Arial"/>
          <w:sz w:val="24"/>
          <w:szCs w:val="24"/>
          <w:lang w:val="es-ES_tradnl" w:eastAsia="es-ES"/>
        </w:rPr>
        <w:t>Se presume que la información debe existir si se refiere a las facultades, competencias y funciones que los ordenamientos jurídicos aplicables otorgan a los sujetos obligados.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los casos en que ciertas facultades, competencias o funciones no se hayan ejercido, se debe motivar la respuesta en función de las causas que motiven la inexistencia.</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16. </w:t>
      </w:r>
      <w:r w:rsidRPr="007619EF">
        <w:rPr>
          <w:rFonts w:ascii="Garamond" w:eastAsia="Times New Roman" w:hAnsi="Garamond" w:cs="Arial"/>
          <w:sz w:val="24"/>
          <w:szCs w:val="24"/>
          <w:lang w:val="es-ES_tradnl" w:eastAsia="es-ES"/>
        </w:rPr>
        <w:t>Ante la negativa del acceso a la información o su inexistencia, el sujeto obligado deberá demostrar que la información solicitada está prevista en alguna de las excepciones contenidas en la Ley de Transparencia y Acceso a la Información Pública del Estado de Nuevo León o, en su caso, demostrar que la información no se refiere a alguna de sus facultades, competencias o funciones.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17. </w:t>
      </w:r>
      <w:r w:rsidRPr="007619EF">
        <w:rPr>
          <w:rFonts w:ascii="Garamond" w:eastAsia="Times New Roman" w:hAnsi="Garamond" w:cs="Arial"/>
          <w:sz w:val="24"/>
          <w:szCs w:val="24"/>
          <w:lang w:val="es-ES_tradnl" w:eastAsia="es-ES"/>
        </w:rPr>
        <w:t>Todo procedimiento en materia de derecho de acceso a la información deberá sustanciarse de manera sencilla y expedita, de conformidad con las bases de la Ley y este Reglamento.</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18. </w:t>
      </w:r>
      <w:r w:rsidRPr="007619EF">
        <w:rPr>
          <w:rFonts w:ascii="Garamond" w:eastAsia="Times New Roman" w:hAnsi="Garamond" w:cs="Arial"/>
          <w:sz w:val="24"/>
          <w:szCs w:val="24"/>
          <w:lang w:val="es-ES_tradnl" w:eastAsia="es-ES"/>
        </w:rPr>
        <w:t>En el procedimiento de acceso, entrega y publicación de la información se propiciarán las condiciones necesarias para que ésta sea accesible a cualquier persona, de conformidad con el artículo 1° de la Constitución Política de los Estados Unidos Mexicanos.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t>TÍTULO SEGUNDO</w:t>
      </w:r>
    </w:p>
    <w:p w:rsidR="007619EF" w:rsidRPr="007619EF" w:rsidRDefault="007619EF" w:rsidP="007619EF">
      <w:pPr>
        <w:shd w:val="clear" w:color="auto" w:fill="FFFFFF"/>
        <w:spacing w:after="0" w:line="240" w:lineRule="auto"/>
        <w:ind w:left="709"/>
        <w:jc w:val="center"/>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t>DE LOS SUJETOS OBLIGADOS</w:t>
      </w: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Capítulo I</w:t>
      </w:r>
    </w:p>
    <w:p w:rsidR="007619EF" w:rsidRPr="007619EF" w:rsidRDefault="007619EF" w:rsidP="007619EF">
      <w:pPr>
        <w:shd w:val="clear" w:color="auto" w:fill="FFFFFF"/>
        <w:spacing w:after="0" w:line="240" w:lineRule="auto"/>
        <w:ind w:left="709"/>
        <w:jc w:val="center"/>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t>Sujetos Obligados</w:t>
      </w: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widowControl w:val="0"/>
        <w:spacing w:after="0" w:line="240" w:lineRule="auto"/>
        <w:ind w:left="709" w:right="51"/>
        <w:jc w:val="both"/>
        <w:rPr>
          <w:rFonts w:ascii="Garamond" w:eastAsia="Times New Roman" w:hAnsi="Garamond" w:cs="Times New Roman"/>
          <w:sz w:val="24"/>
          <w:szCs w:val="24"/>
          <w:lang w:val="es-ES_tradnl" w:eastAsia="es-ES"/>
        </w:rPr>
      </w:pPr>
      <w:r w:rsidRPr="007619EF">
        <w:rPr>
          <w:rFonts w:ascii="Garamond" w:eastAsia="Times New Roman" w:hAnsi="Garamond" w:cs="Arial"/>
          <w:b/>
          <w:bCs/>
          <w:sz w:val="24"/>
          <w:szCs w:val="24"/>
          <w:lang w:val="es-ES_tradnl" w:eastAsia="es-ES"/>
        </w:rPr>
        <w:t>Artículo 19. </w:t>
      </w:r>
      <w:r w:rsidRPr="007619EF">
        <w:rPr>
          <w:rFonts w:ascii="Garamond" w:eastAsia="Times New Roman" w:hAnsi="Garamond" w:cs="Arial"/>
          <w:sz w:val="24"/>
          <w:szCs w:val="24"/>
          <w:lang w:val="es-ES_tradnl" w:eastAsia="es-ES"/>
        </w:rPr>
        <w:t>Son sujetos obligados a transparentar y permitir el acceso a su información y proteger los datos personales que obren en su poder:</w:t>
      </w:r>
      <w:r w:rsidRPr="007619EF">
        <w:rPr>
          <w:rFonts w:ascii="Garamond" w:eastAsia="Times New Roman" w:hAnsi="Garamond" w:cs="Times New Roman"/>
          <w:sz w:val="24"/>
          <w:szCs w:val="24"/>
          <w:lang w:val="es-ES_tradnl" w:eastAsia="es-ES"/>
        </w:rPr>
        <w:t xml:space="preserve"> </w:t>
      </w:r>
    </w:p>
    <w:p w:rsidR="007619EF" w:rsidRPr="007619EF" w:rsidRDefault="007619EF" w:rsidP="007619EF">
      <w:pPr>
        <w:widowControl w:val="0"/>
        <w:spacing w:after="0" w:line="240" w:lineRule="auto"/>
        <w:ind w:left="709" w:right="51"/>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a)    El ayuntamiento de General Escobedo, Nuevo León.</w:t>
      </w:r>
    </w:p>
    <w:p w:rsidR="007619EF" w:rsidRPr="007619EF" w:rsidRDefault="007619EF" w:rsidP="007619EF">
      <w:pPr>
        <w:widowControl w:val="0"/>
        <w:spacing w:after="0" w:line="240" w:lineRule="auto"/>
        <w:ind w:left="709" w:right="51"/>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b)  Las Dependencias Municipales contempladas en el artículo 17 del Reglamento Interior      para la Administración Pública del municipio de General Escobedo, Nuevo León.</w:t>
      </w:r>
    </w:p>
    <w:p w:rsidR="007619EF" w:rsidRPr="007619EF" w:rsidRDefault="007619EF" w:rsidP="007619EF">
      <w:pPr>
        <w:widowControl w:val="0"/>
        <w:spacing w:after="0" w:line="240" w:lineRule="auto"/>
        <w:ind w:left="709" w:right="51"/>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c) Los organismos municipales desconcentrados, organismos subsidiarios o descentralizados.</w:t>
      </w:r>
    </w:p>
    <w:p w:rsidR="007619EF" w:rsidRPr="007619EF" w:rsidRDefault="007619EF" w:rsidP="007619EF">
      <w:pPr>
        <w:widowControl w:val="0"/>
        <w:spacing w:after="0" w:line="240" w:lineRule="auto"/>
        <w:ind w:left="709" w:right="51"/>
        <w:jc w:val="both"/>
        <w:rPr>
          <w:rFonts w:ascii="Garamond" w:eastAsia="Times New Roman" w:hAnsi="Garamond" w:cs="Arial"/>
          <w:sz w:val="24"/>
          <w:szCs w:val="24"/>
          <w:lang w:val="es-ES_tradnl" w:eastAsia="es-ES"/>
        </w:rPr>
      </w:pPr>
    </w:p>
    <w:p w:rsidR="007619EF" w:rsidRPr="007619EF" w:rsidRDefault="007619EF" w:rsidP="007619EF">
      <w:pPr>
        <w:widowControl w:val="0"/>
        <w:spacing w:after="0" w:line="240" w:lineRule="auto"/>
        <w:ind w:left="709" w:right="51"/>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El Ayuntamiento de General Escobedo, Nuevo  León, delegará su representación para el ejercicio de la personalidad jurídica en materia de transparencia y acceso a la información pública en el síndico segundo, a fin dar contestación a las solicitudes de información, recursos de revisión, y todos los trámites y diligencias administrativas necesarias para el cumplimiento de las disposiciones en materia de transparencia y acceso a la información pública ante la Comisión de Transparencia y Acceso a la Información del Estado de Nuevo León, ante el Instituto Nacional de Transparencia, Acceso a la Información y Protección de Datos Personales y demás órganos garantes de la materia en los términos de la Ley de Gobierno Municipal del Estado de Nuevo León. </w:t>
      </w:r>
    </w:p>
    <w:p w:rsidR="007619EF" w:rsidRPr="007619EF" w:rsidRDefault="007619EF" w:rsidP="007619EF">
      <w:pPr>
        <w:widowControl w:val="0"/>
        <w:spacing w:after="0" w:line="240" w:lineRule="auto"/>
        <w:ind w:left="709" w:right="51"/>
        <w:jc w:val="both"/>
        <w:rPr>
          <w:rFonts w:ascii="Garamond" w:eastAsia="Times New Roman" w:hAnsi="Garamond" w:cs="Arial"/>
          <w:sz w:val="24"/>
          <w:szCs w:val="24"/>
          <w:lang w:val="es-ES_tradnl" w:eastAsia="es-ES"/>
        </w:rPr>
      </w:pPr>
    </w:p>
    <w:p w:rsidR="007619EF" w:rsidRPr="007619EF" w:rsidRDefault="007619EF" w:rsidP="007619EF">
      <w:pPr>
        <w:widowControl w:val="0"/>
        <w:spacing w:after="0" w:line="240" w:lineRule="auto"/>
        <w:ind w:left="709" w:right="51"/>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titular de la Unidad de Transparencia podrá representar a la Administración municipal en materia de transparencia y acceso a la información pública, a fin dar contestación a las  solicitudes de información, recursos de revisión, y todos los trámites y diligencias administrativas necesarias para el cumplimiento de las disposiciones en materia de transparencia y acceso a la información pública ante la Comisión de Transparencia y Acceso a la Información del Estado de Nuevo León, ante el Instituto Nacional de Transparencia, Acceso a la Información y Protección de Datos Personales y demás órganos garantes de la materia en los términos de la Ley de Gobierno Municipal del Estado de Nuevo León.</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20. </w:t>
      </w:r>
      <w:r w:rsidRPr="007619EF">
        <w:rPr>
          <w:rFonts w:ascii="Garamond" w:eastAsia="Times New Roman" w:hAnsi="Garamond" w:cs="Arial"/>
          <w:sz w:val="24"/>
          <w:szCs w:val="24"/>
          <w:lang w:val="es-ES_tradnl" w:eastAsia="es-ES"/>
        </w:rPr>
        <w:t>Para el cumplimiento de los objetivos de este Reglamento, los sujetos obligados deberán cumplir con las siguientes obligaciones, según corresponda, de acuerdo a su naturaleza:</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es-ES"/>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es-ES"/>
        </w:rPr>
      </w:pPr>
      <w:r w:rsidRPr="007619EF">
        <w:rPr>
          <w:rFonts w:ascii="Garamond" w:eastAsia="Calibri" w:hAnsi="Garamond" w:cs="Arial"/>
          <w:sz w:val="24"/>
          <w:szCs w:val="24"/>
          <w:lang w:val="x-none"/>
        </w:rPr>
        <w:t xml:space="preserve">Designar </w:t>
      </w:r>
      <w:r w:rsidRPr="007619EF">
        <w:rPr>
          <w:rFonts w:ascii="Garamond" w:eastAsia="Calibri" w:hAnsi="Garamond" w:cs="Arial"/>
          <w:sz w:val="24"/>
          <w:szCs w:val="24"/>
          <w:lang w:val="es-ES"/>
        </w:rPr>
        <w:t xml:space="preserve">al Enlace de Transparencia e Información que cuente preferentemente con experiencia en la materia, y que dependa directamente del </w:t>
      </w:r>
      <w:r w:rsidRPr="007619EF">
        <w:rPr>
          <w:rFonts w:ascii="Garamond" w:eastAsia="Calibri" w:hAnsi="Garamond" w:cs="Arial"/>
          <w:sz w:val="24"/>
          <w:szCs w:val="24"/>
          <w:lang w:val="es-ES"/>
        </w:rPr>
        <w:lastRenderedPageBreak/>
        <w:t>titular del sujeto obligado; quien fungirá como enlace con la Unidad de Transparencia Municipal bajo la adscripción de la contraloría municipal,  a fin de otorgar en tiempo y forma la información que le corresponda al sujeto obligado, acorde a lo establecido en el artículo 39 del presente Reglamento.</w:t>
      </w:r>
    </w:p>
    <w:p w:rsidR="007619EF" w:rsidRPr="007619EF" w:rsidRDefault="007619EF" w:rsidP="007619EF">
      <w:pPr>
        <w:shd w:val="clear" w:color="auto" w:fill="FFFFFF"/>
        <w:spacing w:after="0" w:line="240" w:lineRule="auto"/>
        <w:ind w:left="1418"/>
        <w:jc w:val="both"/>
        <w:rPr>
          <w:rFonts w:ascii="Garamond" w:eastAsia="Calibri" w:hAnsi="Garamond" w:cs="Arial"/>
          <w:sz w:val="24"/>
          <w:szCs w:val="24"/>
          <w:lang w:val="es-ES"/>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Proporcionar capacitación continua y especializada</w:t>
      </w:r>
      <w:r w:rsidRPr="007619EF">
        <w:rPr>
          <w:rFonts w:ascii="Garamond" w:eastAsia="Calibri" w:hAnsi="Garamond" w:cs="Arial"/>
          <w:sz w:val="24"/>
          <w:szCs w:val="24"/>
          <w:lang w:val="es-ES"/>
        </w:rPr>
        <w:t xml:space="preserve"> al personal que funja como enlace de transparencia e información.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Constituir y mantener actualizados sus sistemas de archivo y gestión documental, conforme a la normatividad aplicable;</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Promover la generación, documentación y publicación de la información en Formatos Abiertos y Accesibles;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Proteger y resguardar la información clasificada como reservada o confidencial;</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Reportar a la Comisión sobre las acciones de implementación de la normatividad en la materia, en los términos que éste determine;</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Atender los requerimientos, observaciones, recomendaciones y criterios que, en materia de transparencia y acceso a la información, realicen la Comisión</w:t>
      </w:r>
      <w:r w:rsidRPr="007619EF">
        <w:rPr>
          <w:rFonts w:ascii="Garamond" w:eastAsia="Calibri" w:hAnsi="Garamond" w:cs="Arial"/>
          <w:sz w:val="24"/>
          <w:szCs w:val="24"/>
          <w:lang w:val="es-ES"/>
        </w:rPr>
        <w:t xml:space="preserve">, </w:t>
      </w:r>
      <w:r w:rsidRPr="007619EF">
        <w:rPr>
          <w:rFonts w:ascii="Garamond" w:eastAsia="Calibri" w:hAnsi="Garamond" w:cs="Arial"/>
          <w:sz w:val="24"/>
          <w:szCs w:val="24"/>
          <w:lang w:val="x-none"/>
        </w:rPr>
        <w:t>el Sistema Nacional</w:t>
      </w:r>
      <w:r w:rsidRPr="007619EF">
        <w:rPr>
          <w:rFonts w:ascii="Garamond" w:eastAsia="Calibri" w:hAnsi="Garamond" w:cs="Arial"/>
          <w:sz w:val="24"/>
          <w:szCs w:val="24"/>
          <w:lang w:val="es-ES"/>
        </w:rPr>
        <w:t>, la Unidad de Transparencia y el Comité de Transparencia</w:t>
      </w:r>
      <w:r w:rsidRPr="007619EF">
        <w:rPr>
          <w:rFonts w:ascii="Garamond" w:eastAsia="Calibri" w:hAnsi="Garamond" w:cs="Arial"/>
          <w:sz w:val="24"/>
          <w:szCs w:val="24"/>
          <w:lang w:val="x-none"/>
        </w:rPr>
        <w:t>;</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Fomentar el uso de tecnologías de la información para garantizar la transparencia, el derecho de acceso a la información y la accesibilidad a éstos;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Cumplir con las resoluciones emitidas por la Comisión;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es-ES"/>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Publicar y mantener actualizada la información relativa a las obligaciones de transparencia;</w:t>
      </w:r>
    </w:p>
    <w:p w:rsidR="007619EF" w:rsidRPr="007619EF" w:rsidRDefault="007619EF" w:rsidP="007619EF">
      <w:pPr>
        <w:shd w:val="clear" w:color="auto" w:fill="FFFFFF"/>
        <w:spacing w:after="0" w:line="240" w:lineRule="auto"/>
        <w:ind w:left="1134"/>
        <w:jc w:val="both"/>
        <w:rPr>
          <w:rFonts w:ascii="Garamond" w:eastAsia="Calibri" w:hAnsi="Garamond" w:cs="Arial"/>
          <w:sz w:val="24"/>
          <w:szCs w:val="24"/>
          <w:lang w:val="x-none"/>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Difundir proactivamente información de interés público;</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Dar atención a las recomendaciones de la Comisión; y</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Las demás que resulten de la normatividad aplicable.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x-none"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21. </w:t>
      </w:r>
      <w:r w:rsidRPr="007619EF">
        <w:rPr>
          <w:rFonts w:ascii="Garamond" w:eastAsia="Times New Roman" w:hAnsi="Garamond" w:cs="Arial"/>
          <w:sz w:val="24"/>
          <w:szCs w:val="24"/>
          <w:lang w:val="es-ES_tradnl" w:eastAsia="es-ES"/>
        </w:rPr>
        <w:t xml:space="preserve">Los sujetos obligados serán los responsables del cumplimiento de las obligaciones, procedimientos y responsabilidades establecidas en este Reglamento, la Ley y la Ley General, en los términos que las mismas determinen. </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t>Capítulo II</w:t>
      </w: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Unidad de Transparencia</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 w:eastAsia="es-ES"/>
        </w:rPr>
      </w:pPr>
      <w:r w:rsidRPr="007619EF">
        <w:rPr>
          <w:rFonts w:ascii="Garamond" w:eastAsia="Times New Roman" w:hAnsi="Garamond" w:cs="Arial"/>
          <w:b/>
          <w:bCs/>
          <w:sz w:val="24"/>
          <w:szCs w:val="24"/>
          <w:lang w:val="es-ES_tradnl" w:eastAsia="es-ES"/>
        </w:rPr>
        <w:t>Artículo 22. </w:t>
      </w:r>
      <w:r w:rsidRPr="007619EF">
        <w:rPr>
          <w:rFonts w:ascii="Garamond" w:eastAsia="Times New Roman" w:hAnsi="Garamond" w:cs="Arial"/>
          <w:sz w:val="24"/>
          <w:szCs w:val="24"/>
          <w:lang w:val="es-ES_tradnl" w:eastAsia="es-ES"/>
        </w:rPr>
        <w:t xml:space="preserve">Los sujetos obligados </w:t>
      </w:r>
      <w:r w:rsidRPr="007619EF">
        <w:rPr>
          <w:rFonts w:ascii="Garamond" w:eastAsia="Times New Roman" w:hAnsi="Garamond" w:cs="Arial"/>
          <w:sz w:val="24"/>
          <w:szCs w:val="24"/>
          <w:lang w:val="es-ES" w:eastAsia="es-ES"/>
        </w:rPr>
        <w:t xml:space="preserve">delegarán las obligaciones contempladas en el presente artículo en el titular de la Unidad de Transparencia Municipal bajo la </w:t>
      </w:r>
      <w:r w:rsidRPr="007619EF">
        <w:rPr>
          <w:rFonts w:ascii="Garamond" w:eastAsia="Times New Roman" w:hAnsi="Garamond" w:cs="Arial"/>
          <w:sz w:val="24"/>
          <w:szCs w:val="24"/>
          <w:lang w:val="es-ES" w:eastAsia="es-ES"/>
        </w:rPr>
        <w:lastRenderedPageBreak/>
        <w:t>adscripción de la contraloría municipal, dada la experiencia en la materia con la que deberá contar este último dadas las atribuciones de su cargo. Teniendo la Unidad de Transparencia</w:t>
      </w:r>
      <w:r w:rsidRPr="007619EF">
        <w:rPr>
          <w:rFonts w:ascii="Garamond" w:eastAsia="Times New Roman" w:hAnsi="Garamond" w:cs="Arial"/>
          <w:sz w:val="24"/>
          <w:szCs w:val="24"/>
          <w:lang w:val="es-ES_tradnl" w:eastAsia="es-ES"/>
        </w:rPr>
        <w:t xml:space="preserve"> las siguientes funciones</w:t>
      </w:r>
      <w:r w:rsidRPr="007619EF">
        <w:rPr>
          <w:rFonts w:ascii="Garamond" w:eastAsia="Times New Roman" w:hAnsi="Garamond" w:cs="Arial"/>
          <w:b/>
          <w:sz w:val="24"/>
          <w:szCs w:val="24"/>
          <w:lang w:val="es-ES_tradnl" w:eastAsia="es-ES"/>
        </w:rPr>
        <w:t xml:space="preserve">: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Recabar y difundir la información a que se refieren los Capítulos II, III y IV del Título Quinto de esta Ley, y propiciar que las Áreas la actualicen periódicamente, conforme la normatividad aplicable;</w:t>
      </w:r>
    </w:p>
    <w:p w:rsidR="007619EF" w:rsidRPr="007619EF" w:rsidRDefault="007619EF" w:rsidP="007619EF">
      <w:pPr>
        <w:shd w:val="clear" w:color="auto" w:fill="FFFFFF"/>
        <w:spacing w:after="0" w:line="240" w:lineRule="auto"/>
        <w:ind w:left="1418"/>
        <w:jc w:val="both"/>
        <w:rPr>
          <w:rFonts w:ascii="Garamond" w:eastAsia="Calibri" w:hAnsi="Garamond" w:cs="Arial"/>
          <w:sz w:val="24"/>
          <w:szCs w:val="24"/>
          <w:lang w:val="x-none"/>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Recibir y dar trámite a las solicitudes de acceso a la información</w:t>
      </w:r>
      <w:r w:rsidRPr="007619EF">
        <w:rPr>
          <w:rFonts w:ascii="Garamond" w:eastAsia="Calibri" w:hAnsi="Garamond" w:cs="Arial"/>
          <w:sz w:val="24"/>
          <w:szCs w:val="24"/>
          <w:lang w:val="es-ES"/>
        </w:rPr>
        <w:t xml:space="preserve"> a través de los Enlaces de Transparencia e Información</w:t>
      </w:r>
      <w:r w:rsidRPr="007619EF">
        <w:rPr>
          <w:rFonts w:ascii="Garamond" w:eastAsia="Calibri" w:hAnsi="Garamond" w:cs="Arial"/>
          <w:sz w:val="24"/>
          <w:szCs w:val="24"/>
          <w:lang w:val="x-none"/>
        </w:rPr>
        <w:t>;</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Auxiliar a los particulares en la elaboración de solicitudes de acceso a la información y, en su caso, orientarlos sobre los sujetos obligados competentes conforme a la normatividad aplicable;</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Realizar los trámites internos necesarios para la atención de las solicitudes de acceso a la información;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Efectuar las notificaciones a los solicitantes;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Proponer al Comité de Transparencia los procedimientos internos que aseguren la mayor eficiencia en la gestión de las solicitudes de acceso a la información, conforme a la normatividad aplicable;</w:t>
      </w:r>
    </w:p>
    <w:p w:rsidR="007619EF" w:rsidRPr="007619EF" w:rsidRDefault="007619EF" w:rsidP="007619EF">
      <w:pPr>
        <w:shd w:val="clear" w:color="auto" w:fill="FFFFFF"/>
        <w:spacing w:after="0" w:line="240" w:lineRule="auto"/>
        <w:ind w:left="1418"/>
        <w:jc w:val="both"/>
        <w:rPr>
          <w:rFonts w:ascii="Garamond" w:eastAsia="Calibri" w:hAnsi="Garamond" w:cs="Arial"/>
          <w:sz w:val="24"/>
          <w:szCs w:val="24"/>
          <w:lang w:val="x-none"/>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Proponer personal habilitado que sea necesario para recibir y dar trámite a las solicitudes de acceso a la información;</w:t>
      </w:r>
    </w:p>
    <w:p w:rsidR="007619EF" w:rsidRPr="007619EF" w:rsidRDefault="007619EF" w:rsidP="007619EF">
      <w:pPr>
        <w:shd w:val="clear" w:color="auto" w:fill="FFFFFF"/>
        <w:spacing w:after="0" w:line="240" w:lineRule="auto"/>
        <w:ind w:left="1418"/>
        <w:jc w:val="both"/>
        <w:rPr>
          <w:rFonts w:ascii="Garamond" w:eastAsia="Calibri" w:hAnsi="Garamond" w:cs="Arial"/>
          <w:sz w:val="24"/>
          <w:szCs w:val="24"/>
          <w:lang w:val="x-none"/>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Llevar un registro de las solicitudes de acceso a la información, respuestas, resultados, costos de reproducción y envío;</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Promover e implementar políticas de transparencia proactiva procurando su accesibilidad;</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Fomentar la transparencia y accesibilidad al interior del sujeto obligado;</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Hacer del conocimiento de la instancia competente la probable responsabilidad por el incumplimiento de las obligaciones previstas en la presente Ley y en las demás disposiciones aplicables; y</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10"/>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Las demás que se desprendan de la normatividad aplicable.</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sujetos obligados promoverán acuerdos con instituciones públicas especializadas que pudieran auxiliarles a entregar las repuestas a solicitudes de información, en la lengua indígena, braille o cualquier formato accesible correspondiente, en forma más eficiente.</w:t>
      </w:r>
    </w:p>
    <w:p w:rsidR="007619EF" w:rsidRPr="007619EF" w:rsidRDefault="007619EF" w:rsidP="007619EF">
      <w:pPr>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lastRenderedPageBreak/>
        <w:t>Artículo 23. </w:t>
      </w:r>
      <w:r w:rsidRPr="007619EF">
        <w:rPr>
          <w:rFonts w:ascii="Garamond" w:eastAsia="Times New Roman" w:hAnsi="Garamond" w:cs="Arial"/>
          <w:sz w:val="24"/>
          <w:szCs w:val="24"/>
          <w:lang w:val="es-ES_tradnl" w:eastAsia="es-ES"/>
        </w:rPr>
        <w:t>Cuando alguna Área de los sujetos obligados se negara a colaborar con la Unidad de Transparencia, ésta dará aviso al superior jerárquico para que le ordene realizar sin demora las acciones conducentes.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24. </w:t>
      </w:r>
      <w:r w:rsidRPr="007619EF">
        <w:rPr>
          <w:rFonts w:ascii="Garamond" w:eastAsia="Times New Roman" w:hAnsi="Garamond" w:cs="Arial"/>
          <w:sz w:val="24"/>
          <w:szCs w:val="24"/>
          <w:lang w:val="es-ES_tradnl" w:eastAsia="es-ES"/>
        </w:rPr>
        <w:t>Cuando persista la negativa de colaboración, la Unidad de Transparencia lo hará del conocimiento de la autoridad competente para que ésta inicie, en su caso, el procedimiento de responsabilidad respectivo.</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t>Capítulo III</w:t>
      </w: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Comité de Transparencia</w:t>
      </w: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25. </w:t>
      </w:r>
      <w:r w:rsidRPr="007619EF">
        <w:rPr>
          <w:rFonts w:ascii="Garamond" w:eastAsia="Times New Roman" w:hAnsi="Garamond" w:cs="Arial"/>
          <w:sz w:val="24"/>
          <w:szCs w:val="24"/>
          <w:lang w:val="es-ES_tradnl" w:eastAsia="es-ES"/>
        </w:rPr>
        <w:t>En el Municipio se integrará un Comité de Transparencia colegiado e integrado por un número impar. Mismo que será integrado por el Titular de la Unidad de Transparencia bajo la adscripción de la contraloría municipal, quien fingirá como Presidente del Comité de Transparencia, un representante de la Secretaría del Ayuntamiento que fungirá como Secretario del Comité de Transparencia, y un representante de la Secretaría de Administración, Finanzas y Tesorero Municipal quien fungirá como Vocal del Comité de transparencia.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Comité de Transparencia adoptará sus resoluciones por mayoría de votos. En caso de empate, el Presidente tendrá voto de calidad. A sus sesiones podrán asistir como invitados aquellos que sus integrantes consideren necesarios, quienes tendrán voz pero no voto.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integrantes del Comité de Transparencia tendrán acceso a la información para determinar su clasificación, conforme a la normatividad previamente establecida por los sujetos obligados para el resguardo o salvaguarda de la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clasificación, desclasificación y acceso a la información que generen o custodien las instancias de inteligencia e investigación deberá apegarse a los términos previstos en la presente Ley y a los protocolos de seguridad y resguardo establecidos para ello.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26. </w:t>
      </w:r>
      <w:r w:rsidRPr="007619EF">
        <w:rPr>
          <w:rFonts w:ascii="Garamond" w:eastAsia="Times New Roman" w:hAnsi="Garamond" w:cs="Arial"/>
          <w:sz w:val="24"/>
          <w:szCs w:val="24"/>
          <w:lang w:val="es-ES_tradnl" w:eastAsia="es-ES"/>
        </w:rPr>
        <w:t>El Comité de Transparencia tendrá las siguientes funciones: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9"/>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Instituir, coordinar y supervisar, en términos de las disposiciones aplicables, las acciones y los procedimientos para asegurar la mayor eficacia en la gestión de las solicitudes en materia de acceso a la información;</w:t>
      </w:r>
    </w:p>
    <w:p w:rsidR="007619EF" w:rsidRPr="007619EF" w:rsidRDefault="007619EF" w:rsidP="007619EF">
      <w:pPr>
        <w:shd w:val="clear" w:color="auto" w:fill="FFFFFF"/>
        <w:spacing w:after="0" w:line="240" w:lineRule="auto"/>
        <w:ind w:left="1418"/>
        <w:jc w:val="both"/>
        <w:rPr>
          <w:rFonts w:ascii="Garamond" w:eastAsia="Calibri" w:hAnsi="Garamond" w:cs="Arial"/>
          <w:sz w:val="24"/>
          <w:szCs w:val="24"/>
          <w:lang w:val="x-none"/>
        </w:rPr>
      </w:pPr>
    </w:p>
    <w:p w:rsidR="007619EF" w:rsidRPr="007619EF" w:rsidRDefault="007619EF" w:rsidP="007619EF">
      <w:pPr>
        <w:numPr>
          <w:ilvl w:val="0"/>
          <w:numId w:val="9"/>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 xml:space="preserve">Confirmar, modificar o revocar las determinaciones que en materia de ampliación del plazo de respuesta, clasificación de la información y declaración </w:t>
      </w:r>
      <w:r w:rsidRPr="007619EF">
        <w:rPr>
          <w:rFonts w:ascii="Garamond" w:eastAsia="Calibri" w:hAnsi="Garamond" w:cs="Arial"/>
          <w:sz w:val="24"/>
          <w:szCs w:val="24"/>
          <w:lang w:val="x-none"/>
        </w:rPr>
        <w:lastRenderedPageBreak/>
        <w:t>de inexistencia o de incompetencia realicen los titulares de las Áreas de los sujetos obligados;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9"/>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9"/>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Establecer políticas para facilitar la obtención de información y el ejercicio del derecho de acceso a la información;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9"/>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Promover la capacitación y actualización de los Servidores Públicos o integrantes adscritos a las Unidades de Transparencia;</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x-none"/>
        </w:rPr>
      </w:pPr>
    </w:p>
    <w:p w:rsidR="007619EF" w:rsidRPr="007619EF" w:rsidRDefault="007619EF" w:rsidP="007619EF">
      <w:pPr>
        <w:numPr>
          <w:ilvl w:val="0"/>
          <w:numId w:val="9"/>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Establecer programas de capacitación en materia de transparencia, acceso a la información, accesibilidad y protección de datos personales, para todos los Servidores Públicos o integrantes de</w:t>
      </w:r>
      <w:r w:rsidRPr="007619EF">
        <w:rPr>
          <w:rFonts w:ascii="Garamond" w:eastAsia="Calibri" w:hAnsi="Garamond" w:cs="Arial"/>
          <w:sz w:val="24"/>
          <w:szCs w:val="24"/>
          <w:lang w:val="es-ES"/>
        </w:rPr>
        <w:t xml:space="preserve"> los </w:t>
      </w:r>
      <w:r w:rsidRPr="007619EF">
        <w:rPr>
          <w:rFonts w:ascii="Garamond" w:eastAsia="Calibri" w:hAnsi="Garamond" w:cs="Arial"/>
          <w:sz w:val="24"/>
          <w:szCs w:val="24"/>
          <w:lang w:val="x-none"/>
        </w:rPr>
        <w:t>sujeto</w:t>
      </w:r>
      <w:r w:rsidRPr="007619EF">
        <w:rPr>
          <w:rFonts w:ascii="Garamond" w:eastAsia="Calibri" w:hAnsi="Garamond" w:cs="Arial"/>
          <w:sz w:val="24"/>
          <w:szCs w:val="24"/>
          <w:lang w:val="es-ES"/>
        </w:rPr>
        <w:t>s</w:t>
      </w:r>
      <w:r w:rsidRPr="007619EF">
        <w:rPr>
          <w:rFonts w:ascii="Garamond" w:eastAsia="Calibri" w:hAnsi="Garamond" w:cs="Arial"/>
          <w:sz w:val="24"/>
          <w:szCs w:val="24"/>
          <w:lang w:val="x-none"/>
        </w:rPr>
        <w:t xml:space="preserve"> obligado</w:t>
      </w:r>
      <w:r w:rsidRPr="007619EF">
        <w:rPr>
          <w:rFonts w:ascii="Garamond" w:eastAsia="Calibri" w:hAnsi="Garamond" w:cs="Arial"/>
          <w:sz w:val="24"/>
          <w:szCs w:val="24"/>
          <w:lang w:val="es-ES"/>
        </w:rPr>
        <w:t>s</w:t>
      </w:r>
      <w:r w:rsidRPr="007619EF">
        <w:rPr>
          <w:rFonts w:ascii="Garamond" w:eastAsia="Calibri" w:hAnsi="Garamond" w:cs="Arial"/>
          <w:sz w:val="24"/>
          <w:szCs w:val="24"/>
          <w:lang w:val="x-none"/>
        </w:rPr>
        <w:t>;</w:t>
      </w:r>
    </w:p>
    <w:p w:rsidR="007619EF" w:rsidRPr="007619EF" w:rsidRDefault="007619EF" w:rsidP="007619EF">
      <w:pPr>
        <w:spacing w:line="240" w:lineRule="auto"/>
        <w:contextualSpacing/>
        <w:rPr>
          <w:rFonts w:ascii="Garamond" w:eastAsia="Calibri" w:hAnsi="Garamond" w:cs="Arial"/>
          <w:sz w:val="24"/>
          <w:szCs w:val="24"/>
          <w:lang w:val="es-ES"/>
        </w:rPr>
      </w:pPr>
    </w:p>
    <w:p w:rsidR="007619EF" w:rsidRPr="007619EF" w:rsidRDefault="007619EF" w:rsidP="007619EF">
      <w:pPr>
        <w:numPr>
          <w:ilvl w:val="0"/>
          <w:numId w:val="9"/>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Solicitar y autorizar la ampliación del plazo de reserva de la información a que se refiere el artículo 126 de la</w:t>
      </w:r>
      <w:r w:rsidRPr="007619EF">
        <w:rPr>
          <w:rFonts w:ascii="Garamond" w:eastAsia="Calibri" w:hAnsi="Garamond" w:cs="Arial"/>
          <w:sz w:val="24"/>
          <w:szCs w:val="24"/>
          <w:lang w:val="es-ES"/>
        </w:rPr>
        <w:t xml:space="preserve"> </w:t>
      </w:r>
      <w:r w:rsidRPr="007619EF">
        <w:rPr>
          <w:rFonts w:ascii="Garamond" w:eastAsia="Calibri" w:hAnsi="Garamond" w:cs="Arial"/>
          <w:sz w:val="24"/>
          <w:szCs w:val="24"/>
          <w:lang w:val="x-none"/>
        </w:rPr>
        <w:t>Ley; y</w:t>
      </w:r>
    </w:p>
    <w:p w:rsidR="007619EF" w:rsidRPr="007619EF" w:rsidRDefault="007619EF" w:rsidP="007619EF">
      <w:pPr>
        <w:shd w:val="clear" w:color="auto" w:fill="FFFFFF"/>
        <w:spacing w:after="0" w:line="240" w:lineRule="auto"/>
        <w:ind w:left="1134"/>
        <w:jc w:val="both"/>
        <w:rPr>
          <w:rFonts w:ascii="Garamond" w:eastAsia="Calibri" w:hAnsi="Garamond" w:cs="Arial"/>
          <w:sz w:val="24"/>
          <w:szCs w:val="24"/>
          <w:lang w:val="x-none"/>
        </w:rPr>
      </w:pPr>
    </w:p>
    <w:p w:rsidR="007619EF" w:rsidRPr="007619EF" w:rsidRDefault="007619EF" w:rsidP="007619EF">
      <w:pPr>
        <w:numPr>
          <w:ilvl w:val="0"/>
          <w:numId w:val="9"/>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Las demás que se desprendan de la normatividad aplicable.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x-none"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TÍTULO TERCERO</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DE LAS OBLIGACIONES DE TRANSPARENCIA</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Capítulo I</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Disposiciones Generales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27. </w:t>
      </w:r>
      <w:r w:rsidRPr="007619EF">
        <w:rPr>
          <w:rFonts w:ascii="Garamond" w:eastAsia="Times New Roman" w:hAnsi="Garamond" w:cs="Arial"/>
          <w:sz w:val="24"/>
          <w:szCs w:val="24"/>
          <w:lang w:val="es-ES_tradnl" w:eastAsia="es-ES"/>
        </w:rPr>
        <w:t>Los sujetos obligados deberán poner a disposición de los particulares la información a que se refiere este Título, en el Portal y a través de la Plataforma Nacional de Transparencia.</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28. </w:t>
      </w:r>
      <w:r w:rsidRPr="007619EF">
        <w:rPr>
          <w:rFonts w:ascii="Garamond" w:eastAsia="Times New Roman" w:hAnsi="Garamond" w:cs="Arial"/>
          <w:bCs/>
          <w:sz w:val="24"/>
          <w:szCs w:val="24"/>
          <w:lang w:val="es-ES_tradnl" w:eastAsia="es-ES"/>
        </w:rPr>
        <w:t>Los sujetos obligados deberán atender l</w:t>
      </w:r>
      <w:r w:rsidRPr="007619EF">
        <w:rPr>
          <w:rFonts w:ascii="Garamond" w:eastAsia="Times New Roman" w:hAnsi="Garamond" w:cs="Arial"/>
          <w:sz w:val="24"/>
          <w:szCs w:val="24"/>
          <w:lang w:val="es-ES_tradnl" w:eastAsia="es-ES"/>
        </w:rPr>
        <w:t>os lineamientos técnicos que emita el Sistema Nacional, relacionados con los formatos de publicación de la información para asegurar que sea veraz, confiable, oportuna, congruente, integral, actualizada, accesible, comprensible, verificable, homogénea y estandarizada.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Estos lineamientos contemplarán la homologación en la presentación de la información a la que hace referencia este Título por parte de los sujetos obligados.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color w:val="000000"/>
          <w:sz w:val="24"/>
          <w:szCs w:val="24"/>
          <w:lang w:val="es-ES_tradnl" w:eastAsia="es-ES"/>
        </w:rPr>
      </w:pPr>
      <w:r w:rsidRPr="007619EF">
        <w:rPr>
          <w:rFonts w:ascii="Garamond" w:eastAsia="Times New Roman" w:hAnsi="Garamond" w:cs="Arial"/>
          <w:b/>
          <w:bCs/>
          <w:color w:val="000000"/>
          <w:sz w:val="24"/>
          <w:szCs w:val="24"/>
          <w:lang w:val="es-ES_tradnl" w:eastAsia="es-ES"/>
        </w:rPr>
        <w:t>Artículo 29.</w:t>
      </w:r>
      <w:r w:rsidRPr="007619EF">
        <w:rPr>
          <w:rFonts w:ascii="Garamond" w:eastAsia="Times New Roman" w:hAnsi="Garamond" w:cs="Arial"/>
          <w:color w:val="000000"/>
          <w:sz w:val="24"/>
          <w:szCs w:val="24"/>
          <w:lang w:val="es-ES_tradnl" w:eastAsia="es-ES"/>
        </w:rPr>
        <w:t xml:space="preserve"> La información correspondiente a las obligaciones de transparencia del  presente Reglamento, deberá de actualizarse durante los siguientes treinta días naturales a partir de la fecha en que se generó la misma o a más tardar a los treinta días naturales posteriores de la conclusión del periodo que informa, lo que sea menor, señalando la fecha de su actualización.</w:t>
      </w:r>
    </w:p>
    <w:p w:rsidR="007619EF" w:rsidRPr="007619EF" w:rsidRDefault="007619EF" w:rsidP="007619EF">
      <w:pPr>
        <w:shd w:val="clear" w:color="auto" w:fill="FFFFFF"/>
        <w:spacing w:after="0" w:line="240" w:lineRule="auto"/>
        <w:ind w:left="709"/>
        <w:jc w:val="both"/>
        <w:rPr>
          <w:rFonts w:ascii="Garamond" w:eastAsia="Times New Roman" w:hAnsi="Garamond" w:cs="Arial"/>
          <w:color w:val="000000"/>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color w:val="000000"/>
          <w:sz w:val="24"/>
          <w:szCs w:val="24"/>
          <w:lang w:val="es-ES_tradnl" w:eastAsia="es-ES"/>
        </w:rPr>
      </w:pPr>
      <w:r w:rsidRPr="007619EF">
        <w:rPr>
          <w:rFonts w:ascii="Garamond" w:eastAsia="Times New Roman" w:hAnsi="Garamond" w:cs="Arial"/>
          <w:color w:val="000000"/>
          <w:sz w:val="24"/>
          <w:szCs w:val="24"/>
          <w:lang w:val="es-ES_tradnl" w:eastAsia="es-ES"/>
        </w:rPr>
        <w:lastRenderedPageBreak/>
        <w:t>Conforme al Artículo 62 de la Ley General, los sujetos obligados deberán acatar los criterios que emita el Sistema Nacional para determinar el plazo mínimo que deberá permanecer disponible y accesible la información, atendiendo a las cualidades de la misma.</w:t>
      </w:r>
    </w:p>
    <w:p w:rsidR="007619EF" w:rsidRPr="007619EF" w:rsidRDefault="007619EF" w:rsidP="007619EF">
      <w:pPr>
        <w:shd w:val="clear" w:color="auto" w:fill="FFFFFF"/>
        <w:spacing w:after="0" w:line="240" w:lineRule="auto"/>
        <w:ind w:left="709"/>
        <w:jc w:val="both"/>
        <w:rPr>
          <w:rFonts w:ascii="Garamond" w:eastAsia="Times New Roman" w:hAnsi="Garamond" w:cs="Arial"/>
          <w:color w:val="000000"/>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color w:val="000000"/>
          <w:sz w:val="24"/>
          <w:szCs w:val="24"/>
          <w:lang w:val="es-ES_tradnl" w:eastAsia="es-ES"/>
        </w:rPr>
      </w:pPr>
      <w:r w:rsidRPr="007619EF">
        <w:rPr>
          <w:rFonts w:ascii="Garamond" w:eastAsia="Times New Roman" w:hAnsi="Garamond" w:cs="Arial"/>
          <w:color w:val="000000"/>
          <w:sz w:val="24"/>
          <w:szCs w:val="24"/>
          <w:lang w:val="es-ES_tradnl" w:eastAsia="es-ES"/>
        </w:rPr>
        <w:t>La publicación de la información deberá indicar el sujeto obligado encargado de generarla, así como la fecha de su última actualización.</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30. </w:t>
      </w:r>
      <w:r w:rsidRPr="007619EF">
        <w:rPr>
          <w:rFonts w:ascii="Garamond" w:eastAsia="Times New Roman" w:hAnsi="Garamond" w:cs="Arial"/>
          <w:sz w:val="24"/>
          <w:szCs w:val="24"/>
          <w:lang w:val="es-ES_tradnl" w:eastAsia="es-ES"/>
        </w:rPr>
        <w:t>La Comisión, de oficio o a petición de los particulares, verificará el cumplimiento que los sujetos obligados den a las disposiciones previstas en este Título.</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31. </w:t>
      </w:r>
      <w:r w:rsidRPr="007619EF">
        <w:rPr>
          <w:rFonts w:ascii="Garamond" w:eastAsia="Times New Roman" w:hAnsi="Garamond" w:cs="Arial"/>
          <w:sz w:val="24"/>
          <w:szCs w:val="24"/>
          <w:lang w:val="es-ES_tradnl" w:eastAsia="es-ES"/>
        </w:rPr>
        <w:t>La página de inicio del Portal, tendrá un vínculo de acceso directo al sitio donde se encuentra la información pública a la que se refiere este Título, el cual deberá contar con un buscador. Asimismo, deberán de especificar los formatos en los que se puede descargar la información, priorizando aquellos formatos de datos abiertos.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información de obligaciones de transparencia deberá publicarse con perspectiva de género y discapacidad, cuando así corresponda a su naturaleza.</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32. </w:t>
      </w:r>
      <w:r w:rsidRPr="007619EF">
        <w:rPr>
          <w:rFonts w:ascii="Garamond" w:eastAsia="Times New Roman" w:hAnsi="Garamond" w:cs="Arial"/>
          <w:sz w:val="24"/>
          <w:szCs w:val="24"/>
          <w:lang w:val="es-ES_tradnl" w:eastAsia="es-ES"/>
        </w:rPr>
        <w:t>La Comisión y los sujetos obligados establecerán las medidas que faciliten el acceso y búsqueda de la información para personas con discapacidad y se procurará que la información publicada sea accesible de manera focalizada a personas que hablen alguna lengua indígena.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Por lo que, por sí mismos o a través del Sistema Nacional, deberán promover y desarrollar de forma progresiva, políticas y programas tendientes a garantizar la accesibilidad de la información en la máxima medida posible.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pacing w:after="0" w:line="240" w:lineRule="auto"/>
        <w:ind w:left="709"/>
        <w:jc w:val="both"/>
        <w:rPr>
          <w:rFonts w:ascii="Garamond" w:eastAsia="Times New Roman" w:hAnsi="Garamond" w:cs="Times New Roman"/>
          <w:sz w:val="24"/>
          <w:szCs w:val="24"/>
          <w:lang w:val="es-ES_tradnl"/>
        </w:rPr>
      </w:pPr>
      <w:r w:rsidRPr="007619EF">
        <w:rPr>
          <w:rFonts w:ascii="Garamond" w:eastAsia="Times New Roman" w:hAnsi="Garamond" w:cs="Times New Roman"/>
          <w:sz w:val="24"/>
          <w:szCs w:val="24"/>
          <w:lang w:val="es-ES_tradnl"/>
        </w:rPr>
        <w:t>Se promoverá la homogeneidad y la estandarización de la información, a través de la verificación del seguimiento a lineamientos y de formatos emitidos por parte del Sistema Nacional y el sistema Estatal.</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33. </w:t>
      </w:r>
      <w:r w:rsidRPr="007619EF">
        <w:rPr>
          <w:rFonts w:ascii="Garamond" w:eastAsia="Times New Roman" w:hAnsi="Garamond" w:cs="Arial"/>
          <w:sz w:val="24"/>
          <w:szCs w:val="24"/>
          <w:lang w:val="es-ES_tradnl" w:eastAsia="es-ES"/>
        </w:rPr>
        <w:t xml:space="preserve">La Unidad de Transparencia Municipal pondrá a disposición de las personas interesadas, equipos de cómputo con acceso a Internet, que permitan a los particulares consultar la información o utilizar el sistema de solicitudes de acceso a la información en la oficina de la Unidad de Transparencia. Lo anterior, sin perjuicio de que adicionalmente se utilicen medios alternativos de difusión de la información, cuando en determinadas poblaciones éstos </w:t>
      </w:r>
      <w:proofErr w:type="gramStart"/>
      <w:r w:rsidRPr="007619EF">
        <w:rPr>
          <w:rFonts w:ascii="Garamond" w:eastAsia="Times New Roman" w:hAnsi="Garamond" w:cs="Arial"/>
          <w:sz w:val="24"/>
          <w:szCs w:val="24"/>
          <w:lang w:val="es-ES_tradnl" w:eastAsia="es-ES"/>
        </w:rPr>
        <w:t>resulten</w:t>
      </w:r>
      <w:proofErr w:type="gramEnd"/>
      <w:r w:rsidRPr="007619EF">
        <w:rPr>
          <w:rFonts w:ascii="Garamond" w:eastAsia="Times New Roman" w:hAnsi="Garamond" w:cs="Arial"/>
          <w:sz w:val="24"/>
          <w:szCs w:val="24"/>
          <w:lang w:val="es-ES_tradnl" w:eastAsia="es-ES"/>
        </w:rPr>
        <w:t xml:space="preserve"> de más fácil acceso y comprensión.</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34. </w:t>
      </w:r>
      <w:r w:rsidRPr="007619EF">
        <w:rPr>
          <w:rFonts w:ascii="Garamond" w:eastAsia="Times New Roman" w:hAnsi="Garamond" w:cs="Arial"/>
          <w:sz w:val="24"/>
          <w:szCs w:val="24"/>
          <w:lang w:val="es-ES_tradnl" w:eastAsia="es-ES"/>
        </w:rPr>
        <w:t>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normatividad electoral.</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lastRenderedPageBreak/>
        <w:t>Artículo 35. </w:t>
      </w:r>
      <w:r w:rsidRPr="007619EF">
        <w:rPr>
          <w:rFonts w:ascii="Garamond" w:eastAsia="Times New Roman" w:hAnsi="Garamond" w:cs="Arial"/>
          <w:sz w:val="24"/>
          <w:szCs w:val="24"/>
          <w:lang w:val="es-ES_tradnl" w:eastAsia="es-ES"/>
        </w:rPr>
        <w:t>Los sujetos obligados serán responsables de los datos personales en su posesión y, en relación con éstos, deberán: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11"/>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1"/>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Tratar datos personales sólo cuando éstos sean adecuados, pertinentes y no excesivos en relación con los propósitos para los cuales se hayan obtenido o dicho tratamiento se haga en ejercicio de las atribuciones conferidas por Ley;</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1"/>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1"/>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Procurar que los datos personales sean exactos y actualizados;</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1"/>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Sustituir, rectificar o completar, de oficio, los datos personales que fueren inexactos, ya sea total o parcialmente, o incompletos, en el momento en que tengan conocimiento de esta situación; y</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1"/>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Adoptar las medidas necesarias que garanticen la seguridad de los datos personales y eviten su alteración, pérdida, transmisión y acceso no autorizado.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126 de la Ley.</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u w:val="single"/>
          <w:lang w:val="es-ES_tradnl" w:eastAsia="es-ES"/>
        </w:rPr>
      </w:pPr>
      <w:r w:rsidRPr="007619EF">
        <w:rPr>
          <w:rFonts w:ascii="Garamond" w:eastAsia="Times New Roman" w:hAnsi="Garamond" w:cs="Arial"/>
          <w:b/>
          <w:bCs/>
          <w:sz w:val="24"/>
          <w:szCs w:val="24"/>
          <w:lang w:val="es-ES_tradnl" w:eastAsia="es-ES"/>
        </w:rPr>
        <w:t xml:space="preserve">Artículo 36. </w:t>
      </w:r>
      <w:r w:rsidRPr="007619EF">
        <w:rPr>
          <w:rFonts w:ascii="Garamond" w:eastAsia="Times New Roman" w:hAnsi="Garamond" w:cs="Arial"/>
          <w:bCs/>
          <w:sz w:val="24"/>
          <w:szCs w:val="24"/>
          <w:lang w:val="es-ES_tradnl" w:eastAsia="es-ES"/>
        </w:rPr>
        <w:t>Los sujetos obligados deberán adoptar las medidas necesarias para asegurar el acceso restringido a los documentos o expedientes clasificados únicamente a las personas que por el desempeño de su encargo o función la deban conocer.</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37. </w:t>
      </w:r>
      <w:r w:rsidRPr="007619EF">
        <w:rPr>
          <w:rFonts w:ascii="Garamond" w:eastAsia="Times New Roman" w:hAnsi="Garamond" w:cs="Arial"/>
          <w:sz w:val="24"/>
          <w:szCs w:val="24"/>
          <w:lang w:val="es-ES_tradnl" w:eastAsia="es-ES"/>
        </w:rPr>
        <w:t>Los particulares, sin perjuicio de que sean considerados sujetos obligados de conformidad con la Ley, serán responsables de los datos personales de conformidad con la normatividad aplicable para la protección de datos personales en posesión de los particulares.</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sz w:val="24"/>
          <w:szCs w:val="24"/>
          <w:lang w:val="es-ES_tradnl" w:eastAsia="es-ES"/>
        </w:rPr>
        <w:t>Artículo 38.</w:t>
      </w:r>
      <w:r w:rsidRPr="007619EF">
        <w:rPr>
          <w:rFonts w:ascii="Garamond" w:eastAsia="Times New Roman" w:hAnsi="Garamond" w:cs="Arial"/>
          <w:sz w:val="24"/>
          <w:szCs w:val="24"/>
          <w:lang w:val="es-ES_tradnl" w:eastAsia="es-ES"/>
        </w:rPr>
        <w:t xml:space="preserve"> La información a que se refiere el presente Título deberá publicarse de tal forma que facilite su uso y comprensión por las personas, y que permita asegurar su calidad, veracidad, oportunidad y confiabilidad. Los sujetos obligados deberán atender las recomendaciones que al respecto expida el Sistema Nacional.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Capítulo II</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De las obligaciones de transparencia</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39. </w:t>
      </w:r>
      <w:r w:rsidRPr="007619EF">
        <w:rPr>
          <w:rFonts w:ascii="Garamond" w:eastAsia="Times New Roman" w:hAnsi="Garamond" w:cs="Arial"/>
          <w:sz w:val="24"/>
          <w:szCs w:val="24"/>
          <w:lang w:val="es-ES_tradnl" w:eastAsia="es-ES"/>
        </w:rPr>
        <w:t>Los sujetos obligados pondrán a disposición del público y mantendrán actualizada, en los respectivos medios electrónicos, de acuerdo con sus facultades, atribuciones, funciones u objeto social, según corresponda, la información, por lo menos, de los temas, documentos y políticas que a continuación se señalan: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I.  </w:t>
      </w:r>
      <w:r w:rsidRPr="007619EF">
        <w:rPr>
          <w:rFonts w:ascii="Garamond" w:eastAsia="Times New Roman" w:hAnsi="Garamond" w:cs="Arial"/>
          <w:sz w:val="24"/>
          <w:szCs w:val="24"/>
          <w:lang w:val="es-ES_tradnl" w:eastAsia="es-ES"/>
        </w:rPr>
        <w:tab/>
        <w:t>El marco normativo aplicable al sujeto obligado, en el que deberá incluirse leyes, códigos, reglamentos, decretos de creación, manuales administrativos, reglas de operación, criterios, políticas, entre otros;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II. </w:t>
      </w:r>
      <w:r w:rsidRPr="007619EF">
        <w:rPr>
          <w:rFonts w:ascii="Garamond" w:eastAsia="Times New Roman" w:hAnsi="Garamond" w:cs="Arial"/>
          <w:sz w:val="24"/>
          <w:szCs w:val="24"/>
          <w:lang w:val="es-ES_tradnl" w:eastAsia="es-ES"/>
        </w:rPr>
        <w:tab/>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III. </w:t>
      </w:r>
      <w:r w:rsidRPr="007619EF">
        <w:rPr>
          <w:rFonts w:ascii="Garamond" w:eastAsia="Times New Roman" w:hAnsi="Garamond" w:cs="Arial"/>
          <w:sz w:val="24"/>
          <w:szCs w:val="24"/>
          <w:lang w:val="es-ES_tradnl" w:eastAsia="es-ES"/>
        </w:rPr>
        <w:tab/>
        <w:t>Las facultades de cada Área;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IV. </w:t>
      </w:r>
      <w:r w:rsidRPr="007619EF">
        <w:rPr>
          <w:rFonts w:ascii="Garamond" w:eastAsia="Times New Roman" w:hAnsi="Garamond" w:cs="Arial"/>
          <w:sz w:val="24"/>
          <w:szCs w:val="24"/>
          <w:lang w:val="es-ES_tradnl" w:eastAsia="es-ES"/>
        </w:rPr>
        <w:tab/>
        <w:t>Las metas y objetivos de las Áreas de conformidad con sus programas operativos;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V. Los indicadores relacionados con temas de interés público o trascendencia social que conforme a sus funciones, deban establecer;</w:t>
      </w:r>
    </w:p>
    <w:p w:rsidR="007619EF" w:rsidRPr="007619EF" w:rsidRDefault="007619EF" w:rsidP="007619EF">
      <w:pPr>
        <w:shd w:val="clear" w:color="auto" w:fill="FFFFFF"/>
        <w:spacing w:after="0" w:line="240" w:lineRule="auto"/>
        <w:ind w:left="1134"/>
        <w:jc w:val="both"/>
        <w:rPr>
          <w:rFonts w:ascii="Garamond" w:eastAsia="Times New Roman" w:hAnsi="Garamond" w:cs="Arial"/>
          <w:sz w:val="24"/>
          <w:szCs w:val="24"/>
          <w:lang w:val="es-ES_tradnl" w:eastAsia="es-ES"/>
        </w:rPr>
      </w:pPr>
    </w:p>
    <w:p w:rsidR="007619EF" w:rsidRPr="007619EF" w:rsidRDefault="007619EF" w:rsidP="007619EF">
      <w:pPr>
        <w:numPr>
          <w:ilvl w:val="0"/>
          <w:numId w:val="11"/>
        </w:numPr>
        <w:shd w:val="clear" w:color="auto" w:fill="FFFFFF"/>
        <w:spacing w:after="0" w:line="240" w:lineRule="auto"/>
        <w:ind w:left="1134"/>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indicadores que permitan rendir cuenta de sus objetivos y resultados;</w:t>
      </w:r>
    </w:p>
    <w:p w:rsidR="007619EF" w:rsidRPr="007619EF" w:rsidRDefault="007619EF" w:rsidP="007619EF">
      <w:pPr>
        <w:shd w:val="clear" w:color="auto" w:fill="FFFFFF"/>
        <w:spacing w:after="0" w:line="240" w:lineRule="auto"/>
        <w:ind w:left="1134"/>
        <w:jc w:val="both"/>
        <w:rPr>
          <w:rFonts w:ascii="Garamond" w:eastAsia="Times New Roman" w:hAnsi="Garamond" w:cs="Arial"/>
          <w:sz w:val="24"/>
          <w:szCs w:val="24"/>
          <w:lang w:val="es-ES_tradnl" w:eastAsia="es-ES"/>
        </w:rPr>
      </w:pPr>
    </w:p>
    <w:p w:rsidR="007619EF" w:rsidRPr="007619EF" w:rsidRDefault="007619EF" w:rsidP="007619EF">
      <w:pPr>
        <w:numPr>
          <w:ilvl w:val="0"/>
          <w:numId w:val="11"/>
        </w:numPr>
        <w:shd w:val="clear" w:color="auto" w:fill="FFFFFF"/>
        <w:spacing w:after="0" w:line="240" w:lineRule="auto"/>
        <w:ind w:left="1134"/>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indicadores estratégicos y de gestión, así como los resultados obtenidos en las evaluaciones del desempeño que se realicen a través de la verificación del grado de cumplimiento de sus objetivos y metas;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VIII.-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IX.-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dicha información deberá vincularse con el nombre completo del servidor público, cargo y nivel de puesto;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lastRenderedPageBreak/>
        <w:t>X.- Los gastos de representación y viáticos, así como el objeto e informe de comisión correspondiente, donde se vinculen estos gastos mensuales al servidor público que los ejecutó con motivo de su encargo o comisión;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XI.-  El número total de las plazas y del personal de base y confianza, especificando el total de las vacantes, por nivel de puesto, para cada unidad administrativa;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XII.- Las contrataciones de servicios profesionales por honorarios, señalando los nombres de los prestadores de servicios, los servicios contratados, el monto de los honorarios y el periodo de contratación, así como la relación analítica mensual de pagos hechos a contratistas, proveedores, representaciones, asesorías y en general todas las erogaciones que por cualquier concepto se realicen;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XIII.- La información en versión pública de las declaraciones patrimoniales de los Servidores Públicos que así lo </w:t>
      </w:r>
      <w:proofErr w:type="gramStart"/>
      <w:r w:rsidRPr="007619EF">
        <w:rPr>
          <w:rFonts w:ascii="Garamond" w:eastAsia="Times New Roman" w:hAnsi="Garamond" w:cs="Arial"/>
          <w:sz w:val="24"/>
          <w:szCs w:val="24"/>
          <w:lang w:val="es-ES_tradnl" w:eastAsia="es-ES"/>
        </w:rPr>
        <w:t>determinen</w:t>
      </w:r>
      <w:proofErr w:type="gramEnd"/>
      <w:r w:rsidRPr="007619EF">
        <w:rPr>
          <w:rFonts w:ascii="Garamond" w:eastAsia="Times New Roman" w:hAnsi="Garamond" w:cs="Arial"/>
          <w:sz w:val="24"/>
          <w:szCs w:val="24"/>
          <w:lang w:val="es-ES_tradnl" w:eastAsia="es-ES"/>
        </w:rPr>
        <w:t>, en los sistemas habilitados para ello, de acuerdo a la normatividad aplicable;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XIV.- El domicilio de la Unidad de Transparencia, además de la dirección electrónica donde podrán recibirse las solicitudes para obtener la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XV.- Las convocatorias a concursos para ocupar cargos públicos y los resultados de los mismos;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XVI.- La información de los programas de subsidios, estímulos y apoyos, en el que se deberá informar respecto de los programas de transferencia, de servicios, de infraestructura social y de subsidio, en los que se deberá contener lo siguiente: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Área;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Denominación del programa;</w:t>
      </w:r>
    </w:p>
    <w:p w:rsidR="007619EF" w:rsidRPr="007619EF" w:rsidRDefault="007619EF" w:rsidP="007619EF">
      <w:pPr>
        <w:shd w:val="clear" w:color="auto" w:fill="FFFFFF"/>
        <w:tabs>
          <w:tab w:val="left" w:pos="5312"/>
        </w:tabs>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ab/>
      </w: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Periodo de vigencia;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Diseño, objetivos y alcances;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Metas físicas;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Población beneficiada estimada;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Monto aprobado, modificado y ejercido, así como los calendarios de su  programación presupuestal;</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Requisitos y procedimientos de acceso;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Procedimiento de queja o inconformidad ciudadana;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Mecanismos de exigibilidad;</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Mecanismos de evaluación, informes de evaluación y seguimiento de recomendaciones;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Indicadores con nombre, definición, método de cálculo, unidad de medida, dimensión, frecuencia de medición, nombre de las bases de datos utilizadas para su cálculo;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 Formas de participación social;</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Articulación con otros programas sociales;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ñ)        Vínculo a las reglas de operación o Documento equivalente;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Informes periódicos sobre la ejecución y los resultados de las evaluaciones realizadas; y</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0"/>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Padrón de beneficiarios mismo que deberá contener los siguientes datos: nombre de la persona física o denominación social de las personas morales beneficiarias, el monto, recurso, beneficio o apoyo otorgado para cada una de ellas, unidad territorial, en su caso, edad y sexo;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XVII.-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XVIII.- La información curricular, desde el nivel de jefe de departamento o equivalente, hasta el titular del sujeto obligado, así como, en su caso, las sanciones administrativas de que haya sido objeto;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XIX.- El listado de Servidores Públicos con sanciones administrativas definitivas, especificando la causa de sanción y la disposición;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 Los servicios que ofrecen señalando los requisitos para acceder a ellos;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XXI.- Los trámites, con sus requisitos, formatos, plazos y costos que ofrecen;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XXII.- Para al menos los últimos 5 ejercicios fiscales La información financiera sobre el presupuesto asignado, así como los informes del ejercicio trimestral del gasto, en términos de la Ley General de Contabilidad Gubernamental y demás normatividad aplicable;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XXIII.- La información relativa a la deuda pública, en términos de la normatividad aplicable la cual deberá contener por lo menos, lo siguiente: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2"/>
          <w:numId w:val="4"/>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Financiamiento adquirido con la Banca Comercial o de Desarrollo:</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Fecha de contratación;</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Monto contratado;</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lastRenderedPageBreak/>
        <w:t>Versión pública del documento mediante el cual se haya formalizado la operación;</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Origen de los recursos que servirán para el pago del servicio de la deuda;</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Desglose del pago de intereses y capital;</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Periodo de gracia;</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Fecha de vencimiento;</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Destino de la deuda;</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caso de ser producto de una renegociación de la deuda estudio costo beneficio;</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Tasa de interés; y</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Monto inicial y final comprendido dentro del periodo de publicación.</w:t>
      </w:r>
    </w:p>
    <w:p w:rsidR="007619EF" w:rsidRPr="007619EF" w:rsidRDefault="007619EF" w:rsidP="007619EF">
      <w:pPr>
        <w:widowControl w:val="0"/>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widowControl w:val="0"/>
        <w:numPr>
          <w:ilvl w:val="0"/>
          <w:numId w:val="4"/>
        </w:numPr>
        <w:tabs>
          <w:tab w:val="left" w:pos="1418"/>
        </w:tabs>
        <w:spacing w:after="0" w:line="240" w:lineRule="auto"/>
        <w:ind w:left="709" w:right="112"/>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Deuda con Proveedores y Contratistas, incluida la adquirida a través de Cadenas Productivas, en forma individual y global, detallando, por proveedor o contratista, al menos lo siguiente:</w:t>
      </w:r>
    </w:p>
    <w:p w:rsidR="007619EF" w:rsidRPr="007619EF" w:rsidRDefault="007619EF" w:rsidP="007619EF">
      <w:pPr>
        <w:widowControl w:val="0"/>
        <w:tabs>
          <w:tab w:val="left" w:pos="1258"/>
        </w:tabs>
        <w:spacing w:after="0" w:line="240" w:lineRule="auto"/>
        <w:ind w:left="709" w:right="112"/>
        <w:jc w:val="both"/>
        <w:rPr>
          <w:rFonts w:ascii="Garamond" w:eastAsia="Times New Roman" w:hAnsi="Garamond" w:cs="Arial"/>
          <w:b/>
          <w:sz w:val="24"/>
          <w:szCs w:val="24"/>
          <w:lang w:val="es-ES_tradnl" w:eastAsia="es-ES"/>
        </w:rPr>
      </w:pPr>
    </w:p>
    <w:p w:rsidR="007619EF" w:rsidRPr="007619EF" w:rsidRDefault="007619EF" w:rsidP="007619EF">
      <w:pPr>
        <w:widowControl w:val="0"/>
        <w:numPr>
          <w:ilvl w:val="0"/>
          <w:numId w:val="5"/>
        </w:numPr>
        <w:tabs>
          <w:tab w:val="left" w:pos="1418"/>
        </w:tabs>
        <w:spacing w:after="0" w:line="240" w:lineRule="auto"/>
        <w:ind w:left="709" w:right="112"/>
        <w:jc w:val="both"/>
        <w:rPr>
          <w:rFonts w:ascii="Garamond" w:eastAsia="Times New Roman" w:hAnsi="Garamond" w:cs="Arial"/>
          <w:b/>
          <w:sz w:val="24"/>
          <w:szCs w:val="24"/>
          <w:lang w:val="es-ES_tradnl" w:eastAsia="es-ES"/>
        </w:rPr>
      </w:pPr>
      <w:r w:rsidRPr="007619EF">
        <w:rPr>
          <w:rFonts w:ascii="Garamond" w:eastAsia="Times New Roman" w:hAnsi="Garamond" w:cs="Arial"/>
          <w:sz w:val="24"/>
          <w:szCs w:val="24"/>
          <w:lang w:val="es-ES_tradnl" w:eastAsia="es-ES"/>
        </w:rPr>
        <w:t>Monto inicial adeudado;</w:t>
      </w:r>
    </w:p>
    <w:p w:rsidR="007619EF" w:rsidRPr="007619EF" w:rsidRDefault="007619EF" w:rsidP="007619EF">
      <w:pPr>
        <w:widowControl w:val="0"/>
        <w:tabs>
          <w:tab w:val="left" w:pos="2410"/>
        </w:tabs>
        <w:spacing w:after="0" w:line="240" w:lineRule="auto"/>
        <w:ind w:left="709" w:right="112"/>
        <w:jc w:val="both"/>
        <w:rPr>
          <w:rFonts w:ascii="Garamond" w:eastAsia="Times New Roman" w:hAnsi="Garamond" w:cs="Arial"/>
          <w:b/>
          <w:sz w:val="24"/>
          <w:szCs w:val="24"/>
          <w:lang w:val="es-ES_tradnl" w:eastAsia="es-ES"/>
        </w:rPr>
      </w:pPr>
    </w:p>
    <w:p w:rsidR="007619EF" w:rsidRPr="007619EF" w:rsidRDefault="007619EF" w:rsidP="007619EF">
      <w:pPr>
        <w:widowControl w:val="0"/>
        <w:numPr>
          <w:ilvl w:val="0"/>
          <w:numId w:val="5"/>
        </w:numPr>
        <w:tabs>
          <w:tab w:val="left" w:pos="1418"/>
        </w:tabs>
        <w:spacing w:after="0" w:line="240" w:lineRule="auto"/>
        <w:ind w:left="709" w:right="112"/>
        <w:jc w:val="both"/>
        <w:rPr>
          <w:rFonts w:ascii="Garamond" w:eastAsia="Times New Roman" w:hAnsi="Garamond" w:cs="Arial"/>
          <w:b/>
          <w:sz w:val="24"/>
          <w:szCs w:val="24"/>
          <w:lang w:val="es-ES_tradnl" w:eastAsia="es-ES"/>
        </w:rPr>
      </w:pPr>
      <w:r w:rsidRPr="007619EF">
        <w:rPr>
          <w:rFonts w:ascii="Garamond" w:eastAsia="Times New Roman" w:hAnsi="Garamond" w:cs="Arial"/>
          <w:sz w:val="24"/>
          <w:szCs w:val="24"/>
          <w:lang w:val="es-ES_tradnl" w:eastAsia="es-ES"/>
        </w:rPr>
        <w:t>Fecha de inicio de adeudo;</w:t>
      </w:r>
    </w:p>
    <w:p w:rsidR="007619EF" w:rsidRPr="007619EF" w:rsidRDefault="007619EF" w:rsidP="007619EF">
      <w:pPr>
        <w:widowControl w:val="0"/>
        <w:tabs>
          <w:tab w:val="left" w:pos="2410"/>
        </w:tabs>
        <w:spacing w:after="0" w:line="240" w:lineRule="auto"/>
        <w:ind w:left="709" w:right="112"/>
        <w:jc w:val="both"/>
        <w:rPr>
          <w:rFonts w:ascii="Garamond" w:eastAsia="Times New Roman" w:hAnsi="Garamond" w:cs="Arial"/>
          <w:b/>
          <w:sz w:val="24"/>
          <w:szCs w:val="24"/>
          <w:lang w:val="es-ES_tradnl" w:eastAsia="es-ES"/>
        </w:rPr>
      </w:pPr>
    </w:p>
    <w:p w:rsidR="007619EF" w:rsidRPr="007619EF" w:rsidRDefault="007619EF" w:rsidP="007619EF">
      <w:pPr>
        <w:widowControl w:val="0"/>
        <w:numPr>
          <w:ilvl w:val="0"/>
          <w:numId w:val="5"/>
        </w:numPr>
        <w:tabs>
          <w:tab w:val="left" w:pos="1418"/>
        </w:tabs>
        <w:spacing w:after="0" w:line="240" w:lineRule="auto"/>
        <w:ind w:left="709" w:right="112"/>
        <w:jc w:val="both"/>
        <w:rPr>
          <w:rFonts w:ascii="Garamond" w:eastAsia="Times New Roman" w:hAnsi="Garamond" w:cs="Arial"/>
          <w:b/>
          <w:sz w:val="24"/>
          <w:szCs w:val="24"/>
          <w:lang w:val="es-ES_tradnl" w:eastAsia="es-ES"/>
        </w:rPr>
      </w:pPr>
      <w:r w:rsidRPr="007619EF">
        <w:rPr>
          <w:rFonts w:ascii="Garamond" w:eastAsia="Times New Roman" w:hAnsi="Garamond" w:cs="Arial"/>
          <w:sz w:val="24"/>
          <w:szCs w:val="24"/>
          <w:lang w:val="es-ES_tradnl" w:eastAsia="es-ES"/>
        </w:rPr>
        <w:t>Monto adeudado a la fecha;</w:t>
      </w:r>
    </w:p>
    <w:p w:rsidR="007619EF" w:rsidRPr="007619EF" w:rsidRDefault="007619EF" w:rsidP="007619EF">
      <w:pPr>
        <w:widowControl w:val="0"/>
        <w:tabs>
          <w:tab w:val="left" w:pos="2410"/>
        </w:tabs>
        <w:spacing w:after="0" w:line="240" w:lineRule="auto"/>
        <w:ind w:left="709" w:right="112"/>
        <w:jc w:val="both"/>
        <w:rPr>
          <w:rFonts w:ascii="Garamond" w:eastAsia="Times New Roman" w:hAnsi="Garamond" w:cs="Arial"/>
          <w:b/>
          <w:sz w:val="24"/>
          <w:szCs w:val="24"/>
          <w:lang w:val="es-ES_tradnl" w:eastAsia="es-ES"/>
        </w:rPr>
      </w:pPr>
    </w:p>
    <w:p w:rsidR="007619EF" w:rsidRPr="007619EF" w:rsidRDefault="007619EF" w:rsidP="007619EF">
      <w:pPr>
        <w:widowControl w:val="0"/>
        <w:numPr>
          <w:ilvl w:val="0"/>
          <w:numId w:val="5"/>
        </w:numPr>
        <w:tabs>
          <w:tab w:val="left" w:pos="1418"/>
        </w:tabs>
        <w:spacing w:after="0" w:line="240" w:lineRule="auto"/>
        <w:ind w:left="709" w:right="112"/>
        <w:jc w:val="both"/>
        <w:rPr>
          <w:rFonts w:ascii="Garamond" w:eastAsia="Times New Roman" w:hAnsi="Garamond" w:cs="Arial"/>
          <w:b/>
          <w:sz w:val="24"/>
          <w:szCs w:val="24"/>
          <w:lang w:val="es-ES_tradnl" w:eastAsia="es-ES"/>
        </w:rPr>
      </w:pPr>
      <w:r w:rsidRPr="007619EF">
        <w:rPr>
          <w:rFonts w:ascii="Garamond" w:eastAsia="Times New Roman" w:hAnsi="Garamond" w:cs="Arial"/>
          <w:sz w:val="24"/>
          <w:szCs w:val="24"/>
          <w:lang w:val="es-ES_tradnl" w:eastAsia="es-ES"/>
        </w:rPr>
        <w:t>Condiciones y plazo para liquidar los adeudos; y</w:t>
      </w:r>
    </w:p>
    <w:p w:rsidR="007619EF" w:rsidRPr="007619EF" w:rsidRDefault="007619EF" w:rsidP="007619EF">
      <w:pPr>
        <w:widowControl w:val="0"/>
        <w:tabs>
          <w:tab w:val="left" w:pos="2410"/>
        </w:tabs>
        <w:spacing w:after="0" w:line="240" w:lineRule="auto"/>
        <w:ind w:left="709" w:right="112"/>
        <w:jc w:val="both"/>
        <w:rPr>
          <w:rFonts w:ascii="Garamond" w:eastAsia="Times New Roman" w:hAnsi="Garamond" w:cs="Arial"/>
          <w:b/>
          <w:sz w:val="24"/>
          <w:szCs w:val="24"/>
          <w:lang w:val="es-ES_tradnl" w:eastAsia="es-ES"/>
        </w:rPr>
      </w:pPr>
    </w:p>
    <w:p w:rsidR="007619EF" w:rsidRPr="007619EF" w:rsidRDefault="007619EF" w:rsidP="007619EF">
      <w:pPr>
        <w:widowControl w:val="0"/>
        <w:numPr>
          <w:ilvl w:val="0"/>
          <w:numId w:val="5"/>
        </w:numPr>
        <w:tabs>
          <w:tab w:val="left" w:pos="1418"/>
        </w:tabs>
        <w:spacing w:after="0" w:line="240" w:lineRule="auto"/>
        <w:ind w:left="709" w:right="112"/>
        <w:jc w:val="both"/>
        <w:rPr>
          <w:rFonts w:ascii="Garamond" w:eastAsia="Times New Roman" w:hAnsi="Garamond" w:cs="Arial"/>
          <w:b/>
          <w:sz w:val="24"/>
          <w:szCs w:val="24"/>
          <w:lang w:val="es-ES_tradnl" w:eastAsia="es-ES"/>
        </w:rPr>
      </w:pPr>
      <w:r w:rsidRPr="007619EF">
        <w:rPr>
          <w:rFonts w:ascii="Garamond" w:eastAsia="Times New Roman" w:hAnsi="Garamond" w:cs="Arial"/>
          <w:sz w:val="24"/>
          <w:szCs w:val="24"/>
          <w:lang w:val="es-ES_tradnl" w:eastAsia="es-ES"/>
        </w:rPr>
        <w:t>Institución Financiera en el caso de Cadenas Productivas.</w:t>
      </w:r>
    </w:p>
    <w:p w:rsidR="007619EF" w:rsidRPr="007619EF" w:rsidRDefault="007619EF" w:rsidP="007619EF">
      <w:pPr>
        <w:widowControl w:val="0"/>
        <w:tabs>
          <w:tab w:val="left" w:pos="709"/>
        </w:tabs>
        <w:spacing w:after="0" w:line="240" w:lineRule="auto"/>
        <w:ind w:left="709" w:right="112"/>
        <w:jc w:val="both"/>
        <w:rPr>
          <w:rFonts w:ascii="Garamond" w:eastAsia="Times New Roman" w:hAnsi="Garamond" w:cs="Arial"/>
          <w:b/>
          <w:sz w:val="24"/>
          <w:szCs w:val="24"/>
          <w:lang w:val="es-ES_tradnl" w:eastAsia="es-ES"/>
        </w:rPr>
      </w:pPr>
    </w:p>
    <w:p w:rsidR="007619EF" w:rsidRPr="007619EF" w:rsidRDefault="007619EF" w:rsidP="007619EF">
      <w:pPr>
        <w:widowControl w:val="0"/>
        <w:numPr>
          <w:ilvl w:val="0"/>
          <w:numId w:val="4"/>
        </w:numPr>
        <w:tabs>
          <w:tab w:val="left" w:pos="1418"/>
        </w:tabs>
        <w:spacing w:after="0" w:line="240" w:lineRule="auto"/>
        <w:ind w:left="709" w:right="112"/>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Pasivos Contingentes, señalando al menos el monto y el concepto que lo origina;</w:t>
      </w:r>
    </w:p>
    <w:p w:rsidR="007619EF" w:rsidRPr="007619EF" w:rsidRDefault="007619EF" w:rsidP="007619EF">
      <w:pPr>
        <w:widowControl w:val="0"/>
        <w:tabs>
          <w:tab w:val="left" w:pos="1258"/>
        </w:tabs>
        <w:spacing w:after="0" w:line="240" w:lineRule="auto"/>
        <w:ind w:left="709" w:right="112"/>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XXIV.- Los montos destinados a gastos relativos a comunicación social y publicidad oficial desglosada por tipo de medio, proveedores, número de contrato y concepto o campaña, indicando en su caso el periodo y la pauta contratada;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XXV.- Los informes de resultados de las auditorías al ejercicio presupuestal de cada sujeto obligado que se realicen y, en su caso, las aclaraciones que correspondan;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XXVI.- El resultado de la </w:t>
      </w:r>
      <w:proofErr w:type="spellStart"/>
      <w:r w:rsidRPr="007619EF">
        <w:rPr>
          <w:rFonts w:ascii="Garamond" w:eastAsia="Times New Roman" w:hAnsi="Garamond" w:cs="Arial"/>
          <w:sz w:val="24"/>
          <w:szCs w:val="24"/>
          <w:lang w:val="es-ES_tradnl" w:eastAsia="es-ES"/>
        </w:rPr>
        <w:t>dictaminación</w:t>
      </w:r>
      <w:proofErr w:type="spellEnd"/>
      <w:r w:rsidRPr="007619EF">
        <w:rPr>
          <w:rFonts w:ascii="Garamond" w:eastAsia="Times New Roman" w:hAnsi="Garamond" w:cs="Arial"/>
          <w:sz w:val="24"/>
          <w:szCs w:val="24"/>
          <w:lang w:val="es-ES_tradnl" w:eastAsia="es-ES"/>
        </w:rPr>
        <w:t xml:space="preserve"> de los estados financieros;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XXVII.- 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lastRenderedPageBreak/>
        <w:t>XXVIII.-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XXIX.- 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De licitaciones públicas o procedimientos de invitación restringida: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convocatoria o invitación emitida, así como los fundamentos legales aplicados para llevarla a cabo;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nombres de los participantes o invitados;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nombre del ganador y las razones que lo justifican;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Área solicitante y la responsable de su ejecución;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Las convocatorias e invitaciones emitidas;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dictámenes y fallo de adjudicación;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contrato y, en su caso, sus anexos;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mecanismos de vigilancia y supervisión, incluyendo, en su caso, los estudios de impacto urbano y ambiental, según corresponda;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9.   La partida presupuestal, de conformidad con el clasificador por objeto del gasto, en   el caso de ser aplicable;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Origen de los recursos especificando si son federales, estatales o municipales, así como el tipo de fondo de participación o aportación respectiva;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convenios modificatorios que, en su caso, sean firmados, precisando el objeto y la fecha de celebración;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informes de avance físico y financiero sobre las obras o servicios contratados;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convenio de terminación; y</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2"/>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finiquito;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1"/>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De las adjudicaciones directas: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3"/>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lastRenderedPageBreak/>
        <w:t>La propuesta enviada por el participante;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3"/>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motivos y fundamentos legales aplicados para llevarla a cabo;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3"/>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autorización del ejercicio de la opción;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3"/>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su caso, las cotizaciones consideradas, especificando los nombres de los proveedores y los montos;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3"/>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nombre de la persona física o moral adjudicada;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3"/>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unidad administrativa solicitante y la responsable de su ejecución;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3"/>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número, fecha, el monto del contrato y el plazo de entrega o de ejecución de los servicios u obra;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3"/>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mecanismos de vigilancia y supervisión, incluyendo, en su caso, los estudios de impacto urbano y ambiental, según corresponda;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3"/>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informes de avance sobre las obras o servicios contratados;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3"/>
        </w:num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convenio de terminación; y</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11.    El finiquito;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XXX.- Los informes que por disposición legal generen los sujetos obligados;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XXXI.- Las estadísticas que generen en cumplimiento de sus facultades, competencias o funciones con la mayor desagregación posible;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XXXII.-  Informe de avances programáticos o presupuestales, balances generales y su estado financiero;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XXXIII.-   Padrón de proveedores y contratistas;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XXXIV.- Los convenios de coordinación con la Federación, Estados, Municipios, y de concertación con los sectores social y privado;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XXXV.-   El inventario de bienes muebles e inmuebles en posesión y propiedad;</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XXXVI.- Las recomendaciones emitidas por los órganos públicos del Estado mexicano u organismos internacionales garantes de los derechos humanos, así como las acciones que han llevado a cabo para su atención;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XXXVII.- Las resoluciones y laudos que se emitan en procesos o procedimientos seguidos en forma de juicio;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XXXVIII.- Los mecanismos de participación ciudadana;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XXXIX.-  Los programas que ofrecen, incluyendo información sobre la población, objetivo y destino, así como los trámites, tiempos de respuesta, requisitos y formatos para acceder a los mismos;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XL.-  Las actas y resoluciones del Comité de Transparencia de los sujetos obligados;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XLI.- Todas las evaluaciones y encuestas que hagan los sujetos obligados a programas financiados con recursos públicos;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XLII.- Los estudios financiados con recursos públicos;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XLIII.- El listado de jubilados y pensionados y el monto que reciben;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XLIV.- Los ingresos recibidos por cualquier concepto señalando el nombre de los responsables de recibirlos, administrarlos y ejercerlos, así como su destino, indicando el destino de cada uno de ellos;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XLV.- Donaciones hechas a terceros en dinero o en especie, efectuada y recibida, precisando el donante y destinatario;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XLVI.- El catálogo de disposición y guía de archivo documental;</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XLVII.- Las actas de sesiones ordinarias y extraordinarias públicas y privadas, así como las opiniones y recomendaciones que emitan, en su caso, los consejos consultivos las cuales deberán estar a más tardar 30 días después de celebrarse la reunión en que se aprueben las mismas;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XLVIII.- Los contratos de asociación público privada, de forma integral;</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XLIX.- Una relación de los servidores públicos comisionados por cualquier causa, incluso de carácter sindical, indicando el objeto, lugar y duración de la Comisión;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L.-   Un listado de los programas de capacitación, el número de servidores públicos  capacitados así como las evaluaciones de los mismos;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LI.-  Los resultados de las evaluaciones de desempeño de los servidores públicos, de acuerdo con la normatividad aplicable;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LII.-  El listado de las acciones de inconstitucionalidad y controversias constitucionales de las que sean parte, y las resoluciones que se emitan; y</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LIII.-  Cualquier otra información que sea de utilidad o se considere relevante, además de  la que, con base en la información estadística, responda a las preguntas hechas con más frecuencia por el público.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LIV.-  El Plan Municipal de desarrollo;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lastRenderedPageBreak/>
        <w:t>LV.-  El presupuesto de egresos y las fórmulas de distribución de los recursos otorgados;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LVI.- Las fechas de pago y recepción de las Participaciones y Aportaciones Federales y Estatales a municipios, los montos efectivamente pagados;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LVII.- El listado de expropiaciones decretadas y ejecutadas que incluya, cuando menos, la fecha de expropiación, el domicilio y la causa de utilidad pública y las ocupaciones superficiales;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LVIII.-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rsidR="007619EF" w:rsidRPr="007619EF" w:rsidRDefault="007619EF" w:rsidP="007619EF">
      <w:pPr>
        <w:spacing w:after="0" w:line="240" w:lineRule="auto"/>
        <w:ind w:left="709"/>
        <w:jc w:val="both"/>
        <w:rPr>
          <w:rFonts w:ascii="Garamond" w:eastAsia="Times New Roman" w:hAnsi="Garamond" w:cs="Arial"/>
          <w:bCs/>
          <w:sz w:val="24"/>
          <w:szCs w:val="24"/>
          <w:lang w:val="es-ES_tradnl" w:eastAsia="es-ES"/>
        </w:rPr>
      </w:pPr>
    </w:p>
    <w:p w:rsidR="007619EF" w:rsidRPr="007619EF" w:rsidRDefault="007619EF" w:rsidP="007619EF">
      <w:pPr>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Cs/>
          <w:sz w:val="24"/>
          <w:szCs w:val="24"/>
          <w:lang w:val="es-ES_tradnl" w:eastAsia="es-ES"/>
        </w:rPr>
        <w:t>LIX.- La relación de constancias, certificados, permisos, licencias, autorizaciones, registros de manifestaciones y dictámenes de las obras que se lleven a cabo en el Estado, que permita conocer el estado, situación jurídica y modificación de cualquier índole de cada predio;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LX.-  La información detallada que contengan los planes o programas en materia de desarrollo urbano, ordenamiento territorial y ecológico, los tipos y usos de suelo, licencias de uso y construcción otorgadas por los gobiernos municipales;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LXI.-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LXII.-  En lo relativo a la ejecución de una obra pública, en un lugar visible en el sitio de ejecución de la obra e impresa en una superficie no menor a 2 metros de altura por 3 metros de ancho, la siguiente información:</w:t>
      </w:r>
    </w:p>
    <w:p w:rsidR="007619EF" w:rsidRPr="007619EF" w:rsidRDefault="007619EF" w:rsidP="007619EF">
      <w:pPr>
        <w:autoSpaceDE w:val="0"/>
        <w:autoSpaceDN w:val="0"/>
        <w:adjustRightInd w:val="0"/>
        <w:spacing w:after="0" w:line="240" w:lineRule="auto"/>
        <w:ind w:left="709" w:right="-178"/>
        <w:jc w:val="both"/>
        <w:rPr>
          <w:rFonts w:ascii="Garamond" w:eastAsia="Times New Roman" w:hAnsi="Garamond" w:cs="Arial"/>
          <w:sz w:val="24"/>
          <w:szCs w:val="24"/>
          <w:lang w:val="es-ES"/>
        </w:rPr>
      </w:pPr>
    </w:p>
    <w:p w:rsidR="007619EF" w:rsidRPr="007619EF" w:rsidRDefault="007619EF" w:rsidP="007619EF">
      <w:pPr>
        <w:numPr>
          <w:ilvl w:val="0"/>
          <w:numId w:val="2"/>
        </w:numPr>
        <w:suppressAutoHyphens/>
        <w:spacing w:after="0" w:line="240" w:lineRule="auto"/>
        <w:ind w:left="709" w:right="-178"/>
        <w:jc w:val="both"/>
        <w:rPr>
          <w:rFonts w:ascii="Garamond" w:eastAsia="Times New Roman" w:hAnsi="Garamond" w:cs="Arial"/>
          <w:sz w:val="24"/>
          <w:szCs w:val="24"/>
          <w:lang w:val="es-ES"/>
        </w:rPr>
      </w:pPr>
      <w:r w:rsidRPr="007619EF">
        <w:rPr>
          <w:rFonts w:ascii="Garamond" w:eastAsia="Times New Roman" w:hAnsi="Garamond" w:cs="Arial"/>
          <w:sz w:val="24"/>
          <w:szCs w:val="24"/>
          <w:lang w:val="es-ES"/>
        </w:rPr>
        <w:t>Nombre del proyecto;</w:t>
      </w:r>
    </w:p>
    <w:p w:rsidR="007619EF" w:rsidRPr="007619EF" w:rsidRDefault="007619EF" w:rsidP="007619EF">
      <w:pPr>
        <w:suppressAutoHyphens/>
        <w:spacing w:after="0" w:line="240" w:lineRule="auto"/>
        <w:ind w:left="709" w:right="-178"/>
        <w:jc w:val="both"/>
        <w:rPr>
          <w:rFonts w:ascii="Garamond" w:eastAsia="Times New Roman" w:hAnsi="Garamond" w:cs="Arial"/>
          <w:sz w:val="24"/>
          <w:szCs w:val="24"/>
          <w:lang w:val="es-ES"/>
        </w:rPr>
      </w:pPr>
    </w:p>
    <w:p w:rsidR="007619EF" w:rsidRPr="007619EF" w:rsidRDefault="007619EF" w:rsidP="007619EF">
      <w:pPr>
        <w:numPr>
          <w:ilvl w:val="0"/>
          <w:numId w:val="2"/>
        </w:numPr>
        <w:suppressAutoHyphens/>
        <w:spacing w:after="0" w:line="240" w:lineRule="auto"/>
        <w:ind w:left="709" w:right="-178"/>
        <w:jc w:val="both"/>
        <w:rPr>
          <w:rFonts w:ascii="Garamond" w:eastAsia="Times New Roman" w:hAnsi="Garamond" w:cs="Arial"/>
          <w:sz w:val="24"/>
          <w:szCs w:val="24"/>
          <w:lang w:val="es-ES"/>
        </w:rPr>
      </w:pPr>
      <w:r w:rsidRPr="007619EF">
        <w:rPr>
          <w:rFonts w:ascii="Garamond" w:eastAsia="Times New Roman" w:hAnsi="Garamond" w:cs="Arial"/>
          <w:sz w:val="24"/>
          <w:szCs w:val="24"/>
          <w:lang w:val="es-ES"/>
        </w:rPr>
        <w:t>Monto total de la inversión y origen de los recursos;</w:t>
      </w:r>
    </w:p>
    <w:p w:rsidR="007619EF" w:rsidRPr="007619EF" w:rsidRDefault="007619EF" w:rsidP="007619EF">
      <w:pPr>
        <w:suppressAutoHyphens/>
        <w:spacing w:after="0" w:line="240" w:lineRule="auto"/>
        <w:ind w:left="709" w:right="-178"/>
        <w:jc w:val="both"/>
        <w:rPr>
          <w:rFonts w:ascii="Garamond" w:eastAsia="Times New Roman" w:hAnsi="Garamond" w:cs="Arial"/>
          <w:sz w:val="24"/>
          <w:szCs w:val="24"/>
          <w:lang w:val="es-ES"/>
        </w:rPr>
      </w:pPr>
    </w:p>
    <w:p w:rsidR="007619EF" w:rsidRPr="007619EF" w:rsidRDefault="007619EF" w:rsidP="007619EF">
      <w:pPr>
        <w:numPr>
          <w:ilvl w:val="0"/>
          <w:numId w:val="2"/>
        </w:numPr>
        <w:suppressAutoHyphens/>
        <w:spacing w:after="0" w:line="240" w:lineRule="auto"/>
        <w:ind w:left="709" w:right="-178"/>
        <w:jc w:val="both"/>
        <w:rPr>
          <w:rFonts w:ascii="Garamond" w:eastAsia="Times New Roman" w:hAnsi="Garamond" w:cs="Arial"/>
          <w:sz w:val="24"/>
          <w:szCs w:val="24"/>
          <w:lang w:val="es-ES"/>
        </w:rPr>
      </w:pPr>
      <w:r w:rsidRPr="007619EF">
        <w:rPr>
          <w:rFonts w:ascii="Garamond" w:eastAsia="Times New Roman" w:hAnsi="Garamond" w:cs="Arial"/>
          <w:sz w:val="24"/>
          <w:szCs w:val="24"/>
          <w:lang w:val="es-ES"/>
        </w:rPr>
        <w:t>Descripción cuantitativa de la obra;</w:t>
      </w:r>
    </w:p>
    <w:p w:rsidR="007619EF" w:rsidRPr="007619EF" w:rsidRDefault="007619EF" w:rsidP="007619EF">
      <w:pPr>
        <w:suppressAutoHyphens/>
        <w:spacing w:after="0" w:line="240" w:lineRule="auto"/>
        <w:ind w:left="709" w:right="-178"/>
        <w:jc w:val="both"/>
        <w:rPr>
          <w:rFonts w:ascii="Garamond" w:eastAsia="Times New Roman" w:hAnsi="Garamond" w:cs="Arial"/>
          <w:sz w:val="24"/>
          <w:szCs w:val="24"/>
          <w:lang w:val="es-ES"/>
        </w:rPr>
      </w:pPr>
    </w:p>
    <w:p w:rsidR="007619EF" w:rsidRPr="007619EF" w:rsidRDefault="007619EF" w:rsidP="007619EF">
      <w:pPr>
        <w:numPr>
          <w:ilvl w:val="0"/>
          <w:numId w:val="2"/>
        </w:numPr>
        <w:suppressAutoHyphens/>
        <w:spacing w:after="0" w:line="240" w:lineRule="auto"/>
        <w:ind w:left="709" w:right="-178"/>
        <w:jc w:val="both"/>
        <w:rPr>
          <w:rFonts w:ascii="Garamond" w:eastAsia="Times New Roman" w:hAnsi="Garamond" w:cs="Arial"/>
          <w:sz w:val="24"/>
          <w:szCs w:val="24"/>
          <w:lang w:val="es-ES"/>
        </w:rPr>
      </w:pPr>
      <w:r w:rsidRPr="007619EF">
        <w:rPr>
          <w:rFonts w:ascii="Garamond" w:eastAsia="Times New Roman" w:hAnsi="Garamond" w:cs="Arial"/>
          <w:sz w:val="24"/>
          <w:szCs w:val="24"/>
          <w:lang w:val="es-ES"/>
        </w:rPr>
        <w:t>Fecha de inicio de la obra;</w:t>
      </w:r>
    </w:p>
    <w:p w:rsidR="007619EF" w:rsidRPr="007619EF" w:rsidRDefault="007619EF" w:rsidP="007619EF">
      <w:pPr>
        <w:suppressAutoHyphens/>
        <w:spacing w:after="0" w:line="240" w:lineRule="auto"/>
        <w:ind w:left="709" w:right="-178"/>
        <w:jc w:val="both"/>
        <w:rPr>
          <w:rFonts w:ascii="Garamond" w:eastAsia="Times New Roman" w:hAnsi="Garamond" w:cs="Arial"/>
          <w:sz w:val="24"/>
          <w:szCs w:val="24"/>
          <w:lang w:val="es-ES"/>
        </w:rPr>
      </w:pPr>
    </w:p>
    <w:p w:rsidR="007619EF" w:rsidRPr="007619EF" w:rsidRDefault="007619EF" w:rsidP="007619EF">
      <w:pPr>
        <w:numPr>
          <w:ilvl w:val="0"/>
          <w:numId w:val="2"/>
        </w:numPr>
        <w:suppressAutoHyphens/>
        <w:spacing w:after="0" w:line="240" w:lineRule="auto"/>
        <w:ind w:left="709" w:right="-178"/>
        <w:jc w:val="both"/>
        <w:rPr>
          <w:rFonts w:ascii="Garamond" w:eastAsia="Times New Roman" w:hAnsi="Garamond" w:cs="Arial"/>
          <w:sz w:val="24"/>
          <w:szCs w:val="24"/>
          <w:lang w:val="es-ES"/>
        </w:rPr>
      </w:pPr>
      <w:r w:rsidRPr="007619EF">
        <w:rPr>
          <w:rFonts w:ascii="Garamond" w:eastAsia="Times New Roman" w:hAnsi="Garamond" w:cs="Arial"/>
          <w:sz w:val="24"/>
          <w:szCs w:val="24"/>
          <w:lang w:val="es-ES"/>
        </w:rPr>
        <w:t>Fecha de terminación de la obra;</w:t>
      </w:r>
    </w:p>
    <w:p w:rsidR="007619EF" w:rsidRPr="007619EF" w:rsidRDefault="007619EF" w:rsidP="007619EF">
      <w:pPr>
        <w:suppressAutoHyphens/>
        <w:spacing w:after="0" w:line="240" w:lineRule="auto"/>
        <w:ind w:left="709" w:right="-178"/>
        <w:jc w:val="both"/>
        <w:rPr>
          <w:rFonts w:ascii="Garamond" w:eastAsia="Times New Roman" w:hAnsi="Garamond" w:cs="Arial"/>
          <w:sz w:val="24"/>
          <w:szCs w:val="24"/>
          <w:lang w:val="es-ES"/>
        </w:rPr>
      </w:pPr>
    </w:p>
    <w:p w:rsidR="007619EF" w:rsidRPr="007619EF" w:rsidRDefault="007619EF" w:rsidP="007619EF">
      <w:pPr>
        <w:numPr>
          <w:ilvl w:val="0"/>
          <w:numId w:val="2"/>
        </w:numPr>
        <w:suppressAutoHyphens/>
        <w:spacing w:after="0" w:line="240" w:lineRule="auto"/>
        <w:ind w:left="709" w:right="-178"/>
        <w:jc w:val="both"/>
        <w:rPr>
          <w:rFonts w:ascii="Garamond" w:eastAsia="Times New Roman" w:hAnsi="Garamond" w:cs="Arial"/>
          <w:sz w:val="24"/>
          <w:szCs w:val="24"/>
          <w:lang w:val="es-ES"/>
        </w:rPr>
      </w:pPr>
      <w:r w:rsidRPr="007619EF">
        <w:rPr>
          <w:rFonts w:ascii="Garamond" w:eastAsia="Times New Roman" w:hAnsi="Garamond" w:cs="Arial"/>
          <w:bCs/>
          <w:color w:val="000000"/>
          <w:sz w:val="24"/>
          <w:szCs w:val="24"/>
          <w:lang w:val="es-ES" w:eastAsia="es-ES"/>
        </w:rPr>
        <w:t>Nombre de la persona a quien se adjudicado la obra;</w:t>
      </w:r>
    </w:p>
    <w:p w:rsidR="007619EF" w:rsidRPr="007619EF" w:rsidRDefault="007619EF" w:rsidP="007619EF">
      <w:pPr>
        <w:suppressAutoHyphens/>
        <w:spacing w:after="0" w:line="240" w:lineRule="auto"/>
        <w:ind w:left="709" w:right="-178"/>
        <w:jc w:val="both"/>
        <w:rPr>
          <w:rFonts w:ascii="Garamond" w:eastAsia="Times New Roman" w:hAnsi="Garamond" w:cs="Arial"/>
          <w:sz w:val="24"/>
          <w:szCs w:val="24"/>
          <w:lang w:val="es-ES"/>
        </w:rPr>
      </w:pPr>
    </w:p>
    <w:p w:rsidR="007619EF" w:rsidRPr="007619EF" w:rsidRDefault="007619EF" w:rsidP="007619EF">
      <w:pPr>
        <w:numPr>
          <w:ilvl w:val="0"/>
          <w:numId w:val="2"/>
        </w:numPr>
        <w:suppressAutoHyphens/>
        <w:spacing w:after="0" w:line="240" w:lineRule="auto"/>
        <w:ind w:left="709" w:right="-178"/>
        <w:jc w:val="both"/>
        <w:rPr>
          <w:rFonts w:ascii="Garamond" w:eastAsia="Times New Roman" w:hAnsi="Garamond" w:cs="Arial"/>
          <w:sz w:val="24"/>
          <w:szCs w:val="24"/>
          <w:lang w:val="es-ES"/>
        </w:rPr>
      </w:pPr>
      <w:r w:rsidRPr="007619EF">
        <w:rPr>
          <w:rFonts w:ascii="Garamond" w:eastAsia="Times New Roman" w:hAnsi="Garamond" w:cs="Arial"/>
          <w:bCs/>
          <w:color w:val="000000"/>
          <w:sz w:val="24"/>
          <w:szCs w:val="24"/>
          <w:lang w:val="es-ES" w:eastAsia="es-ES"/>
        </w:rPr>
        <w:t>Modo de contratación;</w:t>
      </w:r>
    </w:p>
    <w:p w:rsidR="007619EF" w:rsidRPr="007619EF" w:rsidRDefault="007619EF" w:rsidP="007619EF">
      <w:pPr>
        <w:suppressAutoHyphens/>
        <w:spacing w:after="0" w:line="240" w:lineRule="auto"/>
        <w:ind w:left="709" w:right="-178"/>
        <w:jc w:val="both"/>
        <w:rPr>
          <w:rFonts w:ascii="Garamond" w:eastAsia="Times New Roman" w:hAnsi="Garamond" w:cs="Arial"/>
          <w:sz w:val="24"/>
          <w:szCs w:val="24"/>
          <w:lang w:val="es-ES"/>
        </w:rPr>
      </w:pPr>
    </w:p>
    <w:p w:rsidR="007619EF" w:rsidRPr="007619EF" w:rsidRDefault="007619EF" w:rsidP="007619EF">
      <w:pPr>
        <w:numPr>
          <w:ilvl w:val="0"/>
          <w:numId w:val="2"/>
        </w:numPr>
        <w:suppressAutoHyphens/>
        <w:spacing w:after="0" w:line="240" w:lineRule="auto"/>
        <w:ind w:left="709" w:right="-178"/>
        <w:jc w:val="both"/>
        <w:rPr>
          <w:rFonts w:ascii="Garamond" w:eastAsia="Times New Roman" w:hAnsi="Garamond" w:cs="Arial"/>
          <w:sz w:val="24"/>
          <w:szCs w:val="24"/>
          <w:lang w:val="es-ES"/>
        </w:rPr>
      </w:pPr>
      <w:r w:rsidRPr="007619EF">
        <w:rPr>
          <w:rFonts w:ascii="Garamond" w:eastAsia="Times New Roman" w:hAnsi="Garamond" w:cs="Arial"/>
          <w:bCs/>
          <w:color w:val="000000"/>
          <w:sz w:val="24"/>
          <w:szCs w:val="24"/>
          <w:lang w:val="es-ES" w:eastAsia="es-ES"/>
        </w:rPr>
        <w:lastRenderedPageBreak/>
        <w:t xml:space="preserve">Personas que participaron en la licitación; </w:t>
      </w:r>
    </w:p>
    <w:p w:rsidR="007619EF" w:rsidRPr="007619EF" w:rsidRDefault="007619EF" w:rsidP="007619EF">
      <w:pPr>
        <w:suppressAutoHyphens/>
        <w:spacing w:after="0" w:line="240" w:lineRule="auto"/>
        <w:ind w:left="709" w:right="-178"/>
        <w:jc w:val="both"/>
        <w:rPr>
          <w:rFonts w:ascii="Garamond" w:eastAsia="Times New Roman" w:hAnsi="Garamond" w:cs="Arial"/>
          <w:sz w:val="24"/>
          <w:szCs w:val="24"/>
          <w:lang w:val="es-ES"/>
        </w:rPr>
      </w:pPr>
    </w:p>
    <w:p w:rsidR="007619EF" w:rsidRPr="007619EF" w:rsidRDefault="007619EF" w:rsidP="007619EF">
      <w:pPr>
        <w:numPr>
          <w:ilvl w:val="0"/>
          <w:numId w:val="2"/>
        </w:numPr>
        <w:suppressAutoHyphens/>
        <w:spacing w:after="0" w:line="240" w:lineRule="auto"/>
        <w:ind w:left="709" w:right="-178"/>
        <w:jc w:val="both"/>
        <w:rPr>
          <w:rFonts w:ascii="Garamond" w:eastAsia="Times New Roman" w:hAnsi="Garamond" w:cs="Arial"/>
          <w:sz w:val="24"/>
          <w:szCs w:val="24"/>
          <w:lang w:val="es-ES"/>
        </w:rPr>
      </w:pPr>
      <w:r w:rsidRPr="007619EF">
        <w:rPr>
          <w:rFonts w:ascii="Garamond" w:eastAsia="Times New Roman" w:hAnsi="Garamond" w:cs="Arial"/>
          <w:bCs/>
          <w:color w:val="000000"/>
          <w:sz w:val="24"/>
          <w:szCs w:val="24"/>
          <w:lang w:val="es-ES" w:eastAsia="es-ES"/>
        </w:rPr>
        <w:t>Responsable de la ejecución de la obra por parte de la persona adjudicada y sus</w:t>
      </w:r>
      <w:r w:rsidRPr="007619EF">
        <w:rPr>
          <w:rFonts w:ascii="Garamond" w:eastAsia="Times New Roman" w:hAnsi="Garamond" w:cs="Arial"/>
          <w:sz w:val="24"/>
          <w:szCs w:val="24"/>
          <w:lang w:val="es-ES"/>
        </w:rPr>
        <w:t xml:space="preserve"> d</w:t>
      </w:r>
      <w:r w:rsidRPr="007619EF">
        <w:rPr>
          <w:rFonts w:ascii="Garamond" w:eastAsia="Times New Roman" w:hAnsi="Garamond" w:cs="Arial"/>
          <w:bCs/>
          <w:color w:val="000000"/>
          <w:sz w:val="24"/>
          <w:szCs w:val="24"/>
          <w:lang w:val="es-ES" w:eastAsia="es-ES"/>
        </w:rPr>
        <w:t>atos de contacto; y</w:t>
      </w:r>
    </w:p>
    <w:p w:rsidR="007619EF" w:rsidRPr="007619EF" w:rsidRDefault="007619EF" w:rsidP="007619EF">
      <w:pPr>
        <w:suppressAutoHyphens/>
        <w:spacing w:after="0" w:line="240" w:lineRule="auto"/>
        <w:ind w:left="709" w:right="-178"/>
        <w:jc w:val="both"/>
        <w:rPr>
          <w:rFonts w:ascii="Garamond" w:eastAsia="Times New Roman" w:hAnsi="Garamond" w:cs="Arial"/>
          <w:sz w:val="24"/>
          <w:szCs w:val="24"/>
          <w:lang w:val="es-ES"/>
        </w:rPr>
      </w:pPr>
    </w:p>
    <w:p w:rsidR="007619EF" w:rsidRPr="007619EF" w:rsidRDefault="007619EF" w:rsidP="007619EF">
      <w:pPr>
        <w:numPr>
          <w:ilvl w:val="0"/>
          <w:numId w:val="2"/>
        </w:numPr>
        <w:suppressAutoHyphens/>
        <w:spacing w:after="0" w:line="240" w:lineRule="auto"/>
        <w:ind w:left="709" w:right="-178"/>
        <w:jc w:val="both"/>
        <w:rPr>
          <w:rFonts w:ascii="Garamond" w:eastAsia="Times New Roman" w:hAnsi="Garamond" w:cs="Arial"/>
          <w:sz w:val="24"/>
          <w:szCs w:val="24"/>
          <w:lang w:val="es-ES"/>
        </w:rPr>
      </w:pPr>
      <w:r w:rsidRPr="007619EF">
        <w:rPr>
          <w:rFonts w:ascii="Garamond" w:eastAsia="Times New Roman" w:hAnsi="Garamond" w:cs="Arial"/>
          <w:bCs/>
          <w:color w:val="000000"/>
          <w:sz w:val="24"/>
          <w:szCs w:val="24"/>
          <w:lang w:val="es-ES" w:eastAsia="es-ES"/>
        </w:rPr>
        <w:t>Responsable de la ejecución de la obra por parte del sujeto obligado</w:t>
      </w:r>
      <w:r w:rsidRPr="007619EF">
        <w:rPr>
          <w:rFonts w:ascii="Garamond" w:eastAsia="Times New Roman" w:hAnsi="Garamond" w:cs="Arial"/>
          <w:sz w:val="24"/>
          <w:szCs w:val="24"/>
          <w:lang w:val="es-ES"/>
        </w:rPr>
        <w:t xml:space="preserve"> y sus </w:t>
      </w:r>
      <w:r w:rsidRPr="007619EF">
        <w:rPr>
          <w:rFonts w:ascii="Garamond" w:eastAsia="Times New Roman" w:hAnsi="Garamond" w:cs="Arial"/>
          <w:bCs/>
          <w:color w:val="000000"/>
          <w:sz w:val="24"/>
          <w:szCs w:val="24"/>
          <w:lang w:val="es-ES" w:eastAsia="es-ES"/>
        </w:rPr>
        <w:t>datos de contacto.</w:t>
      </w:r>
    </w:p>
    <w:p w:rsidR="007619EF" w:rsidRPr="007619EF" w:rsidRDefault="007619EF" w:rsidP="007619EF">
      <w:pPr>
        <w:autoSpaceDE w:val="0"/>
        <w:autoSpaceDN w:val="0"/>
        <w:adjustRightInd w:val="0"/>
        <w:spacing w:after="0" w:line="240" w:lineRule="auto"/>
        <w:ind w:left="709" w:right="-178"/>
        <w:jc w:val="both"/>
        <w:rPr>
          <w:rFonts w:ascii="Garamond" w:eastAsia="Times New Roman" w:hAnsi="Garamond" w:cs="Arial"/>
          <w:bCs/>
          <w:color w:val="000000"/>
          <w:sz w:val="24"/>
          <w:szCs w:val="24"/>
          <w:lang w:val="es-ES" w:eastAsia="es-ES"/>
        </w:rPr>
      </w:pPr>
    </w:p>
    <w:p w:rsidR="007619EF" w:rsidRPr="007619EF" w:rsidRDefault="007619EF" w:rsidP="007619EF">
      <w:pPr>
        <w:autoSpaceDE w:val="0"/>
        <w:autoSpaceDN w:val="0"/>
        <w:adjustRightInd w:val="0"/>
        <w:spacing w:after="0" w:line="240" w:lineRule="auto"/>
        <w:ind w:left="709" w:right="-178"/>
        <w:jc w:val="both"/>
        <w:rPr>
          <w:rFonts w:ascii="Garamond" w:eastAsia="Times New Roman" w:hAnsi="Garamond" w:cs="Arial"/>
          <w:color w:val="000000"/>
          <w:sz w:val="24"/>
          <w:szCs w:val="24"/>
          <w:lang w:val="es-ES_tradnl" w:eastAsia="es-ES"/>
        </w:rPr>
      </w:pPr>
      <w:r w:rsidRPr="007619EF">
        <w:rPr>
          <w:rFonts w:ascii="Garamond" w:eastAsia="Times New Roman" w:hAnsi="Garamond" w:cs="Arial"/>
          <w:color w:val="000000"/>
          <w:sz w:val="24"/>
          <w:szCs w:val="24"/>
          <w:lang w:val="es-ES_tradnl" w:eastAsia="es-ES"/>
        </w:rPr>
        <w:t>LXIII.- La información relativa a la Glosa de Gobierno.</w:t>
      </w:r>
    </w:p>
    <w:p w:rsidR="007619EF" w:rsidRPr="007619EF" w:rsidRDefault="007619EF" w:rsidP="007619EF">
      <w:pPr>
        <w:autoSpaceDE w:val="0"/>
        <w:autoSpaceDN w:val="0"/>
        <w:adjustRightInd w:val="0"/>
        <w:spacing w:after="0" w:line="240" w:lineRule="auto"/>
        <w:ind w:left="709" w:right="-178"/>
        <w:jc w:val="both"/>
        <w:rPr>
          <w:rFonts w:ascii="Garamond" w:eastAsia="Times New Roman" w:hAnsi="Garamond" w:cs="Arial"/>
          <w:color w:val="000000"/>
          <w:sz w:val="24"/>
          <w:szCs w:val="24"/>
          <w:lang w:val="es-ES_tradnl" w:eastAsia="es-ES"/>
        </w:rPr>
      </w:pPr>
    </w:p>
    <w:p w:rsidR="007619EF" w:rsidRPr="007619EF" w:rsidRDefault="007619EF" w:rsidP="007619EF">
      <w:pPr>
        <w:autoSpaceDE w:val="0"/>
        <w:autoSpaceDN w:val="0"/>
        <w:adjustRightInd w:val="0"/>
        <w:spacing w:after="0" w:line="240" w:lineRule="auto"/>
        <w:ind w:left="709" w:right="-178"/>
        <w:jc w:val="both"/>
        <w:rPr>
          <w:rFonts w:ascii="Garamond" w:eastAsia="Times New Roman" w:hAnsi="Garamond" w:cs="Arial"/>
          <w:color w:val="000000"/>
          <w:sz w:val="24"/>
          <w:szCs w:val="24"/>
          <w:lang w:val="es-ES_tradnl" w:eastAsia="es-ES"/>
        </w:rPr>
      </w:pPr>
      <w:r w:rsidRPr="007619EF">
        <w:rPr>
          <w:rFonts w:ascii="Garamond" w:eastAsia="Times New Roman" w:hAnsi="Garamond" w:cs="Arial"/>
          <w:color w:val="000000"/>
          <w:sz w:val="24"/>
          <w:szCs w:val="24"/>
          <w:lang w:val="es-ES_tradnl" w:eastAsia="es-ES"/>
        </w:rPr>
        <w:t xml:space="preserve">LXIV.- </w:t>
      </w:r>
      <w:r w:rsidRPr="007619EF">
        <w:rPr>
          <w:rFonts w:ascii="Garamond" w:eastAsia="Calibri" w:hAnsi="Garamond" w:cs="Arial"/>
          <w:sz w:val="24"/>
          <w:szCs w:val="24"/>
          <w:lang w:val="x-none"/>
        </w:rPr>
        <w:t>El contenido de las gacetas municipales, las cuales deberán comprender los resolutivos y acuerdos aprobados por los ayuntamientos;</w:t>
      </w:r>
    </w:p>
    <w:p w:rsidR="007619EF" w:rsidRPr="007619EF" w:rsidRDefault="007619EF" w:rsidP="007619EF">
      <w:pPr>
        <w:autoSpaceDE w:val="0"/>
        <w:autoSpaceDN w:val="0"/>
        <w:adjustRightInd w:val="0"/>
        <w:spacing w:after="0" w:line="240" w:lineRule="auto"/>
        <w:ind w:left="709" w:right="-178"/>
        <w:jc w:val="both"/>
        <w:rPr>
          <w:rFonts w:ascii="Garamond" w:eastAsia="Calibri" w:hAnsi="Garamond" w:cs="Arial"/>
          <w:sz w:val="24"/>
          <w:szCs w:val="24"/>
          <w:lang w:val="es-ES"/>
        </w:rPr>
      </w:pPr>
    </w:p>
    <w:p w:rsidR="007619EF" w:rsidRPr="007619EF" w:rsidRDefault="007619EF" w:rsidP="007619EF">
      <w:pPr>
        <w:autoSpaceDE w:val="0"/>
        <w:autoSpaceDN w:val="0"/>
        <w:adjustRightInd w:val="0"/>
        <w:spacing w:after="0" w:line="240" w:lineRule="auto"/>
        <w:ind w:left="709" w:right="-178"/>
        <w:jc w:val="both"/>
        <w:rPr>
          <w:rFonts w:ascii="Garamond" w:eastAsia="Times New Roman" w:hAnsi="Garamond" w:cs="Arial"/>
          <w:color w:val="000000"/>
          <w:sz w:val="24"/>
          <w:szCs w:val="24"/>
          <w:lang w:val="es-ES_tradnl" w:eastAsia="es-ES"/>
        </w:rPr>
      </w:pPr>
      <w:r w:rsidRPr="007619EF">
        <w:rPr>
          <w:rFonts w:ascii="Garamond" w:eastAsia="Calibri" w:hAnsi="Garamond" w:cs="Arial"/>
          <w:sz w:val="24"/>
          <w:szCs w:val="24"/>
          <w:lang w:val="es-ES"/>
        </w:rPr>
        <w:t xml:space="preserve">LX.- </w:t>
      </w:r>
      <w:r w:rsidRPr="007619EF">
        <w:rPr>
          <w:rFonts w:ascii="Garamond" w:eastAsia="Calibri" w:hAnsi="Garamond" w:cs="Arial"/>
          <w:sz w:val="24"/>
          <w:szCs w:val="24"/>
          <w:lang w:val="x-none"/>
        </w:rPr>
        <w:t>Las actas de sesiones de cabildo, los controles de asistencia de los integrantes del Ayuntamiento a las sesiones de cabildo y el sentido de votación de los miembros del cabildo sobre las iniciativas o acuerdos;</w:t>
      </w:r>
    </w:p>
    <w:p w:rsidR="007619EF" w:rsidRPr="007619EF" w:rsidRDefault="007619EF" w:rsidP="007619EF">
      <w:pPr>
        <w:autoSpaceDE w:val="0"/>
        <w:autoSpaceDN w:val="0"/>
        <w:adjustRightInd w:val="0"/>
        <w:spacing w:after="0" w:line="240" w:lineRule="auto"/>
        <w:ind w:left="709" w:right="-178"/>
        <w:jc w:val="both"/>
        <w:rPr>
          <w:rFonts w:ascii="Garamond" w:eastAsia="Times New Roman" w:hAnsi="Garamond" w:cs="Arial"/>
          <w:color w:val="000000"/>
          <w:sz w:val="24"/>
          <w:szCs w:val="24"/>
          <w:lang w:val="es-ES_tradnl" w:eastAsia="es-ES"/>
        </w:rPr>
      </w:pPr>
    </w:p>
    <w:p w:rsidR="007619EF" w:rsidRPr="007619EF" w:rsidRDefault="007619EF" w:rsidP="007619EF">
      <w:pPr>
        <w:autoSpaceDE w:val="0"/>
        <w:autoSpaceDN w:val="0"/>
        <w:adjustRightInd w:val="0"/>
        <w:spacing w:after="0" w:line="240" w:lineRule="auto"/>
        <w:ind w:left="709" w:right="-178"/>
        <w:jc w:val="both"/>
        <w:rPr>
          <w:rFonts w:ascii="Garamond" w:eastAsia="Times New Roman" w:hAnsi="Garamond" w:cs="Arial"/>
          <w:sz w:val="24"/>
          <w:szCs w:val="24"/>
          <w:lang w:val="es-ES_tradnl"/>
        </w:rPr>
      </w:pPr>
      <w:r w:rsidRPr="007619EF">
        <w:rPr>
          <w:rFonts w:ascii="Garamond" w:eastAsia="Times New Roman" w:hAnsi="Garamond" w:cs="Arial"/>
          <w:color w:val="000000"/>
          <w:sz w:val="24"/>
          <w:szCs w:val="24"/>
          <w:lang w:val="es-ES_tradnl" w:eastAsia="es-ES"/>
        </w:rPr>
        <w:t xml:space="preserve">LXI.- </w:t>
      </w:r>
      <w:r w:rsidRPr="007619EF">
        <w:rPr>
          <w:rFonts w:ascii="Garamond" w:eastAsia="Times New Roman" w:hAnsi="Garamond" w:cs="Arial"/>
          <w:sz w:val="24"/>
          <w:szCs w:val="24"/>
          <w:lang w:val="es-ES_tradnl"/>
        </w:rPr>
        <w:t>Las cuotas y tarifas aplicables a impuestos, derechos, contribuciones de mejoras, incluyendo las tablas de valores unitarios de suelo y construcciones, que sirvan de base para el cobro de las contri</w:t>
      </w:r>
      <w:r w:rsidRPr="007619EF">
        <w:rPr>
          <w:rFonts w:ascii="Garamond" w:eastAsia="Times New Roman" w:hAnsi="Garamond" w:cs="Arial"/>
          <w:sz w:val="24"/>
          <w:szCs w:val="24"/>
          <w:lang w:val="es-ES_tradnl"/>
        </w:rPr>
        <w:softHyphen/>
        <w:t>buciones sobre la propiedad inmobiliaria;</w:t>
      </w:r>
    </w:p>
    <w:p w:rsidR="007619EF" w:rsidRPr="007619EF" w:rsidRDefault="007619EF" w:rsidP="007619EF">
      <w:pPr>
        <w:autoSpaceDE w:val="0"/>
        <w:autoSpaceDN w:val="0"/>
        <w:adjustRightInd w:val="0"/>
        <w:spacing w:after="0" w:line="240" w:lineRule="auto"/>
        <w:ind w:left="709" w:right="-178"/>
        <w:jc w:val="both"/>
        <w:rPr>
          <w:rFonts w:ascii="Garamond" w:eastAsia="Times New Roman" w:hAnsi="Garamond" w:cs="Arial"/>
          <w:color w:val="000000"/>
          <w:sz w:val="24"/>
          <w:szCs w:val="24"/>
          <w:lang w:val="es-ES_tradnl" w:eastAsia="es-ES"/>
        </w:rPr>
      </w:pPr>
    </w:p>
    <w:p w:rsidR="007619EF" w:rsidRPr="007619EF" w:rsidRDefault="007619EF" w:rsidP="007619EF">
      <w:pPr>
        <w:autoSpaceDE w:val="0"/>
        <w:autoSpaceDN w:val="0"/>
        <w:adjustRightInd w:val="0"/>
        <w:spacing w:after="0" w:line="240" w:lineRule="auto"/>
        <w:ind w:left="709" w:right="-178"/>
        <w:jc w:val="both"/>
        <w:rPr>
          <w:rFonts w:ascii="Garamond" w:eastAsia="Times New Roman" w:hAnsi="Garamond" w:cs="Arial"/>
          <w:color w:val="000000"/>
          <w:sz w:val="24"/>
          <w:szCs w:val="24"/>
          <w:lang w:val="es-ES_tradnl" w:eastAsia="es-ES"/>
        </w:rPr>
      </w:pPr>
      <w:r w:rsidRPr="007619EF">
        <w:rPr>
          <w:rFonts w:ascii="Garamond" w:eastAsia="Times New Roman" w:hAnsi="Garamond" w:cs="Arial"/>
          <w:color w:val="000000"/>
          <w:sz w:val="24"/>
          <w:szCs w:val="24"/>
          <w:lang w:val="es-ES_tradnl" w:eastAsia="es-ES"/>
        </w:rPr>
        <w:t>LXII.</w:t>
      </w:r>
      <w:r w:rsidRPr="007619EF">
        <w:rPr>
          <w:rFonts w:ascii="Garamond" w:eastAsia="Times New Roman" w:hAnsi="Garamond" w:cs="Arial"/>
          <w:sz w:val="24"/>
          <w:szCs w:val="24"/>
          <w:lang w:val="es-ES_tradnl"/>
        </w:rPr>
        <w:t>- La conformación de las Comisiones de los integrantes del Cabildo, así como los registros de asistencia de sus integrantes a las sesiones de trabajo de las mismas y del R. Ayuntamiento; y</w:t>
      </w:r>
      <w:r w:rsidRPr="007619EF">
        <w:rPr>
          <w:rFonts w:ascii="Garamond" w:eastAsia="Times New Roman" w:hAnsi="Garamond" w:cs="Arial"/>
          <w:sz w:val="24"/>
          <w:szCs w:val="24"/>
          <w:lang w:val="es-ES_tradnl"/>
        </w:rPr>
        <w:br/>
        <w:t>La información detallada que contengan los planes o programas en materia de desarrollo urbano, ordenamiento territorial y ecológico, los tipos y usos de suelo, licencias de uso y construcción otorgadas por los gobiernos municipales.</w:t>
      </w:r>
    </w:p>
    <w:p w:rsidR="007619EF" w:rsidRPr="007619EF" w:rsidRDefault="007619EF" w:rsidP="007619EF">
      <w:pPr>
        <w:shd w:val="clear" w:color="auto" w:fill="FFFFFF"/>
        <w:spacing w:after="0" w:line="240" w:lineRule="auto"/>
        <w:ind w:left="709"/>
        <w:jc w:val="both"/>
        <w:rPr>
          <w:rFonts w:ascii="Garamond" w:eastAsia="Times New Roman" w:hAnsi="Garamond" w:cs="Arial"/>
          <w:b/>
          <w:sz w:val="24"/>
          <w:szCs w:val="24"/>
          <w:lang w:val="es-ES"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Los sujetos obligados deberán informar a la Comisión y verificar que se publiquen en la Plataforma Nacional de Transparencia, cuáles son los rubros que son aplicables a sus páginas de Internet, con el objeto de que éstos verifiquen y aprueben, de forma fundada y motivada, la relación de fracciones aplicables a cada sujeto obligado.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Capítulo III</w:t>
      </w:r>
    </w:p>
    <w:p w:rsidR="007619EF" w:rsidRPr="007619EF" w:rsidRDefault="007619EF" w:rsidP="007619EF">
      <w:pPr>
        <w:shd w:val="clear" w:color="auto" w:fill="FFFFFF"/>
        <w:spacing w:after="0" w:line="240" w:lineRule="auto"/>
        <w:ind w:left="709"/>
        <w:jc w:val="center"/>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t xml:space="preserve">De los Datos Abiertos y su formato </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
          <w:bCs/>
          <w:sz w:val="24"/>
          <w:szCs w:val="24"/>
          <w:lang w:val="es-ES_tradnl" w:eastAsia="es-ES"/>
        </w:rPr>
        <w:t>Artículo 40.</w:t>
      </w:r>
      <w:r w:rsidRPr="007619EF">
        <w:rPr>
          <w:rFonts w:ascii="Garamond" w:eastAsia="Times New Roman" w:hAnsi="Garamond" w:cs="Arial"/>
          <w:sz w:val="24"/>
          <w:szCs w:val="24"/>
          <w:lang w:val="es-ES_tradnl" w:eastAsia="es-ES"/>
        </w:rPr>
        <w:t xml:space="preserve"> </w:t>
      </w:r>
      <w:r w:rsidRPr="007619EF">
        <w:rPr>
          <w:rFonts w:ascii="Garamond" w:eastAsia="Times New Roman" w:hAnsi="Garamond" w:cs="Arial"/>
          <w:bCs/>
          <w:sz w:val="24"/>
          <w:szCs w:val="24"/>
          <w:lang w:val="es-ES_tradnl" w:eastAsia="es-ES"/>
        </w:rPr>
        <w:t>Todos los sujetos obligados a publicar en el portal de internet información por mandato de esta ley, deben hacerlo en formato de datos abiertos que puedan ser utilizados, reutilizados y compartidos por los particulares y por la misma administración en el desempeño de sus funciones. Adicional a la publicación en formatos de datos abiertos, los sujetos obligados podrán publicar otro tipo de versiones de los mismos datos; privilegiando y anteponiendo en todo momento la publicación como datos abiertos.</w:t>
      </w: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Cs/>
          <w:sz w:val="24"/>
          <w:szCs w:val="24"/>
          <w:lang w:val="es-ES_tradnl" w:eastAsia="es-ES"/>
        </w:rPr>
        <w:t>Lo establecido en este artículo es aplicable para todos los procesos de generación, recolección, conversión, publicación, y administración de datos y bases de datos de los sujetos obligados a publicar en el portal de internet su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lastRenderedPageBreak/>
        <w:t>Artículo 41.</w:t>
      </w:r>
      <w:r w:rsidRPr="007619EF">
        <w:rPr>
          <w:rFonts w:ascii="Garamond" w:eastAsia="Times New Roman" w:hAnsi="Garamond" w:cs="Arial"/>
          <w:sz w:val="24"/>
          <w:szCs w:val="24"/>
          <w:lang w:val="es-ES_tradnl" w:eastAsia="es-ES"/>
        </w:rPr>
        <w:t xml:space="preserve"> </w:t>
      </w:r>
      <w:r w:rsidRPr="007619EF">
        <w:rPr>
          <w:rFonts w:ascii="Garamond" w:eastAsia="Times New Roman" w:hAnsi="Garamond" w:cs="Arial"/>
          <w:bCs/>
          <w:sz w:val="24"/>
          <w:szCs w:val="24"/>
          <w:lang w:val="es-ES_tradnl" w:eastAsia="es-ES"/>
        </w:rPr>
        <w:t>Todos los datos y bases de datos son públicos en principio y deben estar disponibles como datos abiertos, salvo que contenga elementos que, de acuerdo a la Ley y a la Comisión, en ejercicio de sus atribuciones, los hagan de carácter confidencial o reservado; siguiendo el principio de mínimo riesgo para la privacidad y confidencialidad de datos personales.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
          <w:bCs/>
          <w:sz w:val="24"/>
          <w:szCs w:val="24"/>
          <w:lang w:val="es-ES_tradnl" w:eastAsia="es-ES"/>
        </w:rPr>
        <w:t>Artículo 42.</w:t>
      </w:r>
      <w:r w:rsidRPr="007619EF">
        <w:rPr>
          <w:rFonts w:ascii="Garamond" w:eastAsia="Times New Roman" w:hAnsi="Garamond" w:cs="Arial"/>
          <w:sz w:val="24"/>
          <w:szCs w:val="24"/>
          <w:lang w:val="es-ES_tradnl" w:eastAsia="es-ES"/>
        </w:rPr>
        <w:t xml:space="preserve"> </w:t>
      </w:r>
      <w:r w:rsidRPr="007619EF">
        <w:rPr>
          <w:rFonts w:ascii="Garamond" w:eastAsia="Times New Roman" w:hAnsi="Garamond" w:cs="Arial"/>
          <w:bCs/>
          <w:sz w:val="24"/>
          <w:szCs w:val="24"/>
          <w:lang w:val="es-ES_tradnl" w:eastAsia="es-ES"/>
        </w:rPr>
        <w:t>La información y bases de datos que generen los sujetos obligados son datos abiertos, siguiendo sus principios básicos a nivel internacional, cumpliendo las siguientes características:</w:t>
      </w: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p>
    <w:p w:rsidR="007619EF" w:rsidRPr="007619EF" w:rsidRDefault="007619EF" w:rsidP="007619EF">
      <w:pPr>
        <w:numPr>
          <w:ilvl w:val="2"/>
          <w:numId w:val="7"/>
        </w:numPr>
        <w:shd w:val="clear" w:color="auto" w:fill="FFFFFF"/>
        <w:tabs>
          <w:tab w:val="left" w:pos="851"/>
        </w:tabs>
        <w:spacing w:after="0" w:line="240" w:lineRule="auto"/>
        <w:ind w:left="851"/>
        <w:jc w:val="both"/>
        <w:rPr>
          <w:rFonts w:ascii="Garamond" w:eastAsia="Calibri" w:hAnsi="Garamond" w:cs="Arial"/>
          <w:bCs/>
          <w:sz w:val="24"/>
          <w:szCs w:val="24"/>
          <w:lang w:val="x-none"/>
        </w:rPr>
      </w:pPr>
      <w:r w:rsidRPr="007619EF">
        <w:rPr>
          <w:rFonts w:ascii="Garamond" w:eastAsia="Calibri" w:hAnsi="Garamond" w:cs="Arial"/>
          <w:b/>
          <w:bCs/>
          <w:sz w:val="24"/>
          <w:szCs w:val="24"/>
          <w:lang w:val="es-ES"/>
        </w:rPr>
        <w:t xml:space="preserve">        </w:t>
      </w:r>
      <w:r w:rsidRPr="007619EF">
        <w:rPr>
          <w:rFonts w:ascii="Garamond" w:eastAsia="Calibri" w:hAnsi="Garamond" w:cs="Arial"/>
          <w:b/>
          <w:bCs/>
          <w:sz w:val="24"/>
          <w:szCs w:val="24"/>
          <w:lang w:val="x-none"/>
        </w:rPr>
        <w:t>Completos:</w:t>
      </w:r>
      <w:r w:rsidRPr="007619EF">
        <w:rPr>
          <w:rFonts w:ascii="Garamond" w:eastAsia="Calibri" w:hAnsi="Garamond" w:cs="Arial"/>
          <w:bCs/>
          <w:sz w:val="24"/>
          <w:szCs w:val="24"/>
          <w:lang w:val="x-none"/>
        </w:rPr>
        <w:t xml:space="preserve"> reflejando la totalidad del tema o cuestión descritos con el máximo nivel de detalle y desagregación posible, publicados en formas primarias;</w:t>
      </w:r>
    </w:p>
    <w:p w:rsidR="007619EF" w:rsidRPr="007619EF" w:rsidRDefault="007619EF" w:rsidP="007619EF">
      <w:pPr>
        <w:shd w:val="clear" w:color="auto" w:fill="FFFFFF"/>
        <w:tabs>
          <w:tab w:val="left" w:pos="851"/>
        </w:tabs>
        <w:spacing w:after="0" w:line="240" w:lineRule="auto"/>
        <w:ind w:left="709"/>
        <w:jc w:val="both"/>
        <w:rPr>
          <w:rFonts w:ascii="Garamond" w:eastAsia="Calibri" w:hAnsi="Garamond" w:cs="Arial"/>
          <w:bCs/>
          <w:sz w:val="24"/>
          <w:szCs w:val="24"/>
          <w:lang w:val="x-none"/>
        </w:rPr>
      </w:pPr>
    </w:p>
    <w:p w:rsidR="007619EF" w:rsidRPr="007619EF" w:rsidRDefault="007619EF" w:rsidP="007619EF">
      <w:pPr>
        <w:numPr>
          <w:ilvl w:val="0"/>
          <w:numId w:val="7"/>
        </w:numPr>
        <w:shd w:val="clear" w:color="auto" w:fill="FFFFFF"/>
        <w:tabs>
          <w:tab w:val="left" w:pos="851"/>
        </w:tabs>
        <w:spacing w:after="0" w:line="240" w:lineRule="auto"/>
        <w:ind w:left="709"/>
        <w:jc w:val="both"/>
        <w:rPr>
          <w:rFonts w:ascii="Garamond" w:eastAsia="Calibri" w:hAnsi="Garamond" w:cs="Arial"/>
          <w:bCs/>
          <w:sz w:val="24"/>
          <w:szCs w:val="24"/>
          <w:lang w:val="x-none"/>
        </w:rPr>
      </w:pPr>
      <w:r w:rsidRPr="007619EF">
        <w:rPr>
          <w:rFonts w:ascii="Garamond" w:eastAsia="Calibri" w:hAnsi="Garamond" w:cs="Arial"/>
          <w:b/>
          <w:bCs/>
          <w:sz w:val="24"/>
          <w:szCs w:val="24"/>
          <w:lang w:val="x-none"/>
        </w:rPr>
        <w:t>Públicos:</w:t>
      </w:r>
      <w:r w:rsidRPr="007619EF">
        <w:rPr>
          <w:rFonts w:ascii="Garamond" w:eastAsia="Calibri" w:hAnsi="Garamond" w:cs="Arial"/>
          <w:bCs/>
          <w:sz w:val="24"/>
          <w:szCs w:val="24"/>
          <w:lang w:val="x-none"/>
        </w:rPr>
        <w:t xml:space="preserve"> siendo de interés general y público, protegiendo la privacidad de la ciudadanía y la información legalmente considerada como clasificada;</w:t>
      </w:r>
    </w:p>
    <w:p w:rsidR="007619EF" w:rsidRPr="007619EF" w:rsidRDefault="007619EF" w:rsidP="007619EF">
      <w:pPr>
        <w:shd w:val="clear" w:color="auto" w:fill="FFFFFF"/>
        <w:tabs>
          <w:tab w:val="left" w:pos="851"/>
        </w:tabs>
        <w:spacing w:after="0" w:line="240" w:lineRule="auto"/>
        <w:ind w:left="709"/>
        <w:jc w:val="both"/>
        <w:rPr>
          <w:rFonts w:ascii="Garamond" w:eastAsia="Calibri" w:hAnsi="Garamond" w:cs="Arial"/>
          <w:bCs/>
          <w:sz w:val="24"/>
          <w:szCs w:val="24"/>
          <w:lang w:val="x-none"/>
        </w:rPr>
      </w:pPr>
    </w:p>
    <w:p w:rsidR="007619EF" w:rsidRPr="007619EF" w:rsidRDefault="007619EF" w:rsidP="007619EF">
      <w:pPr>
        <w:numPr>
          <w:ilvl w:val="0"/>
          <w:numId w:val="7"/>
        </w:numPr>
        <w:shd w:val="clear" w:color="auto" w:fill="FFFFFF"/>
        <w:tabs>
          <w:tab w:val="left" w:pos="851"/>
        </w:tabs>
        <w:spacing w:after="0" w:line="240" w:lineRule="auto"/>
        <w:ind w:left="709"/>
        <w:jc w:val="both"/>
        <w:rPr>
          <w:rFonts w:ascii="Garamond" w:eastAsia="Calibri" w:hAnsi="Garamond" w:cs="Arial"/>
          <w:bCs/>
          <w:sz w:val="24"/>
          <w:szCs w:val="24"/>
          <w:lang w:val="x-none"/>
        </w:rPr>
      </w:pPr>
      <w:r w:rsidRPr="007619EF">
        <w:rPr>
          <w:rFonts w:ascii="Garamond" w:eastAsia="Calibri" w:hAnsi="Garamond" w:cs="Arial"/>
          <w:b/>
          <w:bCs/>
          <w:sz w:val="24"/>
          <w:szCs w:val="24"/>
          <w:lang w:val="x-none"/>
        </w:rPr>
        <w:t>Legibles por máquina:</w:t>
      </w:r>
      <w:r w:rsidRPr="007619EF">
        <w:rPr>
          <w:rFonts w:ascii="Garamond" w:eastAsia="Calibri" w:hAnsi="Garamond" w:cs="Arial"/>
          <w:bCs/>
          <w:sz w:val="24"/>
          <w:szCs w:val="24"/>
          <w:lang w:val="x-none"/>
        </w:rPr>
        <w:t xml:space="preserve"> Estructurados de forma razonada que permita el procesamiento automatizado;</w:t>
      </w:r>
    </w:p>
    <w:p w:rsidR="007619EF" w:rsidRPr="007619EF" w:rsidRDefault="007619EF" w:rsidP="007619EF">
      <w:pPr>
        <w:shd w:val="clear" w:color="auto" w:fill="FFFFFF"/>
        <w:tabs>
          <w:tab w:val="left" w:pos="851"/>
        </w:tabs>
        <w:spacing w:after="0" w:line="240" w:lineRule="auto"/>
        <w:ind w:left="709"/>
        <w:jc w:val="both"/>
        <w:rPr>
          <w:rFonts w:ascii="Garamond" w:eastAsia="Calibri" w:hAnsi="Garamond" w:cs="Arial"/>
          <w:bCs/>
          <w:sz w:val="24"/>
          <w:szCs w:val="24"/>
          <w:lang w:val="x-none"/>
        </w:rPr>
      </w:pPr>
    </w:p>
    <w:p w:rsidR="007619EF" w:rsidRPr="007619EF" w:rsidRDefault="007619EF" w:rsidP="007619EF">
      <w:pPr>
        <w:numPr>
          <w:ilvl w:val="0"/>
          <w:numId w:val="7"/>
        </w:numPr>
        <w:shd w:val="clear" w:color="auto" w:fill="FFFFFF"/>
        <w:tabs>
          <w:tab w:val="left" w:pos="851"/>
        </w:tabs>
        <w:spacing w:after="0" w:line="240" w:lineRule="auto"/>
        <w:ind w:left="709"/>
        <w:jc w:val="both"/>
        <w:rPr>
          <w:rFonts w:ascii="Garamond" w:eastAsia="Calibri" w:hAnsi="Garamond" w:cs="Arial"/>
          <w:bCs/>
          <w:sz w:val="24"/>
          <w:szCs w:val="24"/>
          <w:lang w:val="x-none"/>
        </w:rPr>
      </w:pPr>
      <w:r w:rsidRPr="007619EF">
        <w:rPr>
          <w:rFonts w:ascii="Garamond" w:eastAsia="Calibri" w:hAnsi="Garamond" w:cs="Arial"/>
          <w:b/>
          <w:bCs/>
          <w:sz w:val="24"/>
          <w:szCs w:val="24"/>
          <w:lang w:val="x-none"/>
        </w:rPr>
        <w:t>Oportunos:</w:t>
      </w:r>
      <w:r w:rsidRPr="007619EF">
        <w:rPr>
          <w:rFonts w:ascii="Garamond" w:eastAsia="Calibri" w:hAnsi="Garamond" w:cs="Arial"/>
          <w:bCs/>
          <w:sz w:val="24"/>
          <w:szCs w:val="24"/>
          <w:lang w:val="x-none"/>
        </w:rPr>
        <w:t xml:space="preserve"> generados y actualizados en tiempo y forma tan pronto y de forma periódica como sea posible;</w:t>
      </w:r>
    </w:p>
    <w:p w:rsidR="007619EF" w:rsidRPr="007619EF" w:rsidRDefault="007619EF" w:rsidP="007619EF">
      <w:pPr>
        <w:shd w:val="clear" w:color="auto" w:fill="FFFFFF"/>
        <w:tabs>
          <w:tab w:val="left" w:pos="851"/>
        </w:tabs>
        <w:spacing w:after="0" w:line="240" w:lineRule="auto"/>
        <w:ind w:left="709"/>
        <w:jc w:val="both"/>
        <w:rPr>
          <w:rFonts w:ascii="Garamond" w:eastAsia="Calibri" w:hAnsi="Garamond" w:cs="Arial"/>
          <w:bCs/>
          <w:sz w:val="24"/>
          <w:szCs w:val="24"/>
          <w:lang w:val="x-none"/>
        </w:rPr>
      </w:pPr>
    </w:p>
    <w:p w:rsidR="007619EF" w:rsidRPr="007619EF" w:rsidRDefault="007619EF" w:rsidP="007619EF">
      <w:pPr>
        <w:numPr>
          <w:ilvl w:val="0"/>
          <w:numId w:val="7"/>
        </w:numPr>
        <w:shd w:val="clear" w:color="auto" w:fill="FFFFFF"/>
        <w:tabs>
          <w:tab w:val="left" w:pos="851"/>
        </w:tabs>
        <w:spacing w:after="0" w:line="240" w:lineRule="auto"/>
        <w:ind w:left="709"/>
        <w:jc w:val="both"/>
        <w:rPr>
          <w:rFonts w:ascii="Garamond" w:eastAsia="Calibri" w:hAnsi="Garamond" w:cs="Arial"/>
          <w:bCs/>
          <w:sz w:val="24"/>
          <w:szCs w:val="24"/>
          <w:lang w:val="x-none"/>
        </w:rPr>
      </w:pPr>
      <w:r w:rsidRPr="007619EF">
        <w:rPr>
          <w:rFonts w:ascii="Garamond" w:eastAsia="Calibri" w:hAnsi="Garamond" w:cs="Arial"/>
          <w:b/>
          <w:bCs/>
          <w:sz w:val="24"/>
          <w:szCs w:val="24"/>
          <w:lang w:val="x-none"/>
        </w:rPr>
        <w:t>Accesibles:</w:t>
      </w:r>
      <w:r w:rsidRPr="007619EF">
        <w:rPr>
          <w:rFonts w:ascii="Garamond" w:eastAsia="Calibri" w:hAnsi="Garamond" w:cs="Arial"/>
          <w:bCs/>
          <w:sz w:val="24"/>
          <w:szCs w:val="24"/>
          <w:lang w:val="x-none"/>
        </w:rPr>
        <w:t xml:space="preserve"> Disponibles de formas convenientes, modificables y en formatos abiertos para que puedan ser recopilados, descargados, indexados y buscados. En cuanto no contravengan a las leyes y reglamentos, no deben tener restricciones de acceso o discriminación; y</w:t>
      </w:r>
    </w:p>
    <w:p w:rsidR="007619EF" w:rsidRPr="007619EF" w:rsidRDefault="007619EF" w:rsidP="007619EF">
      <w:pPr>
        <w:shd w:val="clear" w:color="auto" w:fill="FFFFFF"/>
        <w:tabs>
          <w:tab w:val="left" w:pos="851"/>
        </w:tabs>
        <w:spacing w:after="0" w:line="240" w:lineRule="auto"/>
        <w:ind w:left="709"/>
        <w:jc w:val="both"/>
        <w:rPr>
          <w:rFonts w:ascii="Garamond" w:eastAsia="Calibri" w:hAnsi="Garamond" w:cs="Arial"/>
          <w:bCs/>
          <w:sz w:val="24"/>
          <w:szCs w:val="24"/>
          <w:lang w:val="x-none"/>
        </w:rPr>
      </w:pPr>
    </w:p>
    <w:p w:rsidR="007619EF" w:rsidRPr="007619EF" w:rsidRDefault="007619EF" w:rsidP="007619EF">
      <w:pPr>
        <w:numPr>
          <w:ilvl w:val="0"/>
          <w:numId w:val="7"/>
        </w:numPr>
        <w:shd w:val="clear" w:color="auto" w:fill="FFFFFF"/>
        <w:tabs>
          <w:tab w:val="left" w:pos="851"/>
        </w:tabs>
        <w:spacing w:after="0" w:line="240" w:lineRule="auto"/>
        <w:ind w:left="709"/>
        <w:jc w:val="both"/>
        <w:rPr>
          <w:rFonts w:ascii="Garamond" w:eastAsia="Calibri" w:hAnsi="Garamond" w:cs="Arial"/>
          <w:bCs/>
          <w:sz w:val="24"/>
          <w:szCs w:val="24"/>
          <w:lang w:val="x-none"/>
        </w:rPr>
      </w:pPr>
      <w:r w:rsidRPr="007619EF">
        <w:rPr>
          <w:rFonts w:ascii="Garamond" w:eastAsia="Calibri" w:hAnsi="Garamond" w:cs="Arial"/>
          <w:b/>
          <w:bCs/>
          <w:sz w:val="24"/>
          <w:szCs w:val="24"/>
          <w:lang w:val="x-none"/>
        </w:rPr>
        <w:t>Formatos abiertos:</w:t>
      </w:r>
      <w:r w:rsidRPr="007619EF">
        <w:rPr>
          <w:rFonts w:ascii="Garamond" w:eastAsia="Calibri" w:hAnsi="Garamond" w:cs="Arial"/>
          <w:bCs/>
          <w:sz w:val="24"/>
          <w:szCs w:val="24"/>
          <w:lang w:val="x-none"/>
        </w:rPr>
        <w:t xml:space="preserve"> publicados en estándares abiertos y que puedan ser operados con requerimientos tecnológicos mínimos.</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
          <w:bCs/>
          <w:sz w:val="24"/>
          <w:szCs w:val="24"/>
          <w:lang w:val="es-ES_tradnl" w:eastAsia="es-ES"/>
        </w:rPr>
        <w:t>Artículo 43.</w:t>
      </w:r>
      <w:r w:rsidRPr="007619EF">
        <w:rPr>
          <w:rFonts w:ascii="Garamond" w:eastAsia="Times New Roman" w:hAnsi="Garamond" w:cs="Arial"/>
          <w:sz w:val="24"/>
          <w:szCs w:val="24"/>
          <w:lang w:val="es-ES_tradnl" w:eastAsia="es-ES"/>
        </w:rPr>
        <w:t xml:space="preserve"> </w:t>
      </w:r>
      <w:r w:rsidRPr="007619EF">
        <w:rPr>
          <w:rFonts w:ascii="Garamond" w:eastAsia="Times New Roman" w:hAnsi="Garamond" w:cs="Arial"/>
          <w:bCs/>
          <w:sz w:val="24"/>
          <w:szCs w:val="24"/>
          <w:lang w:val="es-ES_tradnl" w:eastAsia="es-ES"/>
        </w:rPr>
        <w:t xml:space="preserve">Las Unidades Administrativas de cada uno de los sujetos obligados encargados de Informática o Tecnologías de la Información, se coordinarán con la Unidad Administrativa en Informática o Tecnologías de la Información de la Comisión de Transparencia y Acceso a la Información del Estado de Nuevo León, para conformar un catálogo de datos abiertos integrado por los conjuntos de datos de las dependencias y entidades de los sujetos obligados descargables en formatos abiertos en su portal de internet. </w:t>
      </w: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Cs/>
          <w:sz w:val="24"/>
          <w:szCs w:val="24"/>
          <w:lang w:val="es-ES_tradnl" w:eastAsia="es-ES"/>
        </w:rPr>
      </w:pPr>
      <w:r w:rsidRPr="007619EF">
        <w:rPr>
          <w:rFonts w:ascii="Garamond" w:eastAsia="Times New Roman" w:hAnsi="Garamond" w:cs="Arial"/>
          <w:bCs/>
          <w:sz w:val="24"/>
          <w:szCs w:val="24"/>
          <w:lang w:val="es-ES_tradnl" w:eastAsia="es-ES"/>
        </w:rPr>
        <w:t>Lo anterior no implica la transferencia o duplicidad de los conjuntos de datos almacenados en los archivos o servidores de las fuentes de origen.</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TÍTULO CUARTO</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INFORMACIÓN CLASIFICADA</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Capítulo I</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De las disposiciones generales de la clasificación y desclasificación de la información</w:t>
      </w: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44. </w:t>
      </w:r>
      <w:r w:rsidRPr="007619EF">
        <w:rPr>
          <w:rFonts w:ascii="Garamond" w:eastAsia="Times New Roman" w:hAnsi="Garamond" w:cs="Arial"/>
          <w:sz w:val="24"/>
          <w:szCs w:val="24"/>
          <w:lang w:val="es-ES_tradnl" w:eastAsia="es-ES"/>
        </w:rPr>
        <w:t xml:space="preserve">La clasificación es el proceso mediante el cual el sujeto obligado determina que la información en su poder </w:t>
      </w:r>
      <w:proofErr w:type="spellStart"/>
      <w:r w:rsidRPr="007619EF">
        <w:rPr>
          <w:rFonts w:ascii="Garamond" w:eastAsia="Times New Roman" w:hAnsi="Garamond" w:cs="Arial"/>
          <w:sz w:val="24"/>
          <w:szCs w:val="24"/>
          <w:lang w:val="es-ES_tradnl" w:eastAsia="es-ES"/>
        </w:rPr>
        <w:t>actualiza</w:t>
      </w:r>
      <w:proofErr w:type="spellEnd"/>
      <w:r w:rsidRPr="007619EF">
        <w:rPr>
          <w:rFonts w:ascii="Garamond" w:eastAsia="Times New Roman" w:hAnsi="Garamond" w:cs="Arial"/>
          <w:sz w:val="24"/>
          <w:szCs w:val="24"/>
          <w:lang w:val="es-ES_tradnl" w:eastAsia="es-ES"/>
        </w:rPr>
        <w:t xml:space="preserve"> alguno de los supuestos de reserva o confidencialidad, de conformidad con lo dispuesto en el presente Título.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Los supuestos de reserva o confidencialidad previstos en las leyes deberán ser acordes con las bases, principios y disposiciones establecidos en la Ley General y, en ningún caso, podrán contravenirla.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Los titulares de las Áreas de los sujetos obligados serán los responsables de clasificar la información, de conformidad con lo dispuesto en esta Ley y la Ley General. </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45. </w:t>
      </w:r>
      <w:r w:rsidRPr="007619EF">
        <w:rPr>
          <w:rFonts w:ascii="Garamond" w:eastAsia="Times New Roman" w:hAnsi="Garamond" w:cs="Arial"/>
          <w:sz w:val="24"/>
          <w:szCs w:val="24"/>
          <w:lang w:val="es-ES_tradnl" w:eastAsia="es-ES"/>
        </w:rPr>
        <w:t>Los Documentos clasificados como reservados serán públicos cuando: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2"/>
          <w:numId w:val="6"/>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Se extingan las causas que dieron origen a su clasificación;</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2"/>
          <w:numId w:val="6"/>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Expire el plazo de clasificación;</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es-ES"/>
        </w:rPr>
      </w:pPr>
    </w:p>
    <w:p w:rsidR="007619EF" w:rsidRPr="007619EF" w:rsidRDefault="007619EF" w:rsidP="007619EF">
      <w:pPr>
        <w:numPr>
          <w:ilvl w:val="2"/>
          <w:numId w:val="6"/>
        </w:numPr>
        <w:shd w:val="clear" w:color="auto" w:fill="FFFFFF"/>
        <w:tabs>
          <w:tab w:val="left" w:pos="1560"/>
        </w:tabs>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Exista resolución de una autoridad competente que determine que existe una causa de interés público que prevalece sobre la reserva de la información; o</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2"/>
          <w:numId w:val="6"/>
        </w:numPr>
        <w:shd w:val="clear" w:color="auto" w:fill="FFFFFF"/>
        <w:tabs>
          <w:tab w:val="left" w:pos="1560"/>
        </w:tabs>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El Comité de Transparencia considere pertinente la desclasificación, de conformidad con lo señalado en el presente Título.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información clasificada como reservada, según el artículo 53 de este Reglamento, podrá permanecer con tal carácter hasta por un periodo de cinco años. El periodo de reserva correrá a partir de la fecha en que se clasifica el documento.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57 de este Reglamento y que a juicio de un sujeto obligado sea necesario ampliar nuevamente el periodo de reserva de la información; el Comité de Transparencia respectivo deberá hacer la solicitud correspondiente a la Comisión, debidamente fundada y motivada, aplicando la prueba de daño y señalando el plazo de reserva, por lo menos con tres meses de anticipación al vencimiento del periodo.</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46. </w:t>
      </w:r>
      <w:r w:rsidRPr="007619EF">
        <w:rPr>
          <w:rFonts w:ascii="Garamond" w:eastAsia="Times New Roman" w:hAnsi="Garamond" w:cs="Arial"/>
          <w:sz w:val="24"/>
          <w:szCs w:val="24"/>
          <w:lang w:val="es-ES_tradnl" w:eastAsia="es-ES"/>
        </w:rPr>
        <w:t>Cada Área del sujeto obligado elaborará un índice de los Expedientes clasificados como reservados, por Área responsable de la información y tema.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El índice deberá elaborarse mensualmente y publicarse en Formatos Abiertos al día siguiente de su elaboración. Dicho índice deberá indicar el Área que generó la </w:t>
      </w:r>
      <w:r w:rsidRPr="007619EF">
        <w:rPr>
          <w:rFonts w:ascii="Garamond" w:eastAsia="Times New Roman" w:hAnsi="Garamond" w:cs="Arial"/>
          <w:sz w:val="24"/>
          <w:szCs w:val="24"/>
          <w:lang w:val="es-ES_tradnl" w:eastAsia="es-ES"/>
        </w:rPr>
        <w:lastRenderedPageBreak/>
        <w:t>información, el nombre del Documento, si se trata de una reserva completa o parcial, la fecha en que inicia y finaliza la reserva, su justificación, el plazo de reserva y, en su caso, las partes del Documento que se reservan y si se encuentra en prórroga.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ningún caso el índice será considerado como información reservada.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Deberá informarse a la Unidad de Transparencia Municipal sobre los Expedientes clasificados como reservados.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47. </w:t>
      </w:r>
      <w:r w:rsidRPr="007619EF">
        <w:rPr>
          <w:rFonts w:ascii="Garamond" w:eastAsia="Times New Roman" w:hAnsi="Garamond" w:cs="Arial"/>
          <w:sz w:val="24"/>
          <w:szCs w:val="24"/>
          <w:lang w:val="es-ES_tradnl" w:eastAsia="es-ES"/>
        </w:rPr>
        <w:t>En los casos en que se niegue el acceso a la información, por actualizarse alguno de los supuestos de clasificación, el Comité de Transparencia deberá confirmar, modificar o revocar la decisión.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Tratándose de aquella información que actualice los supuestos de clasificación, deberá señalarse el plazo al que estará sujeto la reserva.</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48. </w:t>
      </w:r>
      <w:r w:rsidRPr="007619EF">
        <w:rPr>
          <w:rFonts w:ascii="Garamond" w:eastAsia="Times New Roman" w:hAnsi="Garamond" w:cs="Arial"/>
          <w:sz w:val="24"/>
          <w:szCs w:val="24"/>
          <w:lang w:val="es-ES_tradnl" w:eastAsia="es-ES"/>
        </w:rPr>
        <w:t>En la aplicación de la prueba de daño, el sujeto obligado deberá justificar que: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19"/>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La divulgación de la información representa un riesgo real, demostrable e identificable de perjuicio significativo al interés público;</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9"/>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El riesgo de perjuicio que supondría la divulgación supera el interés público general de que se difunda; y</w:t>
      </w:r>
    </w:p>
    <w:p w:rsidR="007619EF" w:rsidRPr="007619EF" w:rsidRDefault="007619EF" w:rsidP="007619EF">
      <w:pPr>
        <w:shd w:val="clear" w:color="auto" w:fill="FFFFFF"/>
        <w:spacing w:after="0" w:line="240" w:lineRule="auto"/>
        <w:jc w:val="both"/>
        <w:rPr>
          <w:rFonts w:ascii="Garamond" w:eastAsia="Calibri" w:hAnsi="Garamond" w:cs="Arial"/>
          <w:sz w:val="24"/>
          <w:szCs w:val="24"/>
          <w:lang w:val="es-ES"/>
        </w:rPr>
      </w:pPr>
    </w:p>
    <w:p w:rsidR="007619EF" w:rsidRPr="007619EF" w:rsidRDefault="007619EF" w:rsidP="007619EF">
      <w:pPr>
        <w:numPr>
          <w:ilvl w:val="0"/>
          <w:numId w:val="19"/>
        </w:numPr>
        <w:shd w:val="clear" w:color="auto" w:fill="FFFFFF"/>
        <w:tabs>
          <w:tab w:val="left" w:pos="1560"/>
        </w:tabs>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La limitación se adecua al principio de proporcionalidad y representa el medio menos restrictivo disponible para evitar el perjuicio.</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49. </w:t>
      </w:r>
      <w:r w:rsidRPr="007619EF">
        <w:rPr>
          <w:rFonts w:ascii="Garamond" w:eastAsia="Times New Roman" w:hAnsi="Garamond" w:cs="Arial"/>
          <w:sz w:val="24"/>
          <w:szCs w:val="24"/>
          <w:lang w:val="es-ES_tradnl" w:eastAsia="es-ES"/>
        </w:rPr>
        <w:t>Los sujetos obligados deberán aplicar, de manera restrictiva y limitada, las excepciones al derecho de acceso a la información prevista en el presente Título y deberán acreditar su procedencia.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carga de la prueba para justificar toda negativa de acceso a la información, por actualizarse cualquiera de los supuestos de reserva previstos, corresponderá a los sujetos obligados.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50. </w:t>
      </w:r>
      <w:r w:rsidRPr="007619EF">
        <w:rPr>
          <w:rFonts w:ascii="Garamond" w:eastAsia="Times New Roman" w:hAnsi="Garamond" w:cs="Arial"/>
          <w:sz w:val="24"/>
          <w:szCs w:val="24"/>
          <w:lang w:val="es-ES_tradnl" w:eastAsia="es-ES"/>
        </w:rPr>
        <w:t>La clasificación de la información se llevará a cabo en el momento en que: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12"/>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Se reciba una solicitud de acceso a la información;</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2"/>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 xml:space="preserve">Se determine mediante resolución de autoridad competente; o </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2"/>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Se generen versiones públicas para dar cumplimiento a las obligaciones de transparencia previstas en esta Ley.</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51. </w:t>
      </w:r>
      <w:r w:rsidRPr="007619EF">
        <w:rPr>
          <w:rFonts w:ascii="Garamond" w:eastAsia="Times New Roman" w:hAnsi="Garamond" w:cs="Arial"/>
          <w:sz w:val="24"/>
          <w:szCs w:val="24"/>
          <w:lang w:val="es-ES_tradnl" w:eastAsia="es-ES"/>
        </w:rPr>
        <w:t>Los Documentos clasificados parcial o totalmente deberán llevar una leyenda que indique tal carácter, la fecha de la clasificación, el fundamento legal y, en su caso, el periodo de reserva.</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52. </w:t>
      </w:r>
      <w:r w:rsidRPr="007619EF">
        <w:rPr>
          <w:rFonts w:ascii="Garamond" w:eastAsia="Times New Roman" w:hAnsi="Garamond" w:cs="Arial"/>
          <w:sz w:val="24"/>
          <w:szCs w:val="24"/>
          <w:lang w:val="es-ES_tradnl" w:eastAsia="es-ES"/>
        </w:rPr>
        <w:t>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ningún caso se podrán clasificar Documentos antes de que se genere la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clasificación de información reservada se realizará conforme a un análisis caso por caso, mediante la aplicación de la prueba de daño.</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53. </w:t>
      </w:r>
      <w:r w:rsidRPr="007619EF">
        <w:rPr>
          <w:rFonts w:ascii="Garamond" w:eastAsia="Times New Roman" w:hAnsi="Garamond" w:cs="Arial"/>
          <w:sz w:val="24"/>
          <w:szCs w:val="24"/>
          <w:lang w:val="es-ES_tradnl" w:eastAsia="es-ES"/>
        </w:rPr>
        <w:t>Los lineamientos generales que emita el Sistema Nacional en materia de clasificación de la información reservada y confidencial y, para la elaboración de versiones públicas, serán de observancia obligatoria para los sujetos obligados.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54. </w:t>
      </w:r>
      <w:r w:rsidRPr="007619EF">
        <w:rPr>
          <w:rFonts w:ascii="Garamond" w:eastAsia="Times New Roman" w:hAnsi="Garamond" w:cs="Arial"/>
          <w:sz w:val="24"/>
          <w:szCs w:val="24"/>
          <w:lang w:val="es-ES_tradnl" w:eastAsia="es-ES"/>
        </w:rPr>
        <w:t>Los documentos clasificados serán debidamente custodiados y conservados, conforme a las disposiciones legales aplicables y, en su caso, a los lineamientos que expida el Sistema Nacional.</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55. </w:t>
      </w:r>
      <w:r w:rsidRPr="007619EF">
        <w:rPr>
          <w:rFonts w:ascii="Garamond" w:eastAsia="Times New Roman" w:hAnsi="Garamond" w:cs="Arial"/>
          <w:sz w:val="24"/>
          <w:szCs w:val="24"/>
          <w:lang w:val="es-ES_tradnl" w:eastAsia="es-ES"/>
        </w:rPr>
        <w:t>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56. </w:t>
      </w:r>
      <w:r w:rsidRPr="007619EF">
        <w:rPr>
          <w:rFonts w:ascii="Garamond" w:eastAsia="Times New Roman" w:hAnsi="Garamond" w:cs="Arial"/>
          <w:sz w:val="24"/>
          <w:szCs w:val="24"/>
          <w:lang w:val="es-ES_tradnl" w:eastAsia="es-ES"/>
        </w:rPr>
        <w:t>La información contenida en las obligaciones de transparencia no podrá omitirse en las versiones públicas.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Capítulo II</w:t>
      </w:r>
    </w:p>
    <w:p w:rsidR="007619EF" w:rsidRPr="007619EF" w:rsidRDefault="007619EF" w:rsidP="007619EF">
      <w:pPr>
        <w:shd w:val="clear" w:color="auto" w:fill="FFFFFF"/>
        <w:spacing w:after="0" w:line="240" w:lineRule="auto"/>
        <w:ind w:left="709"/>
        <w:jc w:val="center"/>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t>De la Información Reservada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57. </w:t>
      </w:r>
      <w:r w:rsidRPr="007619EF">
        <w:rPr>
          <w:rFonts w:ascii="Garamond" w:eastAsia="Times New Roman" w:hAnsi="Garamond" w:cs="Arial"/>
          <w:sz w:val="24"/>
          <w:szCs w:val="24"/>
          <w:lang w:val="es-ES_tradnl" w:eastAsia="es-ES"/>
        </w:rPr>
        <w:t>Como información reservada podrá clasificarse aquella cuya publicación: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1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 xml:space="preserve">Comprometa la seguridad pública y cuente con un propósito genuino y un efecto demostrable; </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Pueda poner en riesgo la vida, seguridad o salud de una persona física;</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lastRenderedPageBreak/>
        <w:t>Obstruya las actividades de verificación, inspección y auditoría relativas al cumplimiento de las leyes o afecte la recaudación de contribuciones;</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Obstruya la prevención o persecución de los delitos;</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La que contenga las opiniones, recomendaciones o puntos de vista que formen parte del proceso deliberativo de los servidores públicos, hasta en tanto no sea adoptada la decisión definitiva, la cual deberá estar documentada;</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Obstruya los procedimientos para fincar responsabilidad a los Servidores Públicos, en tanto no se haya dictado la resolución administrativa;</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Afecte los derechos del debido proceso;</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Vulnere la conducción de los Expedientes judiciales o de los procedimientos administrativos seguidos en forma de juicio, en tanto no hayan causado estado;</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Se encuentre contenida dentro de las investigaciones de hechos que la ley señale como delitos y se tramiten ante el Ministerio Público; y</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3"/>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Las que por disposición expresa de una ley tengan tal carácter, siempre que sean acordes con las bases, principios y disposiciones establecidos en esta Ley y no la contravengan; así como las previstas en tratados internacionales.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58. </w:t>
      </w:r>
      <w:r w:rsidRPr="007619EF">
        <w:rPr>
          <w:rFonts w:ascii="Garamond" w:eastAsia="Times New Roman" w:hAnsi="Garamond" w:cs="Arial"/>
          <w:sz w:val="24"/>
          <w:szCs w:val="24"/>
          <w:lang w:val="es-ES_tradnl" w:eastAsia="es-ES"/>
        </w:rPr>
        <w:t>Las causales de reserva previstas en el artículo anterior se deberán fundar y motivar, a través de la aplicación de la prueba de daño a la que se hace referencia en el presente Título.</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59. </w:t>
      </w:r>
      <w:r w:rsidRPr="007619EF">
        <w:rPr>
          <w:rFonts w:ascii="Garamond" w:eastAsia="Times New Roman" w:hAnsi="Garamond" w:cs="Arial"/>
          <w:sz w:val="24"/>
          <w:szCs w:val="24"/>
          <w:lang w:val="es-ES_tradnl" w:eastAsia="es-ES"/>
        </w:rPr>
        <w:t>No podrá invocarse el carácter de reservado cuando: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14"/>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Se trate de violaciones graves de derechos humanos o delitos de lesa humanidad; o</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4"/>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Se trate de información relacionada con actos de corrupción de acuerdo con las leyes aplicables.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Capítulo III</w:t>
      </w: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De la Información Confidencial</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60. </w:t>
      </w:r>
      <w:r w:rsidRPr="007619EF">
        <w:rPr>
          <w:rFonts w:ascii="Garamond" w:eastAsia="Times New Roman" w:hAnsi="Garamond" w:cs="Arial"/>
          <w:sz w:val="24"/>
          <w:szCs w:val="24"/>
          <w:lang w:val="es-ES_tradnl" w:eastAsia="es-ES"/>
        </w:rPr>
        <w:t>Se considera información confidencial la que contiene datos personales concernientes a una persona identificada o identificable.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información confidencial no estará sujeta a temporalidad alguna y sólo podrán tener acceso a ella los titulares de la misma, sus representantes y los Servidores Públicos facultados para ello.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lastRenderedPageBreak/>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Asimismo, será información confidencial aquella que presenten los particulares a los sujetos obligados, siempre que tengan el derecho a ello, de conformidad con lo dispuesto por las leyes o los tratados internacionales.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61. </w:t>
      </w:r>
      <w:r w:rsidRPr="007619EF">
        <w:rPr>
          <w:rFonts w:ascii="Garamond" w:eastAsia="Times New Roman" w:hAnsi="Garamond" w:cs="Arial"/>
          <w:sz w:val="24"/>
          <w:szCs w:val="24"/>
          <w:lang w:val="es-ES_tradnl" w:eastAsia="es-ES"/>
        </w:rPr>
        <w:t>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62. </w:t>
      </w:r>
      <w:r w:rsidRPr="007619EF">
        <w:rPr>
          <w:rFonts w:ascii="Garamond" w:eastAsia="Times New Roman" w:hAnsi="Garamond" w:cs="Arial"/>
          <w:sz w:val="24"/>
          <w:szCs w:val="24"/>
          <w:lang w:val="es-ES_tradnl" w:eastAsia="es-ES"/>
        </w:rPr>
        <w:t>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63. </w:t>
      </w:r>
      <w:r w:rsidRPr="007619EF">
        <w:rPr>
          <w:rFonts w:ascii="Garamond" w:eastAsia="Times New Roman" w:hAnsi="Garamond" w:cs="Arial"/>
          <w:sz w:val="24"/>
          <w:szCs w:val="24"/>
          <w:lang w:val="es-ES_tradnl" w:eastAsia="es-ES"/>
        </w:rPr>
        <w:t>Los sujetos obligados que se constituyan como contribuyentes o como autoridades en materia tributaria, no podrán clasificar la información relativa al ejercicio de recursos públicos como secreto fiscal.</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64. </w:t>
      </w:r>
      <w:r w:rsidRPr="007619EF">
        <w:rPr>
          <w:rFonts w:ascii="Garamond" w:eastAsia="Times New Roman" w:hAnsi="Garamond" w:cs="Arial"/>
          <w:sz w:val="24"/>
          <w:szCs w:val="24"/>
          <w:lang w:val="es-ES_tradnl" w:eastAsia="es-ES"/>
        </w:rPr>
        <w:t>Para que los sujetos obligados puedan permitir el acceso a información confidencial requieren obtener el consentimiento de los particulares titulares de la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Dicho consentimiento podrá ser otorgado de manera personal o a través de un representante.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No se requerirá el consentimiento del titular de la información confidencial cuando: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15"/>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La información se encuentre en registros públicos o fuentes de acceso público;</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5"/>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Por ley tenga el carácter de pública;</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5"/>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Exista una orden judicial;</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5"/>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Por razones de salubridad general, o para proteger los derechos de terceros, se requiera su publicación; o</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5"/>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lastRenderedPageBreak/>
        <w:t>Cuando se transmita entre sujetos obligados y entre éstos y los sujetos de derecho internacional, en términos de los tratados y los acuerdos interinstitucionales, siempre y cuando la información se utilice para el ejercicio de facultades propias de los mismos.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Para efectos de la fracción IV del presente artículo, la Comisión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TÍTULO QUINTO</w:t>
      </w: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PROCEDIMIENTOS DE ACCESO A LA INFORMACIÓN PÚBLICA</w:t>
      </w:r>
    </w:p>
    <w:p w:rsidR="007619EF" w:rsidRPr="007619EF" w:rsidRDefault="007619EF" w:rsidP="007619EF">
      <w:pPr>
        <w:shd w:val="clear" w:color="auto" w:fill="FFFFFF"/>
        <w:spacing w:after="0" w:line="240" w:lineRule="auto"/>
        <w:ind w:left="709"/>
        <w:jc w:val="center"/>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Capítulo I</w:t>
      </w:r>
    </w:p>
    <w:p w:rsidR="007619EF" w:rsidRPr="007619EF" w:rsidRDefault="007619EF" w:rsidP="007619EF">
      <w:pPr>
        <w:shd w:val="clear" w:color="auto" w:fill="FFFFFF"/>
        <w:spacing w:after="0" w:line="240" w:lineRule="auto"/>
        <w:ind w:left="709"/>
        <w:jc w:val="center"/>
        <w:rPr>
          <w:rFonts w:ascii="Garamond" w:eastAsia="Times New Roman" w:hAnsi="Garamond" w:cs="Arial"/>
          <w:b/>
          <w:bCs/>
          <w:sz w:val="24"/>
          <w:szCs w:val="24"/>
          <w:lang w:val="es-ES_tradnl" w:eastAsia="es-ES"/>
        </w:rPr>
      </w:pPr>
      <w:r w:rsidRPr="007619EF">
        <w:rPr>
          <w:rFonts w:ascii="Garamond" w:eastAsia="Times New Roman" w:hAnsi="Garamond" w:cs="Arial"/>
          <w:b/>
          <w:bCs/>
          <w:sz w:val="24"/>
          <w:szCs w:val="24"/>
          <w:lang w:val="es-ES_tradnl" w:eastAsia="es-ES"/>
        </w:rPr>
        <w:t>Del Procedimiento de Acceso a la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65. </w:t>
      </w:r>
      <w:r w:rsidRPr="007619EF">
        <w:rPr>
          <w:rFonts w:ascii="Garamond" w:eastAsia="Times New Roman" w:hAnsi="Garamond" w:cs="Arial"/>
          <w:sz w:val="24"/>
          <w:szCs w:val="24"/>
          <w:lang w:val="es-ES_tradnl" w:eastAsia="es-ES"/>
        </w:rPr>
        <w:t>Los Enlaces de Transparencia e Información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el presente Título.</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66. </w:t>
      </w:r>
      <w:r w:rsidRPr="007619EF">
        <w:rPr>
          <w:rFonts w:ascii="Garamond" w:eastAsia="Times New Roman" w:hAnsi="Garamond" w:cs="Arial"/>
          <w:sz w:val="24"/>
          <w:szCs w:val="24"/>
          <w:lang w:val="es-ES_tradnl" w:eastAsia="es-ES"/>
        </w:rPr>
        <w:t>Cualquier persona por sí misma o a través de su representante, podrá presentar solicitud de acceso a información ante la Unidad de Transparencia, a través de la Plataforma Nacional de Transparencia, en la oficina u oficinas designadas para ello, vía correo electrónico, correo postal, mensajería, telégrafo, verbalmente o cualquier medio aprobado por el Sistema Nacional.</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67. </w:t>
      </w:r>
      <w:r w:rsidRPr="007619EF">
        <w:rPr>
          <w:rFonts w:ascii="Garamond" w:eastAsia="Times New Roman" w:hAnsi="Garamond" w:cs="Arial"/>
          <w:sz w:val="24"/>
          <w:szCs w:val="24"/>
          <w:lang w:val="es-ES_tradnl" w:eastAsia="es-ES"/>
        </w:rPr>
        <w:t>Tratándose de solicitudes de acceso a información formuladas mediante la Plataforma Nacional de Transparencia, se asignará automáticamente un número de folio, con el que los solicitantes podrán dar seguimiento a sus requerimientos. En los demás casos, la Unidad de Transparencia tendrá que registrar y capturar la solicitud de acceso en la Plataforma Nacional de Transparencia y deberá enviar el acuse de recibo al solicitante, en el que se indique la fecha de recepción, el folio que corresponda y los plazos de respuesta aplicables.</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68. </w:t>
      </w:r>
      <w:r w:rsidRPr="007619EF">
        <w:rPr>
          <w:rFonts w:ascii="Garamond" w:eastAsia="Times New Roman" w:hAnsi="Garamond" w:cs="Arial"/>
          <w:sz w:val="24"/>
          <w:szCs w:val="24"/>
          <w:lang w:val="es-ES_tradnl" w:eastAsia="es-ES"/>
        </w:rPr>
        <w:t>Para presentar una solicitud no se podrán exigir mayores requisitos que los siguientes: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16"/>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Nombre o, en su caso, los datos generales de su representante;</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6"/>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Domicilio o medio para recibir notificaciones;</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6"/>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La descripción de la información solicitada;</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6"/>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Cualquier otro dato que facilite su búsqueda y eventual localización; y</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6"/>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su caso, el solicitante señalará el formato accesible la que se requiera la información de acuerdo a lo señalado en el presente Reglamento.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información de las fracciones I y IV será proporcionada por el solicitante de manera opcional y, en ningún caso, podrá ser un requisito indispensable para la procedencia de la solicitud.</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69. </w:t>
      </w:r>
      <w:r w:rsidRPr="007619EF">
        <w:rPr>
          <w:rFonts w:ascii="Garamond" w:eastAsia="Times New Roman" w:hAnsi="Garamond" w:cs="Arial"/>
          <w:sz w:val="24"/>
          <w:szCs w:val="24"/>
          <w:lang w:val="es-ES_tradnl" w:eastAsia="es-ES"/>
        </w:rPr>
        <w:t>Cuando el particular presente su solicitud por medios electrónicos a través de la Plataforma Nacional de Transparencia, se entenderá que acepta que las notificaciones le sean efectuadas por dicho sistema, salvo que señale un medio distinto para efectos de las notificaciones.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el caso de solicitudes recibidas en otros medios, en las que los solicitantes no proporcionen un domicilio o medio para recibir la información o, en su defecto, no haya sido posible practicar la notificación, se notificará por estrados en la oficina de la Unidad de Transparencia.</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70. </w:t>
      </w:r>
      <w:r w:rsidRPr="007619EF">
        <w:rPr>
          <w:rFonts w:ascii="Garamond" w:eastAsia="Times New Roman" w:hAnsi="Garamond" w:cs="Arial"/>
          <w:sz w:val="24"/>
          <w:szCs w:val="24"/>
          <w:lang w:val="es-ES_tradnl" w:eastAsia="es-ES"/>
        </w:rPr>
        <w:t>Los términos de todas las notificaciones previstas en el presente Reglamento, empezarán a correr al día siguiente al que se practiquen.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Cuando los plazos fijados por este Reglamento sean en días, éstos se entenderán como hábiles.</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71. </w:t>
      </w:r>
      <w:r w:rsidRPr="007619EF">
        <w:rPr>
          <w:rFonts w:ascii="Garamond" w:eastAsia="Times New Roman" w:hAnsi="Garamond" w:cs="Arial"/>
          <w:sz w:val="24"/>
          <w:szCs w:val="24"/>
          <w:lang w:val="es-ES_tradnl" w:eastAsia="es-ES"/>
        </w:rPr>
        <w:t>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todo caso se facilitará su copia simple o certificada, así como su reproducción por cualquier medio disponible en las instalaciones del sujeto obligado o que, en su caso, aporte el solicitante.</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lastRenderedPageBreak/>
        <w:t>Artículo 72. </w:t>
      </w:r>
      <w:r w:rsidRPr="007619EF">
        <w:rPr>
          <w:rFonts w:ascii="Garamond" w:eastAsia="Times New Roman" w:hAnsi="Garamond" w:cs="Arial"/>
          <w:sz w:val="24"/>
          <w:szCs w:val="24"/>
          <w:lang w:val="es-ES_tradnl" w:eastAsia="es-ES"/>
        </w:rPr>
        <w:t xml:space="preserve">Cuando los detalles proporcionados para localizar los documentos </w:t>
      </w:r>
      <w:proofErr w:type="gramStart"/>
      <w:r w:rsidRPr="007619EF">
        <w:rPr>
          <w:rFonts w:ascii="Garamond" w:eastAsia="Times New Roman" w:hAnsi="Garamond" w:cs="Arial"/>
          <w:sz w:val="24"/>
          <w:szCs w:val="24"/>
          <w:lang w:val="es-ES_tradnl" w:eastAsia="es-ES"/>
        </w:rPr>
        <w:t>resulten</w:t>
      </w:r>
      <w:proofErr w:type="gramEnd"/>
      <w:r w:rsidRPr="007619EF">
        <w:rPr>
          <w:rFonts w:ascii="Garamond" w:eastAsia="Times New Roman" w:hAnsi="Garamond" w:cs="Arial"/>
          <w:sz w:val="24"/>
          <w:szCs w:val="24"/>
          <w:lang w:val="es-ES_tradnl" w:eastAsia="es-ES"/>
        </w:rPr>
        <w:t xml:space="preserve"> 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otros elementos o corrija los datos proporcionados o bien, precise uno o varios requerimientos de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Este requerimiento interrumpirá el plazo de respuesta establecido en el artículo 76 del presente Reglamento, por lo que comenzará a computarse nuevamente al día siguiente del desahogo por parte del particular. En este caso, el sujeto obligado atenderá la solicitud en los términos en que fue desahogado el requerimiento de información adicional.</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73. </w:t>
      </w:r>
      <w:r w:rsidRPr="007619EF">
        <w:rPr>
          <w:rFonts w:ascii="Garamond" w:eastAsia="Times New Roman" w:hAnsi="Garamond" w:cs="Arial"/>
          <w:sz w:val="24"/>
          <w:szCs w:val="24"/>
          <w:lang w:val="es-ES_tradnl" w:eastAsia="es-ES"/>
        </w:rPr>
        <w:t>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el caso de que la información solicitada consista en bases de datos se deberá privilegiar la entrega de la misma en Formatos Abiertos.</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74. </w:t>
      </w:r>
      <w:r w:rsidRPr="007619EF">
        <w:rPr>
          <w:rFonts w:ascii="Garamond" w:eastAsia="Times New Roman" w:hAnsi="Garamond" w:cs="Arial"/>
          <w:sz w:val="24"/>
          <w:szCs w:val="24"/>
          <w:lang w:val="es-ES_tradnl" w:eastAsia="es-ES"/>
        </w:rPr>
        <w:t>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75. </w:t>
      </w:r>
      <w:r w:rsidRPr="007619EF">
        <w:rPr>
          <w:rFonts w:ascii="Garamond" w:eastAsia="Times New Roman" w:hAnsi="Garamond" w:cs="Arial"/>
          <w:sz w:val="24"/>
          <w:szCs w:val="24"/>
          <w:lang w:val="es-ES_tradnl" w:eastAsia="es-E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76. </w:t>
      </w:r>
      <w:r w:rsidRPr="007619EF">
        <w:rPr>
          <w:rFonts w:ascii="Garamond" w:eastAsia="Times New Roman" w:hAnsi="Garamond" w:cs="Arial"/>
          <w:sz w:val="24"/>
          <w:szCs w:val="24"/>
          <w:lang w:val="es-ES_tradnl" w:eastAsia="es-ES"/>
        </w:rPr>
        <w:t>La respuesta a la solicitud deberá ser notificada al interesado en el menor tiempo posible, que no podrá exceder de diez días, contados a partir del día siguiente a la presentación de aquélla.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lastRenderedPageBreak/>
        <w:t>Excepcionalmente, el plazo referido en el párrafo anterior podrá ampliarse hasta por diez días más, siempre y cuando existan razones fundadas y motivadas, las cuales deberán ser aprobadas por el Comité de Transparencia, mediante la emisión de una resolución que deberá notificarse al solicitante, antes de su vencimiento.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Por ningún motivo se podrá negar el acceso a la información solicitada, una vez acordada la ampliación del plazo en términos del párrafo anterior.</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77. </w:t>
      </w:r>
      <w:r w:rsidRPr="007619EF">
        <w:rPr>
          <w:rFonts w:ascii="Garamond" w:eastAsia="Times New Roman" w:hAnsi="Garamond" w:cs="Arial"/>
          <w:sz w:val="24"/>
          <w:szCs w:val="24"/>
          <w:lang w:val="es-ES_tradnl" w:eastAsia="es-ES"/>
        </w:rPr>
        <w:t>El acceso se dará en la modalidad de entrega y, en su caso, de envío elegidos por el solicitante. Cuando la información no pueda entregarse o enviarse en la modalidad elegida, el sujeto obligado deberá ofrecer otra u otras modalidades de entrega.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En cualquier caso, se deberá fundar y motivar la necesidad de ofrecer otras modalidades.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78. </w:t>
      </w:r>
      <w:r w:rsidRPr="007619EF">
        <w:rPr>
          <w:rFonts w:ascii="Garamond" w:eastAsia="Times New Roman" w:hAnsi="Garamond" w:cs="Arial"/>
          <w:sz w:val="24"/>
          <w:szCs w:val="24"/>
          <w:lang w:val="es-ES_tradnl" w:eastAsia="es-ES"/>
        </w:rPr>
        <w:t>Los sujetos obligados establecerán la forma y términos en que darán trámite interno a las solicitudes en materia de acceso a la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elaboración de versiones públicas, cuya modalidad de reproducción o envío tenga un costo, procederá una vez que se acredite el pago respectivo.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Ante la falta de respuesta a una solicitud en el plazo previsto y en caso de que proceda el acceso, los costos de reproducción y envío correrán a cargo del sujeto obligado.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79. </w:t>
      </w:r>
      <w:r w:rsidRPr="007619EF">
        <w:rPr>
          <w:rFonts w:ascii="Garamond" w:eastAsia="Times New Roman" w:hAnsi="Garamond" w:cs="Arial"/>
          <w:sz w:val="24"/>
          <w:szCs w:val="24"/>
          <w:lang w:val="es-ES_tradnl" w:eastAsia="es-ES"/>
        </w:rPr>
        <w:t>La Unidad de Transparencia tendrá disponible la información solicitada, durante un plazo mínimo de sesenta días, contado a partir de que el solicitante hubiere realizado, en su caso, el pago respectivo, el cual deberá efectuarse en un plazo no mayor a treinta días.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Transcurridos dichos plazos, los sujetos obligados darán por concluida la solicitud y procederán, de ser el caso, a la destrucción del material en el que se reprodujo la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 xml:space="preserve">Artículo 80. </w:t>
      </w:r>
      <w:r w:rsidRPr="007619EF">
        <w:rPr>
          <w:rFonts w:ascii="Garamond" w:eastAsia="Times New Roman" w:hAnsi="Garamond" w:cs="Arial"/>
          <w:sz w:val="24"/>
          <w:szCs w:val="24"/>
          <w:lang w:val="es-ES_tradnl" w:eastAsia="es-ES"/>
        </w:rPr>
        <w:t>Cuando los Enlaces de Transparencia e Información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81. </w:t>
      </w:r>
      <w:r w:rsidRPr="007619EF">
        <w:rPr>
          <w:rFonts w:ascii="Garamond" w:eastAsia="Times New Roman" w:hAnsi="Garamond" w:cs="Arial"/>
          <w:sz w:val="24"/>
          <w:szCs w:val="24"/>
          <w:lang w:val="es-ES_tradnl" w:eastAsia="es-ES"/>
        </w:rPr>
        <w:t xml:space="preserve">En caso de que los sujetos obligados consideren que los documentos o la información </w:t>
      </w:r>
      <w:proofErr w:type="gramStart"/>
      <w:r w:rsidRPr="007619EF">
        <w:rPr>
          <w:rFonts w:ascii="Garamond" w:eastAsia="Times New Roman" w:hAnsi="Garamond" w:cs="Arial"/>
          <w:sz w:val="24"/>
          <w:szCs w:val="24"/>
          <w:lang w:val="es-ES_tradnl" w:eastAsia="es-ES"/>
        </w:rPr>
        <w:t>deba</w:t>
      </w:r>
      <w:proofErr w:type="gramEnd"/>
      <w:r w:rsidRPr="007619EF">
        <w:rPr>
          <w:rFonts w:ascii="Garamond" w:eastAsia="Times New Roman" w:hAnsi="Garamond" w:cs="Arial"/>
          <w:sz w:val="24"/>
          <w:szCs w:val="24"/>
          <w:lang w:val="es-ES_tradnl" w:eastAsia="es-ES"/>
        </w:rPr>
        <w:t> ser clasificada, se sujetará a lo siguiente: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Área deberá remitir la solicitud, así como un escrito en el que funde y motive la clasificación al Comité de Transparencia, mismo que deberá resolver para: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24"/>
        </w:numPr>
        <w:shd w:val="clear" w:color="auto" w:fill="FFFFFF"/>
        <w:spacing w:after="0" w:line="240" w:lineRule="auto"/>
        <w:ind w:left="1418" w:hanging="284"/>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Confirmar la clasificación;</w:t>
      </w:r>
    </w:p>
    <w:p w:rsidR="007619EF" w:rsidRPr="007619EF" w:rsidRDefault="007619EF" w:rsidP="007619EF">
      <w:pPr>
        <w:shd w:val="clear" w:color="auto" w:fill="FFFFFF"/>
        <w:spacing w:after="0" w:line="240" w:lineRule="auto"/>
        <w:ind w:left="1418" w:hanging="284"/>
        <w:jc w:val="both"/>
        <w:rPr>
          <w:rFonts w:ascii="Garamond" w:eastAsia="Times New Roman" w:hAnsi="Garamond" w:cs="Arial"/>
          <w:sz w:val="24"/>
          <w:szCs w:val="24"/>
          <w:lang w:val="es-ES_tradnl" w:eastAsia="es-ES"/>
        </w:rPr>
      </w:pPr>
    </w:p>
    <w:p w:rsidR="007619EF" w:rsidRPr="007619EF" w:rsidRDefault="007619EF" w:rsidP="007619EF">
      <w:pPr>
        <w:numPr>
          <w:ilvl w:val="0"/>
          <w:numId w:val="24"/>
        </w:numPr>
        <w:shd w:val="clear" w:color="auto" w:fill="FFFFFF"/>
        <w:tabs>
          <w:tab w:val="left" w:pos="851"/>
        </w:tabs>
        <w:spacing w:after="0" w:line="240" w:lineRule="auto"/>
        <w:ind w:left="1418" w:hanging="284"/>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Modificar la clasificación y otorgar total o parcialmente el acceso a la     información; o</w:t>
      </w:r>
    </w:p>
    <w:p w:rsidR="007619EF" w:rsidRPr="007619EF" w:rsidRDefault="007619EF" w:rsidP="007619EF">
      <w:pPr>
        <w:shd w:val="clear" w:color="auto" w:fill="FFFFFF"/>
        <w:tabs>
          <w:tab w:val="left" w:pos="851"/>
        </w:tabs>
        <w:spacing w:after="0" w:line="240" w:lineRule="auto"/>
        <w:ind w:left="1418" w:hanging="284"/>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1418" w:hanging="284"/>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c)  Revocar la clasificación y conceder el acceso a la información.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El Comité de Transparencia podrá tener acceso a la información que esté en poder del Área correspondiente, de la cual se haya solicitado su clasificación.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resolución del Comité de Transparencia será notificada al interesado en el plazo de respuesta a la solicitud que establece el artículo 76 del presente Reglamento.</w:t>
      </w:r>
    </w:p>
    <w:p w:rsidR="007619EF" w:rsidRPr="007619EF" w:rsidRDefault="007619EF" w:rsidP="007619EF">
      <w:pPr>
        <w:shd w:val="clear" w:color="auto" w:fill="FFFFFF"/>
        <w:spacing w:after="0" w:line="240" w:lineRule="auto"/>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82. </w:t>
      </w:r>
      <w:r w:rsidRPr="007619EF">
        <w:rPr>
          <w:rFonts w:ascii="Garamond" w:eastAsia="Times New Roman" w:hAnsi="Garamond" w:cs="Arial"/>
          <w:sz w:val="24"/>
          <w:szCs w:val="24"/>
          <w:lang w:val="es-ES_tradnl" w:eastAsia="es-ES"/>
        </w:rPr>
        <w:t>Cuando la información no se encuentre en los archivos del sujeto obligado, el Comité de Transparencia: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17"/>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Analizará el caso y tomará las medidas necesarias para localizar la información;</w:t>
      </w:r>
    </w:p>
    <w:p w:rsidR="007619EF" w:rsidRPr="007619EF" w:rsidRDefault="007619EF" w:rsidP="007619EF">
      <w:pPr>
        <w:shd w:val="clear" w:color="auto" w:fill="FFFFFF"/>
        <w:spacing w:after="0" w:line="240" w:lineRule="auto"/>
        <w:ind w:left="1418"/>
        <w:jc w:val="both"/>
        <w:rPr>
          <w:rFonts w:ascii="Garamond" w:eastAsia="Calibri" w:hAnsi="Garamond" w:cs="Arial"/>
          <w:sz w:val="24"/>
          <w:szCs w:val="24"/>
          <w:lang w:val="x-none"/>
        </w:rPr>
      </w:pPr>
    </w:p>
    <w:p w:rsidR="007619EF" w:rsidRPr="007619EF" w:rsidRDefault="007619EF" w:rsidP="007619EF">
      <w:pPr>
        <w:numPr>
          <w:ilvl w:val="0"/>
          <w:numId w:val="17"/>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Expedirá una resolución que confirme la inexistencia del Documento;</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7"/>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7"/>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Notificará al órgano interno de control o equivalente del sujeto obligado quien, en su caso, deberá iniciar el procedimiento de responsabilidad administrativa que corresponda.</w:t>
      </w:r>
    </w:p>
    <w:p w:rsidR="007619EF" w:rsidRPr="007619EF" w:rsidRDefault="007619EF" w:rsidP="007619EF">
      <w:pPr>
        <w:shd w:val="clear" w:color="auto" w:fill="FFFFFF"/>
        <w:spacing w:after="0" w:line="240" w:lineRule="auto"/>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83. </w:t>
      </w:r>
      <w:r w:rsidRPr="007619EF">
        <w:rPr>
          <w:rFonts w:ascii="Garamond" w:eastAsia="Times New Roman" w:hAnsi="Garamond" w:cs="Arial"/>
          <w:sz w:val="24"/>
          <w:szCs w:val="24"/>
          <w:lang w:val="es-ES_tradnl" w:eastAsia="es-ES"/>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Capítulo II</w:t>
      </w:r>
    </w:p>
    <w:p w:rsidR="007619EF" w:rsidRPr="007619EF" w:rsidRDefault="007619EF" w:rsidP="007619EF">
      <w:pPr>
        <w:shd w:val="clear" w:color="auto" w:fill="FFFFFF"/>
        <w:spacing w:after="0" w:line="240" w:lineRule="auto"/>
        <w:ind w:left="709"/>
        <w:jc w:val="center"/>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 xml:space="preserve">De los Costos de Acceso </w:t>
      </w:r>
    </w:p>
    <w:p w:rsidR="007619EF" w:rsidRPr="007619EF" w:rsidRDefault="007619EF" w:rsidP="007619EF">
      <w:pPr>
        <w:shd w:val="clear" w:color="auto" w:fill="FFFFFF"/>
        <w:spacing w:after="0" w:line="240" w:lineRule="auto"/>
        <w:ind w:left="709"/>
        <w:jc w:val="both"/>
        <w:rPr>
          <w:rFonts w:ascii="Garamond" w:eastAsia="Times New Roman" w:hAnsi="Garamond" w:cs="Arial"/>
          <w:b/>
          <w:bCs/>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bCs/>
          <w:sz w:val="24"/>
          <w:szCs w:val="24"/>
          <w:lang w:val="es-ES_tradnl" w:eastAsia="es-ES"/>
        </w:rPr>
        <w:t>Artículo 84. </w:t>
      </w:r>
      <w:r w:rsidRPr="007619EF">
        <w:rPr>
          <w:rFonts w:ascii="Garamond" w:eastAsia="Times New Roman" w:hAnsi="Garamond" w:cs="Arial"/>
          <w:sz w:val="24"/>
          <w:szCs w:val="24"/>
          <w:lang w:val="es-ES_tradnl" w:eastAsia="es-ES"/>
        </w:rPr>
        <w:t>En caso de existir costos para obtener la información, deberán cubrirse de manera previa a la entrega y no podrán ser superiores a la suma de: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numPr>
          <w:ilvl w:val="0"/>
          <w:numId w:val="1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El costo de los materiales utilizados en la reproducción de la información;</w:t>
      </w: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El costo de envío, en su caso; y</w:t>
      </w:r>
    </w:p>
    <w:p w:rsidR="007619EF" w:rsidRPr="007619EF" w:rsidRDefault="007619EF" w:rsidP="007619EF">
      <w:pPr>
        <w:spacing w:line="240" w:lineRule="auto"/>
        <w:ind w:left="1418" w:hanging="284"/>
        <w:contextualSpacing/>
        <w:rPr>
          <w:rFonts w:ascii="Garamond" w:eastAsia="Calibri" w:hAnsi="Garamond" w:cs="Arial"/>
          <w:sz w:val="24"/>
          <w:szCs w:val="24"/>
          <w:lang w:val="x-none"/>
        </w:rPr>
      </w:pPr>
    </w:p>
    <w:p w:rsidR="007619EF" w:rsidRPr="007619EF" w:rsidRDefault="007619EF" w:rsidP="007619EF">
      <w:pPr>
        <w:shd w:val="clear" w:color="auto" w:fill="FFFFFF"/>
        <w:spacing w:after="0" w:line="240" w:lineRule="auto"/>
        <w:ind w:left="1418" w:hanging="284"/>
        <w:jc w:val="both"/>
        <w:rPr>
          <w:rFonts w:ascii="Garamond" w:eastAsia="Calibri" w:hAnsi="Garamond" w:cs="Arial"/>
          <w:sz w:val="24"/>
          <w:szCs w:val="24"/>
          <w:lang w:val="x-none"/>
        </w:rPr>
      </w:pPr>
    </w:p>
    <w:p w:rsidR="007619EF" w:rsidRPr="007619EF" w:rsidRDefault="007619EF" w:rsidP="007619EF">
      <w:pPr>
        <w:numPr>
          <w:ilvl w:val="0"/>
          <w:numId w:val="18"/>
        </w:numPr>
        <w:shd w:val="clear" w:color="auto" w:fill="FFFFFF"/>
        <w:spacing w:after="0" w:line="240" w:lineRule="auto"/>
        <w:ind w:left="1418" w:hanging="284"/>
        <w:jc w:val="both"/>
        <w:rPr>
          <w:rFonts w:ascii="Garamond" w:eastAsia="Calibri" w:hAnsi="Garamond" w:cs="Arial"/>
          <w:sz w:val="24"/>
          <w:szCs w:val="24"/>
          <w:lang w:val="x-none"/>
        </w:rPr>
      </w:pPr>
      <w:r w:rsidRPr="007619EF">
        <w:rPr>
          <w:rFonts w:ascii="Garamond" w:eastAsia="Calibri" w:hAnsi="Garamond" w:cs="Arial"/>
          <w:sz w:val="24"/>
          <w:szCs w:val="24"/>
          <w:lang w:val="x-none"/>
        </w:rPr>
        <w:t>El pago de la certificación de los documentos, cuando proceda.</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 xml:space="preserve">Los montos de los derechos aplicables deberán establecerse en la Ley de Hacienda que corresponda y no deberán ser mayores a los dispuestos en la Ley Federal de Derechos. Los montos se publicarán en los sitios de Internet de los sujetos obligados y en su determinación se deberá considerar que permitan o faciliten el ejercicio del derecho de acceso a la información, asimismo se establecerá la obligación de fijar una cuenta bancaria única y exclusiva para que el solicitante realice el pago íntegro del costo de la información que solicitó.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La información deberá ser entregada sin costo, cuando implique la entrega de no más de veinte hojas simples. Las unidades de transparencia podrán exceptuar el pago de reproducción y envío atendiendo a las circunstancias socioeconómicas del solicitante.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TÍTULO SEXTO</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DEL RECURSO</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r w:rsidRPr="007619EF">
        <w:rPr>
          <w:rFonts w:ascii="Garamond" w:eastAsia="Times New Roman" w:hAnsi="Garamond" w:cs="Arial"/>
          <w:b/>
          <w:sz w:val="24"/>
          <w:szCs w:val="24"/>
          <w:lang w:val="es-ES_tradnl" w:eastAsia="es-ES"/>
        </w:rPr>
        <w:t>Capítulo Único</w:t>
      </w:r>
    </w:p>
    <w:p w:rsidR="007619EF" w:rsidRPr="007619EF" w:rsidRDefault="007619EF" w:rsidP="007619EF">
      <w:pPr>
        <w:shd w:val="clear" w:color="auto" w:fill="FFFFFF"/>
        <w:spacing w:after="0" w:line="240" w:lineRule="auto"/>
        <w:ind w:left="709"/>
        <w:jc w:val="center"/>
        <w:rPr>
          <w:rFonts w:ascii="Garamond" w:eastAsia="Times New Roman" w:hAnsi="Garamond" w:cs="Arial"/>
          <w:b/>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sz w:val="24"/>
          <w:szCs w:val="24"/>
          <w:lang w:val="es-ES_tradnl" w:eastAsia="es-ES"/>
        </w:rPr>
        <w:t>Artículo 85.-</w:t>
      </w:r>
      <w:r w:rsidRPr="007619EF">
        <w:rPr>
          <w:rFonts w:ascii="Garamond" w:eastAsia="Times New Roman" w:hAnsi="Garamond" w:cs="Arial"/>
          <w:sz w:val="24"/>
          <w:szCs w:val="24"/>
          <w:lang w:val="es-ES_tradnl" w:eastAsia="es-ES"/>
        </w:rPr>
        <w:t xml:space="preserve"> El recurso de inconformidad en materia de Transparencia y Acceso a la Información Pública, así como a la Protección de Datos personales estará a cargo de la Unidad de Transparencia conforme a las especificaciones emanadas de la misma, utilizando en su caso de manera supletoria la Ley de Justicia Administrativa para el Estado de Nuevo León.</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sz w:val="24"/>
          <w:szCs w:val="24"/>
          <w:lang w:val="es-ES_tradnl" w:eastAsia="es-ES"/>
        </w:rPr>
        <w:t>Artículo 86.-</w:t>
      </w:r>
      <w:r w:rsidRPr="007619EF">
        <w:rPr>
          <w:rFonts w:ascii="Garamond" w:eastAsia="Times New Roman" w:hAnsi="Garamond" w:cs="Arial"/>
          <w:sz w:val="24"/>
          <w:szCs w:val="24"/>
          <w:lang w:val="es-ES_tradnl" w:eastAsia="es-ES"/>
        </w:rPr>
        <w:t xml:space="preserve"> El recurso de inconformidad procederá en contra de la omisión o acto emitido por cualquier sujeto obligado, cuando el particular estime que no se hizo en el acto reclamado, una exacta aplicación de la ley.</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sz w:val="24"/>
          <w:szCs w:val="24"/>
          <w:lang w:val="es-ES_tradnl" w:eastAsia="es-ES"/>
        </w:rPr>
        <w:t>Artículo 87.-</w:t>
      </w:r>
      <w:r w:rsidRPr="007619EF">
        <w:rPr>
          <w:rFonts w:ascii="Garamond" w:eastAsia="Times New Roman" w:hAnsi="Garamond" w:cs="Arial"/>
          <w:sz w:val="24"/>
          <w:szCs w:val="24"/>
          <w:lang w:val="es-ES_tradnl" w:eastAsia="es-ES"/>
        </w:rPr>
        <w:t xml:space="preserve"> El recurso de inconformidad se interpondrá dentro de los quince días hábiles siguientes, contados a partir de la fecha de notificación del acto que se impugne.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sz w:val="24"/>
          <w:szCs w:val="24"/>
          <w:lang w:val="es-ES_tradnl" w:eastAsia="es-ES"/>
        </w:rPr>
        <w:t>Artículo 88.-</w:t>
      </w:r>
      <w:r w:rsidRPr="007619EF">
        <w:rPr>
          <w:rFonts w:ascii="Garamond" w:eastAsia="Times New Roman" w:hAnsi="Garamond" w:cs="Arial"/>
          <w:sz w:val="24"/>
          <w:szCs w:val="24"/>
          <w:lang w:val="es-ES_tradnl" w:eastAsia="es-ES"/>
        </w:rPr>
        <w:t xml:space="preserve"> Es improcedente el recurso cuando se haga valer contra los actos administrativos: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w:t>
      </w:r>
      <w:r w:rsidRPr="007619EF">
        <w:rPr>
          <w:rFonts w:ascii="Garamond" w:eastAsia="Times New Roman" w:hAnsi="Garamond" w:cs="Arial"/>
          <w:sz w:val="24"/>
          <w:szCs w:val="24"/>
          <w:lang w:val="es-ES_tradnl" w:eastAsia="es-ES"/>
        </w:rPr>
        <w:tab/>
        <w:t xml:space="preserve">Que no afecten el interés jurídico del recurrente.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II.</w:t>
      </w:r>
      <w:r w:rsidRPr="007619EF">
        <w:rPr>
          <w:rFonts w:ascii="Garamond" w:eastAsia="Times New Roman" w:hAnsi="Garamond" w:cs="Arial"/>
          <w:sz w:val="24"/>
          <w:szCs w:val="24"/>
          <w:lang w:val="es-ES_tradnl" w:eastAsia="es-ES"/>
        </w:rPr>
        <w:tab/>
        <w:t xml:space="preserve">Que hayan sido impugnadas ante otros órganos o tribunales. </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III.</w:t>
      </w:r>
      <w:r w:rsidRPr="007619EF">
        <w:rPr>
          <w:rFonts w:ascii="Garamond" w:eastAsia="Times New Roman" w:hAnsi="Garamond" w:cs="Arial"/>
          <w:sz w:val="24"/>
          <w:szCs w:val="24"/>
          <w:lang w:val="es-ES_tradnl" w:eastAsia="es-ES"/>
        </w:rPr>
        <w:tab/>
        <w:t xml:space="preserve">Que se haya consentido, entendiéndose por consentidos los actos contra los que no se promovió el recurso de inconformidad dentro del término de ley. </w:t>
      </w:r>
    </w:p>
    <w:p w:rsidR="007619EF" w:rsidRPr="007619EF" w:rsidRDefault="007619EF" w:rsidP="007619EF">
      <w:pPr>
        <w:numPr>
          <w:ilvl w:val="0"/>
          <w:numId w:val="18"/>
        </w:numPr>
        <w:shd w:val="clear" w:color="auto" w:fill="FFFFFF"/>
        <w:spacing w:after="0" w:line="240" w:lineRule="auto"/>
        <w:ind w:left="1418" w:hanging="425"/>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Que sean conexos a otro que haya sido impugnado por medio de algún recurso o juicio.</w:t>
      </w:r>
    </w:p>
    <w:p w:rsidR="007619EF" w:rsidRPr="007619EF" w:rsidRDefault="007619EF" w:rsidP="007619EF">
      <w:pPr>
        <w:numPr>
          <w:ilvl w:val="0"/>
          <w:numId w:val="18"/>
        </w:numPr>
        <w:shd w:val="clear" w:color="auto" w:fill="FFFFFF"/>
        <w:spacing w:after="0" w:line="240" w:lineRule="auto"/>
        <w:ind w:left="1418" w:hanging="425"/>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lastRenderedPageBreak/>
        <w:t>Que hayan sido revocados por el sujeto obligado.</w:t>
      </w:r>
    </w:p>
    <w:p w:rsidR="007619EF" w:rsidRPr="007619EF" w:rsidRDefault="007619EF" w:rsidP="007619EF">
      <w:pPr>
        <w:shd w:val="clear" w:color="auto" w:fill="FFFFFF"/>
        <w:spacing w:after="0" w:line="240" w:lineRule="auto"/>
        <w:ind w:left="720"/>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sz w:val="24"/>
          <w:szCs w:val="24"/>
          <w:lang w:val="es-ES_tradnl" w:eastAsia="es-ES"/>
        </w:rPr>
        <w:t>Artículo 89.-</w:t>
      </w:r>
      <w:r w:rsidRPr="007619EF">
        <w:rPr>
          <w:rFonts w:ascii="Garamond" w:eastAsia="Times New Roman" w:hAnsi="Garamond" w:cs="Arial"/>
          <w:sz w:val="24"/>
          <w:szCs w:val="24"/>
          <w:lang w:val="es-ES_tradnl" w:eastAsia="es-ES"/>
        </w:rPr>
        <w:t xml:space="preserve"> La resolución que ponga fin al recurso deberá estar fundada y motivada conforme a derecho y la Unidad de Transparencia podrá:</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w:t>
      </w:r>
      <w:r w:rsidRPr="007619EF">
        <w:rPr>
          <w:rFonts w:ascii="Garamond" w:eastAsia="Times New Roman" w:hAnsi="Garamond" w:cs="Arial"/>
          <w:sz w:val="24"/>
          <w:szCs w:val="24"/>
          <w:lang w:val="es-ES_tradnl" w:eastAsia="es-ES"/>
        </w:rPr>
        <w:tab/>
        <w:t>Desecharlo por improcedente o sobreseerlo en su caso;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II.</w:t>
      </w:r>
      <w:r w:rsidRPr="007619EF">
        <w:rPr>
          <w:rFonts w:ascii="Garamond" w:eastAsia="Times New Roman" w:hAnsi="Garamond" w:cs="Arial"/>
          <w:sz w:val="24"/>
          <w:szCs w:val="24"/>
          <w:lang w:val="es-ES_tradnl" w:eastAsia="es-ES"/>
        </w:rPr>
        <w:tab/>
        <w:t>Confirmar el acto impugnado;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III.</w:t>
      </w:r>
      <w:r w:rsidRPr="007619EF">
        <w:rPr>
          <w:rFonts w:ascii="Garamond" w:eastAsia="Times New Roman" w:hAnsi="Garamond" w:cs="Arial"/>
          <w:sz w:val="24"/>
          <w:szCs w:val="24"/>
          <w:lang w:val="es-ES_tradnl" w:eastAsia="es-ES"/>
        </w:rPr>
        <w:tab/>
        <w:t>Mandar reponer el procedimiento administrativo;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IV.</w:t>
      </w:r>
      <w:r w:rsidRPr="007619EF">
        <w:rPr>
          <w:rFonts w:ascii="Garamond" w:eastAsia="Times New Roman" w:hAnsi="Garamond" w:cs="Arial"/>
          <w:sz w:val="24"/>
          <w:szCs w:val="24"/>
          <w:lang w:val="es-ES_tradnl" w:eastAsia="es-ES"/>
        </w:rPr>
        <w:tab/>
        <w:t>Dejar sin efectos el acto impugnado;</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V.</w:t>
      </w:r>
      <w:r w:rsidRPr="007619EF">
        <w:rPr>
          <w:rFonts w:ascii="Garamond" w:eastAsia="Times New Roman" w:hAnsi="Garamond" w:cs="Arial"/>
          <w:sz w:val="24"/>
          <w:szCs w:val="24"/>
          <w:lang w:val="es-ES_tradnl" w:eastAsia="es-ES"/>
        </w:rPr>
        <w:tab/>
        <w:t>Mandar modificar el acto impugnado o dictar uno nuevo que lo sustituya cuando el recurso interpuesto sea total o parcialmente resuelto a favor del recurrente.</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sz w:val="24"/>
          <w:szCs w:val="24"/>
          <w:lang w:val="es-ES_tradnl" w:eastAsia="es-ES"/>
        </w:rPr>
        <w:t>Si la resolución ordena realizar un determinado acto o iniciar la reposición de procedimiento, deberá cumplirse en plazo de quince días hábiles.</w:t>
      </w: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p>
    <w:p w:rsidR="007619EF" w:rsidRPr="007619EF" w:rsidRDefault="007619EF" w:rsidP="007619EF">
      <w:pPr>
        <w:shd w:val="clear" w:color="auto" w:fill="FFFFFF"/>
        <w:spacing w:after="0" w:line="240" w:lineRule="auto"/>
        <w:ind w:left="709"/>
        <w:jc w:val="both"/>
        <w:rPr>
          <w:rFonts w:ascii="Garamond" w:eastAsia="Times New Roman" w:hAnsi="Garamond" w:cs="Arial"/>
          <w:sz w:val="24"/>
          <w:szCs w:val="24"/>
          <w:lang w:val="es-ES_tradnl" w:eastAsia="es-ES"/>
        </w:rPr>
      </w:pPr>
      <w:r w:rsidRPr="007619EF">
        <w:rPr>
          <w:rFonts w:ascii="Garamond" w:eastAsia="Times New Roman" w:hAnsi="Garamond" w:cs="Arial"/>
          <w:b/>
          <w:sz w:val="24"/>
          <w:szCs w:val="24"/>
          <w:lang w:val="es-ES_tradnl" w:eastAsia="es-ES"/>
        </w:rPr>
        <w:t>Artículo 90.-</w:t>
      </w:r>
      <w:r w:rsidRPr="007619EF">
        <w:rPr>
          <w:rFonts w:ascii="Garamond" w:eastAsia="Times New Roman" w:hAnsi="Garamond" w:cs="Arial"/>
          <w:sz w:val="24"/>
          <w:szCs w:val="24"/>
          <w:lang w:val="es-ES_tradnl" w:eastAsia="es-ES"/>
        </w:rPr>
        <w:t xml:space="preserve"> El contenido del presente título deja a salvo la substanciación por parte de los particulares de los procedimientos de impugnación en materia de acceso a la información contenidas en la Ley y en la Ley General.</w:t>
      </w:r>
    </w:p>
    <w:p w:rsidR="007619EF" w:rsidRPr="007619EF" w:rsidRDefault="007619EF" w:rsidP="007619EF">
      <w:pPr>
        <w:spacing w:after="0" w:line="240" w:lineRule="auto"/>
        <w:jc w:val="both"/>
        <w:rPr>
          <w:rFonts w:eastAsia="Times New Roman" w:cstheme="minorHAnsi"/>
          <w:sz w:val="24"/>
          <w:szCs w:val="24"/>
          <w:lang w:val="es-ES_tradnl" w:eastAsia="es-ES"/>
        </w:rPr>
      </w:pPr>
    </w:p>
    <w:p w:rsidR="007619EF" w:rsidRPr="007619EF" w:rsidRDefault="007619EF" w:rsidP="007619EF">
      <w:pPr>
        <w:spacing w:after="0" w:line="240" w:lineRule="auto"/>
        <w:rPr>
          <w:rFonts w:eastAsia="Times New Roman" w:cstheme="minorHAnsi"/>
          <w:sz w:val="24"/>
          <w:szCs w:val="24"/>
          <w:lang w:val="es-ES" w:eastAsia="es-ES"/>
        </w:rPr>
      </w:pPr>
    </w:p>
    <w:p w:rsidR="00AF2E77" w:rsidRPr="007619EF" w:rsidRDefault="00AF2E77">
      <w:pPr>
        <w:rPr>
          <w:lang w:val="es-ES"/>
        </w:rPr>
      </w:pPr>
    </w:p>
    <w:sectPr w:rsidR="00AF2E77" w:rsidRPr="007619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DIN">
    <w:altName w:val="Cambri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3EA"/>
    <w:multiLevelType w:val="hybridMultilevel"/>
    <w:tmpl w:val="BFBAEE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87328"/>
    <w:multiLevelType w:val="hybridMultilevel"/>
    <w:tmpl w:val="2ADA6736"/>
    <w:lvl w:ilvl="0" w:tplc="310AC8F6">
      <w:start w:val="1"/>
      <w:numFmt w:val="lowerLetter"/>
      <w:lvlText w:val="%1)"/>
      <w:lvlJc w:val="left"/>
      <w:pPr>
        <w:ind w:left="1159" w:hanging="45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10C87F8E"/>
    <w:multiLevelType w:val="hybridMultilevel"/>
    <w:tmpl w:val="7C7E4FA0"/>
    <w:lvl w:ilvl="0" w:tplc="080A0013">
      <w:start w:val="1"/>
      <w:numFmt w:val="upperRoman"/>
      <w:lvlText w:val="%1."/>
      <w:lvlJc w:val="right"/>
      <w:pPr>
        <w:ind w:left="107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FD5812"/>
    <w:multiLevelType w:val="hybridMultilevel"/>
    <w:tmpl w:val="DE24AEAA"/>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57F24106">
      <w:start w:val="1"/>
      <w:numFmt w:val="upperRoman"/>
      <w:lvlText w:val="%3."/>
      <w:lvlJc w:val="left"/>
      <w:pPr>
        <w:ind w:left="3408" w:hanging="720"/>
      </w:pPr>
      <w:rPr>
        <w:rFonts w:hint="default"/>
        <w:b w:val="0"/>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nsid w:val="172B73E9"/>
    <w:multiLevelType w:val="hybridMultilevel"/>
    <w:tmpl w:val="E9E6A0EC"/>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24457E"/>
    <w:multiLevelType w:val="hybridMultilevel"/>
    <w:tmpl w:val="7E3C46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C82011"/>
    <w:multiLevelType w:val="hybridMultilevel"/>
    <w:tmpl w:val="B9662C00"/>
    <w:lvl w:ilvl="0" w:tplc="875ECA62">
      <w:start w:val="1"/>
      <w:numFmt w:val="lowerLetter"/>
      <w:lvlText w:val="%1)"/>
      <w:lvlJc w:val="left"/>
      <w:pPr>
        <w:ind w:left="1584" w:hanging="45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nsid w:val="28015F7A"/>
    <w:multiLevelType w:val="hybridMultilevel"/>
    <w:tmpl w:val="35B243EA"/>
    <w:lvl w:ilvl="0" w:tplc="70588260">
      <w:start w:val="1"/>
      <w:numFmt w:val="decimal"/>
      <w:lvlText w:val="%1."/>
      <w:lvlJc w:val="left"/>
      <w:pPr>
        <w:ind w:left="1569" w:hanging="435"/>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8B23D8"/>
    <w:multiLevelType w:val="hybridMultilevel"/>
    <w:tmpl w:val="2B5257B6"/>
    <w:lvl w:ilvl="0" w:tplc="080A0013">
      <w:start w:val="1"/>
      <w:numFmt w:val="upperRoman"/>
      <w:lvlText w:val="%1."/>
      <w:lvlJc w:val="right"/>
      <w:pPr>
        <w:ind w:left="720" w:hanging="720"/>
      </w:pPr>
      <w:rPr>
        <w:rFonts w:hint="default"/>
        <w:b w:val="0"/>
        <w:i w:val="0"/>
      </w:rPr>
    </w:lvl>
    <w:lvl w:ilvl="1" w:tplc="27BA76D8">
      <w:start w:val="1"/>
      <w:numFmt w:val="lowerLetter"/>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D86CF7"/>
    <w:multiLevelType w:val="hybridMultilevel"/>
    <w:tmpl w:val="79BEE9FC"/>
    <w:lvl w:ilvl="0" w:tplc="080A000F">
      <w:start w:val="1"/>
      <w:numFmt w:val="decimal"/>
      <w:lvlText w:val="%1."/>
      <w:lvlJc w:val="left"/>
      <w:pPr>
        <w:ind w:left="1620" w:hanging="360"/>
      </w:pPr>
      <w:rPr>
        <w:b w:val="0"/>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11">
    <w:nsid w:val="36366303"/>
    <w:multiLevelType w:val="hybridMultilevel"/>
    <w:tmpl w:val="5B2658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A25E50"/>
    <w:multiLevelType w:val="hybridMultilevel"/>
    <w:tmpl w:val="C17EA3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931D33"/>
    <w:multiLevelType w:val="hybridMultilevel"/>
    <w:tmpl w:val="80B65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B8A3C45"/>
    <w:multiLevelType w:val="hybridMultilevel"/>
    <w:tmpl w:val="D97AD7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D5E4B3D"/>
    <w:multiLevelType w:val="hybridMultilevel"/>
    <w:tmpl w:val="57FE2A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A33ACD"/>
    <w:multiLevelType w:val="hybridMultilevel"/>
    <w:tmpl w:val="5E660362"/>
    <w:lvl w:ilvl="0" w:tplc="30EC3D7E">
      <w:start w:val="1"/>
      <w:numFmt w:val="decimal"/>
      <w:lvlText w:val="%1."/>
      <w:lvlJc w:val="left"/>
      <w:pPr>
        <w:ind w:left="1554" w:hanging="4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6A070C8"/>
    <w:multiLevelType w:val="hybridMultilevel"/>
    <w:tmpl w:val="E6E203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5230DE"/>
    <w:multiLevelType w:val="hybridMultilevel"/>
    <w:tmpl w:val="D54EB3F6"/>
    <w:lvl w:ilvl="0" w:tplc="96D6F6E0">
      <w:start w:val="1"/>
      <w:numFmt w:val="upperRoman"/>
      <w:lvlText w:val="%1."/>
      <w:lvlJc w:val="left"/>
      <w:pPr>
        <w:ind w:left="1080" w:hanging="720"/>
      </w:pPr>
      <w:rPr>
        <w:rFonts w:hint="default"/>
        <w:b w:val="0"/>
      </w:rPr>
    </w:lvl>
    <w:lvl w:ilvl="1" w:tplc="27BA76D8">
      <w:start w:val="1"/>
      <w:numFmt w:val="lowerLetter"/>
      <w:lvlText w:val="%2)"/>
      <w:lvlJc w:val="left"/>
      <w:pPr>
        <w:ind w:left="1515" w:hanging="435"/>
      </w:pPr>
      <w:rPr>
        <w:rFonts w:hint="default"/>
      </w:rPr>
    </w:lvl>
    <w:lvl w:ilvl="2" w:tplc="C00C3062">
      <w:start w:val="1"/>
      <w:numFmt w:val="upperRoman"/>
      <w:lvlText w:val="%3."/>
      <w:lvlJc w:val="right"/>
      <w:pPr>
        <w:ind w:left="2340" w:hanging="360"/>
      </w:pPr>
      <w:rPr>
        <w:rFonts w:ascii="Arial" w:eastAsia="Calibri" w:hAnsi="Arial" w:cs="Arial"/>
      </w:rPr>
    </w:lvl>
    <w:lvl w:ilvl="3" w:tplc="414AFDAC">
      <w:start w:val="1"/>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C330CB"/>
    <w:multiLevelType w:val="hybridMultilevel"/>
    <w:tmpl w:val="4B1035AE"/>
    <w:lvl w:ilvl="0" w:tplc="96D6F6E0">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A4F2E2A"/>
    <w:multiLevelType w:val="hybridMultilevel"/>
    <w:tmpl w:val="9776287C"/>
    <w:lvl w:ilvl="0" w:tplc="773CBD9C">
      <w:start w:val="1"/>
      <w:numFmt w:val="lowerLetter"/>
      <w:lvlText w:val="%1)"/>
      <w:lvlJc w:val="left"/>
      <w:pPr>
        <w:ind w:left="1584" w:hanging="45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2">
    <w:nsid w:val="6D5E0BCE"/>
    <w:multiLevelType w:val="hybridMultilevel"/>
    <w:tmpl w:val="562ADE4E"/>
    <w:lvl w:ilvl="0" w:tplc="080A0017">
      <w:start w:val="1"/>
      <w:numFmt w:val="lowerLetter"/>
      <w:lvlText w:val="%1)"/>
      <w:lvlJc w:val="left"/>
      <w:pPr>
        <w:ind w:left="720" w:hanging="360"/>
      </w:pPr>
    </w:lvl>
    <w:lvl w:ilvl="1" w:tplc="104A6428">
      <w:start w:val="1"/>
      <w:numFmt w:val="lowerLetter"/>
      <w:lvlText w:val="%2)"/>
      <w:lvlJc w:val="left"/>
      <w:pPr>
        <w:ind w:left="1440" w:hanging="360"/>
      </w:pPr>
      <w:rPr>
        <w:rFonts w:ascii="Arial" w:eastAsia="Calibri" w:hAnsi="Arial" w:cs="Arial"/>
      </w:rPr>
    </w:lvl>
    <w:lvl w:ilvl="2" w:tplc="06D6BE1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EC423D"/>
    <w:multiLevelType w:val="hybridMultilevel"/>
    <w:tmpl w:val="E3C460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22"/>
  </w:num>
  <w:num w:numId="5">
    <w:abstractNumId w:val="10"/>
  </w:num>
  <w:num w:numId="6">
    <w:abstractNumId w:val="3"/>
  </w:num>
  <w:num w:numId="7">
    <w:abstractNumId w:val="19"/>
  </w:num>
  <w:num w:numId="8">
    <w:abstractNumId w:val="0"/>
  </w:num>
  <w:num w:numId="9">
    <w:abstractNumId w:val="5"/>
  </w:num>
  <w:num w:numId="10">
    <w:abstractNumId w:val="14"/>
  </w:num>
  <w:num w:numId="11">
    <w:abstractNumId w:val="2"/>
  </w:num>
  <w:num w:numId="12">
    <w:abstractNumId w:val="12"/>
  </w:num>
  <w:num w:numId="13">
    <w:abstractNumId w:val="15"/>
  </w:num>
  <w:num w:numId="14">
    <w:abstractNumId w:val="23"/>
  </w:num>
  <w:num w:numId="15">
    <w:abstractNumId w:val="18"/>
  </w:num>
  <w:num w:numId="16">
    <w:abstractNumId w:val="11"/>
  </w:num>
  <w:num w:numId="17">
    <w:abstractNumId w:val="17"/>
  </w:num>
  <w:num w:numId="18">
    <w:abstractNumId w:val="8"/>
  </w:num>
  <w:num w:numId="19">
    <w:abstractNumId w:val="20"/>
  </w:num>
  <w:num w:numId="20">
    <w:abstractNumId w:val="6"/>
  </w:num>
  <w:num w:numId="21">
    <w:abstractNumId w:val="21"/>
  </w:num>
  <w:num w:numId="22">
    <w:abstractNumId w:val="16"/>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EF"/>
    <w:rsid w:val="007619EF"/>
    <w:rsid w:val="00AF2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619EF"/>
    <w:pPr>
      <w:keepNext/>
      <w:keepLines/>
      <w:spacing w:before="480" w:after="0" w:line="240" w:lineRule="auto"/>
      <w:outlineLvl w:val="0"/>
    </w:pPr>
    <w:rPr>
      <w:rFonts w:ascii="Cambria" w:eastAsia="Times New Roman" w:hAnsi="Cambria" w:cs="Times New Roman"/>
      <w:b/>
      <w:bCs/>
      <w:color w:val="365F91"/>
      <w:sz w:val="28"/>
      <w:szCs w:val="28"/>
      <w:lang w:val="es-ES_tradnl"/>
    </w:rPr>
  </w:style>
  <w:style w:type="paragraph" w:styleId="Ttulo2">
    <w:name w:val="heading 2"/>
    <w:basedOn w:val="Normal"/>
    <w:next w:val="Normal"/>
    <w:link w:val="Ttulo2Car"/>
    <w:unhideWhenUsed/>
    <w:qFormat/>
    <w:rsid w:val="007619EF"/>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7619EF"/>
    <w:pPr>
      <w:keepNext/>
      <w:spacing w:after="0" w:line="360" w:lineRule="auto"/>
      <w:ind w:firstLine="708"/>
      <w:jc w:val="both"/>
      <w:outlineLvl w:val="2"/>
    </w:pPr>
    <w:rPr>
      <w:rFonts w:ascii="Times New Roman" w:eastAsia="Times New Roman" w:hAnsi="Times New Roman" w:cs="Times New Roman"/>
      <w:b/>
      <w:bCs/>
      <w:sz w:val="24"/>
      <w:szCs w:val="20"/>
      <w:lang w:val="es-ES_tradnl" w:eastAsia="es-ES"/>
    </w:rPr>
  </w:style>
  <w:style w:type="paragraph" w:styleId="Ttulo4">
    <w:name w:val="heading 4"/>
    <w:basedOn w:val="Normal"/>
    <w:next w:val="Normal"/>
    <w:link w:val="Ttulo4Car"/>
    <w:qFormat/>
    <w:rsid w:val="007619EF"/>
    <w:pPr>
      <w:keepNext/>
      <w:spacing w:after="0" w:line="240" w:lineRule="auto"/>
      <w:jc w:val="center"/>
      <w:outlineLvl w:val="3"/>
    </w:pPr>
    <w:rPr>
      <w:rFonts w:ascii="Times New Roman" w:eastAsia="Times New Roman" w:hAnsi="Times New Roman" w:cs="Times New Roman"/>
      <w:i/>
      <w:sz w:val="20"/>
      <w:szCs w:val="20"/>
      <w:lang w:val="es-ES_tradnl" w:eastAsia="es-ES"/>
    </w:rPr>
  </w:style>
  <w:style w:type="paragraph" w:styleId="Ttulo5">
    <w:name w:val="heading 5"/>
    <w:basedOn w:val="Normal"/>
    <w:next w:val="Normal"/>
    <w:link w:val="Ttulo5Car"/>
    <w:qFormat/>
    <w:rsid w:val="007619EF"/>
    <w:pPr>
      <w:keepNext/>
      <w:spacing w:after="0" w:line="240" w:lineRule="auto"/>
      <w:outlineLvl w:val="4"/>
    </w:pPr>
    <w:rPr>
      <w:rFonts w:ascii="Bookman Old Style" w:eastAsia="Times New Roman" w:hAnsi="Bookman Old Style" w:cs="Times New Roman"/>
      <w:b/>
      <w:i/>
      <w:sz w:val="24"/>
      <w:szCs w:val="20"/>
      <w:lang w:val="es-ES" w:eastAsia="es-ES"/>
    </w:rPr>
  </w:style>
  <w:style w:type="paragraph" w:styleId="Ttulo6">
    <w:name w:val="heading 6"/>
    <w:basedOn w:val="Normal"/>
    <w:next w:val="Normal"/>
    <w:link w:val="Ttulo6Car"/>
    <w:uiPriority w:val="99"/>
    <w:qFormat/>
    <w:rsid w:val="007619EF"/>
    <w:pPr>
      <w:keepNext/>
      <w:spacing w:after="120" w:line="240" w:lineRule="auto"/>
      <w:outlineLvl w:val="5"/>
    </w:pPr>
    <w:rPr>
      <w:rFonts w:ascii="Bookman Old Style" w:eastAsia="Times New Roman" w:hAnsi="Bookman Old Style" w:cs="Times New Roman"/>
      <w:i/>
      <w:sz w:val="20"/>
      <w:szCs w:val="20"/>
      <w:lang w:val="es-ES_tradnl" w:eastAsia="es-ES"/>
    </w:rPr>
  </w:style>
  <w:style w:type="paragraph" w:styleId="Ttulo7">
    <w:name w:val="heading 7"/>
    <w:basedOn w:val="Normal"/>
    <w:next w:val="Normal"/>
    <w:link w:val="Ttulo7Car"/>
    <w:qFormat/>
    <w:rsid w:val="007619EF"/>
    <w:pPr>
      <w:keepNext/>
      <w:widowControl w:val="0"/>
      <w:autoSpaceDE w:val="0"/>
      <w:autoSpaceDN w:val="0"/>
      <w:spacing w:after="0" w:line="360" w:lineRule="auto"/>
      <w:ind w:firstLine="709"/>
      <w:jc w:val="center"/>
      <w:outlineLvl w:val="6"/>
    </w:pPr>
    <w:rPr>
      <w:rFonts w:ascii="Arial Narrow" w:eastAsia="Times New Roman" w:hAnsi="Arial Narrow" w:cs="Times New Roman"/>
      <w:b/>
      <w:bCs/>
      <w:sz w:val="24"/>
      <w:lang w:val="es-ES_tradnl" w:eastAsia="es-ES"/>
    </w:rPr>
  </w:style>
  <w:style w:type="paragraph" w:styleId="Ttulo8">
    <w:name w:val="heading 8"/>
    <w:basedOn w:val="Normal"/>
    <w:next w:val="Normal"/>
    <w:link w:val="Ttulo8Car"/>
    <w:qFormat/>
    <w:rsid w:val="007619EF"/>
    <w:pPr>
      <w:keepNext/>
      <w:spacing w:after="0" w:line="240" w:lineRule="auto"/>
      <w:jc w:val="center"/>
      <w:outlineLvl w:val="7"/>
    </w:pPr>
    <w:rPr>
      <w:rFonts w:ascii="Times New Roman" w:eastAsia="Times New Roman" w:hAnsi="Times New Roman" w:cs="Times New Roman"/>
      <w:b/>
      <w:i/>
      <w:sz w:val="26"/>
      <w:szCs w:val="20"/>
      <w:lang w:val="es-ES" w:eastAsia="es-ES"/>
    </w:rPr>
  </w:style>
  <w:style w:type="paragraph" w:styleId="Ttulo9">
    <w:name w:val="heading 9"/>
    <w:basedOn w:val="Normal"/>
    <w:next w:val="Normal"/>
    <w:link w:val="Ttulo9Car"/>
    <w:qFormat/>
    <w:rsid w:val="007619EF"/>
    <w:pPr>
      <w:keepNext/>
      <w:spacing w:after="0" w:line="360" w:lineRule="auto"/>
      <w:jc w:val="both"/>
      <w:outlineLvl w:val="8"/>
    </w:pPr>
    <w:rPr>
      <w:rFonts w:ascii="Arial Narrow" w:eastAsia="Times New Roman" w:hAnsi="Arial Narrow" w:cs="Times New Roman"/>
      <w:b/>
      <w:bCs/>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19EF"/>
    <w:rPr>
      <w:rFonts w:ascii="Cambria" w:eastAsia="Times New Roman" w:hAnsi="Cambria" w:cs="Times New Roman"/>
      <w:b/>
      <w:bCs/>
      <w:color w:val="365F91"/>
      <w:sz w:val="28"/>
      <w:szCs w:val="28"/>
      <w:lang w:val="es-ES_tradnl"/>
    </w:rPr>
  </w:style>
  <w:style w:type="character" w:customStyle="1" w:styleId="Ttulo2Car">
    <w:name w:val="Título 2 Car"/>
    <w:basedOn w:val="Fuentedeprrafopredeter"/>
    <w:link w:val="Ttulo2"/>
    <w:rsid w:val="007619EF"/>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7619EF"/>
    <w:rPr>
      <w:rFonts w:ascii="Times New Roman" w:eastAsia="Times New Roman" w:hAnsi="Times New Roman" w:cs="Times New Roman"/>
      <w:b/>
      <w:bCs/>
      <w:sz w:val="24"/>
      <w:szCs w:val="20"/>
      <w:lang w:val="es-ES_tradnl" w:eastAsia="es-ES"/>
    </w:rPr>
  </w:style>
  <w:style w:type="character" w:customStyle="1" w:styleId="Ttulo4Car">
    <w:name w:val="Título 4 Car"/>
    <w:basedOn w:val="Fuentedeprrafopredeter"/>
    <w:link w:val="Ttulo4"/>
    <w:rsid w:val="007619EF"/>
    <w:rPr>
      <w:rFonts w:ascii="Times New Roman" w:eastAsia="Times New Roman" w:hAnsi="Times New Roman" w:cs="Times New Roman"/>
      <w:i/>
      <w:sz w:val="20"/>
      <w:szCs w:val="20"/>
      <w:lang w:val="es-ES_tradnl" w:eastAsia="es-ES"/>
    </w:rPr>
  </w:style>
  <w:style w:type="character" w:customStyle="1" w:styleId="Ttulo5Car">
    <w:name w:val="Título 5 Car"/>
    <w:basedOn w:val="Fuentedeprrafopredeter"/>
    <w:link w:val="Ttulo5"/>
    <w:rsid w:val="007619EF"/>
    <w:rPr>
      <w:rFonts w:ascii="Bookman Old Style" w:eastAsia="Times New Roman" w:hAnsi="Bookman Old Style" w:cs="Times New Roman"/>
      <w:b/>
      <w:i/>
      <w:sz w:val="24"/>
      <w:szCs w:val="20"/>
      <w:lang w:val="es-ES" w:eastAsia="es-ES"/>
    </w:rPr>
  </w:style>
  <w:style w:type="character" w:customStyle="1" w:styleId="Ttulo6Car">
    <w:name w:val="Título 6 Car"/>
    <w:basedOn w:val="Fuentedeprrafopredeter"/>
    <w:link w:val="Ttulo6"/>
    <w:uiPriority w:val="99"/>
    <w:rsid w:val="007619EF"/>
    <w:rPr>
      <w:rFonts w:ascii="Bookman Old Style" w:eastAsia="Times New Roman" w:hAnsi="Bookman Old Style" w:cs="Times New Roman"/>
      <w:i/>
      <w:sz w:val="20"/>
      <w:szCs w:val="20"/>
      <w:lang w:val="es-ES_tradnl" w:eastAsia="es-ES"/>
    </w:rPr>
  </w:style>
  <w:style w:type="character" w:customStyle="1" w:styleId="Ttulo7Car">
    <w:name w:val="Título 7 Car"/>
    <w:basedOn w:val="Fuentedeprrafopredeter"/>
    <w:link w:val="Ttulo7"/>
    <w:rsid w:val="007619EF"/>
    <w:rPr>
      <w:rFonts w:ascii="Arial Narrow" w:eastAsia="Times New Roman" w:hAnsi="Arial Narrow" w:cs="Times New Roman"/>
      <w:b/>
      <w:bCs/>
      <w:sz w:val="24"/>
      <w:lang w:val="es-ES_tradnl" w:eastAsia="es-ES"/>
    </w:rPr>
  </w:style>
  <w:style w:type="character" w:customStyle="1" w:styleId="Ttulo8Car">
    <w:name w:val="Título 8 Car"/>
    <w:basedOn w:val="Fuentedeprrafopredeter"/>
    <w:link w:val="Ttulo8"/>
    <w:rsid w:val="007619EF"/>
    <w:rPr>
      <w:rFonts w:ascii="Times New Roman" w:eastAsia="Times New Roman" w:hAnsi="Times New Roman" w:cs="Times New Roman"/>
      <w:b/>
      <w:i/>
      <w:sz w:val="26"/>
      <w:szCs w:val="20"/>
      <w:lang w:val="es-ES" w:eastAsia="es-ES"/>
    </w:rPr>
  </w:style>
  <w:style w:type="character" w:customStyle="1" w:styleId="Ttulo9Car">
    <w:name w:val="Título 9 Car"/>
    <w:basedOn w:val="Fuentedeprrafopredeter"/>
    <w:link w:val="Ttulo9"/>
    <w:rsid w:val="007619EF"/>
    <w:rPr>
      <w:rFonts w:ascii="Arial Narrow" w:eastAsia="Times New Roman" w:hAnsi="Arial Narrow" w:cs="Times New Roman"/>
      <w:b/>
      <w:bCs/>
      <w:sz w:val="18"/>
      <w:szCs w:val="20"/>
      <w:lang w:val="es-ES_tradnl" w:eastAsia="es-ES"/>
    </w:rPr>
  </w:style>
  <w:style w:type="numbering" w:customStyle="1" w:styleId="Sinlista1">
    <w:name w:val="Sin lista1"/>
    <w:next w:val="Sinlista"/>
    <w:uiPriority w:val="99"/>
    <w:semiHidden/>
    <w:unhideWhenUsed/>
    <w:rsid w:val="007619EF"/>
  </w:style>
  <w:style w:type="numbering" w:customStyle="1" w:styleId="Sinlista11">
    <w:name w:val="Sin lista11"/>
    <w:next w:val="Sinlista"/>
    <w:uiPriority w:val="99"/>
    <w:semiHidden/>
    <w:unhideWhenUsed/>
    <w:rsid w:val="007619EF"/>
  </w:style>
  <w:style w:type="paragraph" w:styleId="Textodeglobo">
    <w:name w:val="Balloon Text"/>
    <w:basedOn w:val="Normal"/>
    <w:link w:val="TextodegloboCar"/>
    <w:uiPriority w:val="99"/>
    <w:semiHidden/>
    <w:rsid w:val="007619EF"/>
    <w:pPr>
      <w:spacing w:after="0" w:line="240" w:lineRule="auto"/>
    </w:pPr>
    <w:rPr>
      <w:rFonts w:ascii="Lucida Grande" w:eastAsia="Times New Roman" w:hAnsi="Lucida Grande" w:cs="Times New Roman"/>
      <w:sz w:val="18"/>
      <w:szCs w:val="18"/>
      <w:lang w:val="es-ES_tradnl" w:eastAsia="x-none"/>
    </w:rPr>
  </w:style>
  <w:style w:type="character" w:customStyle="1" w:styleId="TextodegloboCar">
    <w:name w:val="Texto de globo Car"/>
    <w:basedOn w:val="Fuentedeprrafopredeter"/>
    <w:link w:val="Textodeglobo"/>
    <w:uiPriority w:val="99"/>
    <w:semiHidden/>
    <w:rsid w:val="007619EF"/>
    <w:rPr>
      <w:rFonts w:ascii="Lucida Grande" w:eastAsia="Times New Roman" w:hAnsi="Lucida Grande" w:cs="Times New Roman"/>
      <w:sz w:val="18"/>
      <w:szCs w:val="18"/>
      <w:lang w:val="es-ES_tradnl" w:eastAsia="x-none"/>
    </w:rPr>
  </w:style>
  <w:style w:type="paragraph" w:styleId="Textoindependiente2">
    <w:name w:val="Body Text 2"/>
    <w:basedOn w:val="Normal"/>
    <w:link w:val="Textoindependiente2Car"/>
    <w:rsid w:val="007619EF"/>
    <w:pPr>
      <w:spacing w:after="0" w:line="240" w:lineRule="auto"/>
      <w:jc w:val="both"/>
    </w:pPr>
    <w:rPr>
      <w:rFonts w:ascii="Times New Roman" w:eastAsia="Times New Roman" w:hAnsi="Times New Roman" w:cs="Times New Roman"/>
      <w:sz w:val="24"/>
      <w:szCs w:val="20"/>
      <w:lang w:val="x-none" w:eastAsia="x-none"/>
    </w:rPr>
  </w:style>
  <w:style w:type="character" w:customStyle="1" w:styleId="Textoindependiente2Car">
    <w:name w:val="Texto independiente 2 Car"/>
    <w:basedOn w:val="Fuentedeprrafopredeter"/>
    <w:link w:val="Textoindependiente2"/>
    <w:rsid w:val="007619EF"/>
    <w:rPr>
      <w:rFonts w:ascii="Times New Roman" w:eastAsia="Times New Roman" w:hAnsi="Times New Roman" w:cs="Times New Roman"/>
      <w:sz w:val="24"/>
      <w:szCs w:val="20"/>
      <w:lang w:val="x-none" w:eastAsia="x-none"/>
    </w:rPr>
  </w:style>
  <w:style w:type="paragraph" w:styleId="Encabezado">
    <w:name w:val="header"/>
    <w:basedOn w:val="Normal"/>
    <w:link w:val="EncabezadoCar"/>
    <w:uiPriority w:val="99"/>
    <w:unhideWhenUsed/>
    <w:rsid w:val="007619EF"/>
    <w:pPr>
      <w:tabs>
        <w:tab w:val="center" w:pos="4419"/>
        <w:tab w:val="right" w:pos="8838"/>
      </w:tabs>
      <w:spacing w:after="0" w:line="240" w:lineRule="auto"/>
    </w:pPr>
    <w:rPr>
      <w:rFonts w:ascii="Cambria" w:eastAsia="Times New Roman" w:hAnsi="Cambria" w:cs="Times New Roman"/>
      <w:sz w:val="24"/>
      <w:szCs w:val="24"/>
      <w:lang w:val="es-ES_tradnl" w:eastAsia="x-none"/>
    </w:rPr>
  </w:style>
  <w:style w:type="character" w:customStyle="1" w:styleId="EncabezadoCar">
    <w:name w:val="Encabezado Car"/>
    <w:basedOn w:val="Fuentedeprrafopredeter"/>
    <w:link w:val="Encabezado"/>
    <w:uiPriority w:val="99"/>
    <w:rsid w:val="007619EF"/>
    <w:rPr>
      <w:rFonts w:ascii="Cambria" w:eastAsia="Times New Roman" w:hAnsi="Cambria" w:cs="Times New Roman"/>
      <w:sz w:val="24"/>
      <w:szCs w:val="24"/>
      <w:lang w:val="es-ES_tradnl" w:eastAsia="x-none"/>
    </w:rPr>
  </w:style>
  <w:style w:type="paragraph" w:styleId="Piedepgina">
    <w:name w:val="footer"/>
    <w:basedOn w:val="Normal"/>
    <w:link w:val="PiedepginaCar"/>
    <w:uiPriority w:val="99"/>
    <w:unhideWhenUsed/>
    <w:rsid w:val="007619EF"/>
    <w:pPr>
      <w:tabs>
        <w:tab w:val="center" w:pos="4419"/>
        <w:tab w:val="right" w:pos="8838"/>
      </w:tabs>
      <w:spacing w:after="0" w:line="240" w:lineRule="auto"/>
    </w:pPr>
    <w:rPr>
      <w:rFonts w:ascii="Cambria" w:eastAsia="Times New Roman" w:hAnsi="Cambria" w:cs="Times New Roman"/>
      <w:sz w:val="24"/>
      <w:szCs w:val="24"/>
      <w:lang w:val="es-ES_tradnl" w:eastAsia="x-none"/>
    </w:rPr>
  </w:style>
  <w:style w:type="character" w:customStyle="1" w:styleId="PiedepginaCar">
    <w:name w:val="Pie de página Car"/>
    <w:basedOn w:val="Fuentedeprrafopredeter"/>
    <w:link w:val="Piedepgina"/>
    <w:uiPriority w:val="99"/>
    <w:rsid w:val="007619EF"/>
    <w:rPr>
      <w:rFonts w:ascii="Cambria" w:eastAsia="Times New Roman" w:hAnsi="Cambria" w:cs="Times New Roman"/>
      <w:sz w:val="24"/>
      <w:szCs w:val="24"/>
      <w:lang w:val="es-ES_tradnl" w:eastAsia="x-none"/>
    </w:rPr>
  </w:style>
  <w:style w:type="paragraph" w:styleId="Prrafodelista">
    <w:name w:val="List Paragraph"/>
    <w:basedOn w:val="Normal"/>
    <w:link w:val="PrrafodelistaCar"/>
    <w:uiPriority w:val="34"/>
    <w:qFormat/>
    <w:rsid w:val="007619EF"/>
    <w:pPr>
      <w:spacing w:after="0" w:line="240" w:lineRule="auto"/>
      <w:ind w:left="720"/>
      <w:contextualSpacing/>
    </w:pPr>
    <w:rPr>
      <w:rFonts w:ascii="Cambria" w:eastAsia="Times New Roman" w:hAnsi="Cambria" w:cs="Cambria"/>
      <w:sz w:val="24"/>
      <w:szCs w:val="24"/>
      <w:lang w:val="es-ES_tradnl" w:eastAsia="es-ES"/>
    </w:rPr>
  </w:style>
  <w:style w:type="paragraph" w:styleId="Textoindependiente">
    <w:name w:val="Body Text"/>
    <w:basedOn w:val="Normal"/>
    <w:link w:val="TextoindependienteCar"/>
    <w:unhideWhenUsed/>
    <w:qFormat/>
    <w:rsid w:val="007619EF"/>
    <w:pPr>
      <w:spacing w:after="120" w:line="240" w:lineRule="auto"/>
    </w:pPr>
    <w:rPr>
      <w:rFonts w:ascii="Cambria" w:eastAsia="Times New Roman" w:hAnsi="Cambria" w:cs="Times New Roman"/>
      <w:sz w:val="24"/>
      <w:szCs w:val="24"/>
      <w:lang w:val="es-ES_tradnl" w:eastAsia="x-none"/>
    </w:rPr>
  </w:style>
  <w:style w:type="character" w:customStyle="1" w:styleId="TextoindependienteCar">
    <w:name w:val="Texto independiente Car"/>
    <w:basedOn w:val="Fuentedeprrafopredeter"/>
    <w:link w:val="Textoindependiente"/>
    <w:rsid w:val="007619EF"/>
    <w:rPr>
      <w:rFonts w:ascii="Cambria" w:eastAsia="Times New Roman" w:hAnsi="Cambria" w:cs="Times New Roman"/>
      <w:sz w:val="24"/>
      <w:szCs w:val="24"/>
      <w:lang w:val="es-ES_tradnl" w:eastAsia="x-none"/>
    </w:rPr>
  </w:style>
  <w:style w:type="paragraph" w:styleId="Sinespaciado">
    <w:name w:val="No Spacing"/>
    <w:link w:val="SinespaciadoCar"/>
    <w:uiPriority w:val="1"/>
    <w:qFormat/>
    <w:rsid w:val="007619EF"/>
    <w:pPr>
      <w:spacing w:after="0" w:line="240" w:lineRule="auto"/>
    </w:pPr>
    <w:rPr>
      <w:rFonts w:ascii="Calibri" w:eastAsia="Calibri" w:hAnsi="Calibri" w:cs="Times New Roman"/>
      <w:lang w:val="es-ES"/>
    </w:rPr>
  </w:style>
  <w:style w:type="paragraph" w:customStyle="1" w:styleId="Default">
    <w:name w:val="Default"/>
    <w:rsid w:val="007619E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MapadeldocumentoCar">
    <w:name w:val="Mapa del documento Car"/>
    <w:link w:val="Mapadeldocumento"/>
    <w:uiPriority w:val="99"/>
    <w:semiHidden/>
    <w:rsid w:val="007619EF"/>
    <w:rPr>
      <w:rFonts w:ascii="Tahoma" w:hAnsi="Tahoma"/>
      <w:sz w:val="16"/>
      <w:szCs w:val="16"/>
    </w:rPr>
  </w:style>
  <w:style w:type="paragraph" w:styleId="Mapadeldocumento">
    <w:name w:val="Document Map"/>
    <w:basedOn w:val="Normal"/>
    <w:link w:val="MapadeldocumentoCar"/>
    <w:uiPriority w:val="99"/>
    <w:semiHidden/>
    <w:unhideWhenUsed/>
    <w:rsid w:val="007619EF"/>
    <w:pPr>
      <w:spacing w:after="0" w:line="240" w:lineRule="auto"/>
    </w:pPr>
    <w:rPr>
      <w:rFonts w:ascii="Tahoma" w:hAnsi="Tahoma"/>
      <w:sz w:val="16"/>
      <w:szCs w:val="16"/>
    </w:rPr>
  </w:style>
  <w:style w:type="character" w:customStyle="1" w:styleId="MapadeldocumentoCar1">
    <w:name w:val="Mapa del documento Car1"/>
    <w:basedOn w:val="Fuentedeprrafopredeter"/>
    <w:uiPriority w:val="99"/>
    <w:semiHidden/>
    <w:rsid w:val="007619EF"/>
    <w:rPr>
      <w:rFonts w:ascii="Tahoma" w:hAnsi="Tahoma" w:cs="Tahoma"/>
      <w:sz w:val="16"/>
      <w:szCs w:val="16"/>
    </w:rPr>
  </w:style>
  <w:style w:type="paragraph" w:customStyle="1" w:styleId="Listavistosa-nfasis11">
    <w:name w:val="Lista vistosa - Énfasis 11"/>
    <w:basedOn w:val="Normal"/>
    <w:uiPriority w:val="34"/>
    <w:qFormat/>
    <w:rsid w:val="007619EF"/>
    <w:pPr>
      <w:spacing w:after="0" w:line="240" w:lineRule="auto"/>
      <w:ind w:left="708"/>
    </w:pPr>
    <w:rPr>
      <w:rFonts w:ascii="Times New Roman" w:eastAsia="Times New Roman" w:hAnsi="Times New Roman" w:cs="Times New Roman"/>
      <w:sz w:val="24"/>
      <w:szCs w:val="24"/>
      <w:lang w:eastAsia="es-ES"/>
    </w:rPr>
  </w:style>
  <w:style w:type="paragraph" w:customStyle="1" w:styleId="Listavistosa-nfasis12">
    <w:name w:val="Lista vistosa - Énfasis 12"/>
    <w:basedOn w:val="Normal"/>
    <w:uiPriority w:val="34"/>
    <w:qFormat/>
    <w:rsid w:val="007619EF"/>
    <w:pPr>
      <w:spacing w:after="0" w:line="240" w:lineRule="auto"/>
      <w:ind w:left="708"/>
    </w:pPr>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unhideWhenUsed/>
    <w:rsid w:val="007619EF"/>
    <w:pPr>
      <w:spacing w:after="0" w:line="240" w:lineRule="auto"/>
    </w:pPr>
    <w:rPr>
      <w:rFonts w:ascii="Times New Roman" w:eastAsia="Times New Roman" w:hAnsi="Times New Roman" w:cs="Times New Roman"/>
      <w:sz w:val="20"/>
      <w:szCs w:val="20"/>
      <w:lang w:val="x-none" w:eastAsia="x-none"/>
    </w:rPr>
  </w:style>
  <w:style w:type="character" w:customStyle="1" w:styleId="TextocomentarioCar">
    <w:name w:val="Texto comentario Car"/>
    <w:basedOn w:val="Fuentedeprrafopredeter"/>
    <w:link w:val="Textocomentario"/>
    <w:uiPriority w:val="99"/>
    <w:rsid w:val="007619EF"/>
    <w:rPr>
      <w:rFonts w:ascii="Times New Roman" w:eastAsia="Times New Roman" w:hAnsi="Times New Roman" w:cs="Times New Roman"/>
      <w:sz w:val="20"/>
      <w:szCs w:val="20"/>
      <w:lang w:val="x-none" w:eastAsia="x-none"/>
    </w:rPr>
  </w:style>
  <w:style w:type="character" w:customStyle="1" w:styleId="AsuntodelcomentarioCar">
    <w:name w:val="Asunto del comentario Car"/>
    <w:link w:val="Asuntodelcomentario"/>
    <w:uiPriority w:val="99"/>
    <w:rsid w:val="007619EF"/>
    <w:rPr>
      <w:rFonts w:ascii="Times New Roman" w:hAnsi="Times New Roman"/>
      <w:b/>
      <w:bCs/>
      <w:sz w:val="20"/>
      <w:szCs w:val="20"/>
    </w:rPr>
  </w:style>
  <w:style w:type="paragraph" w:styleId="Asuntodelcomentario">
    <w:name w:val="annotation subject"/>
    <w:basedOn w:val="Textocomentario"/>
    <w:next w:val="Textocomentario"/>
    <w:link w:val="AsuntodelcomentarioCar"/>
    <w:uiPriority w:val="99"/>
    <w:unhideWhenUsed/>
    <w:rsid w:val="007619EF"/>
    <w:rPr>
      <w:rFonts w:eastAsiaTheme="minorHAnsi" w:cstheme="minorBidi"/>
      <w:b/>
      <w:bCs/>
      <w:lang w:val="es-MX" w:eastAsia="en-US"/>
    </w:rPr>
  </w:style>
  <w:style w:type="character" w:customStyle="1" w:styleId="AsuntodelcomentarioCar1">
    <w:name w:val="Asunto del comentario Car1"/>
    <w:basedOn w:val="TextocomentarioCar"/>
    <w:uiPriority w:val="99"/>
    <w:semiHidden/>
    <w:rsid w:val="007619EF"/>
    <w:rPr>
      <w:rFonts w:ascii="Times New Roman" w:eastAsia="Times New Roman" w:hAnsi="Times New Roman" w:cs="Times New Roman"/>
      <w:b/>
      <w:bCs/>
      <w:sz w:val="20"/>
      <w:szCs w:val="20"/>
      <w:lang w:val="x-none" w:eastAsia="x-none"/>
    </w:rPr>
  </w:style>
  <w:style w:type="character" w:styleId="Hipervnculo">
    <w:name w:val="Hyperlink"/>
    <w:uiPriority w:val="99"/>
    <w:unhideWhenUsed/>
    <w:rsid w:val="007619EF"/>
    <w:rPr>
      <w:color w:val="0000FF"/>
      <w:u w:val="single"/>
    </w:rPr>
  </w:style>
  <w:style w:type="paragraph" w:styleId="NormalWeb">
    <w:name w:val="Normal (Web)"/>
    <w:basedOn w:val="Normal"/>
    <w:unhideWhenUsed/>
    <w:rsid w:val="007619E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7619EF"/>
    <w:pPr>
      <w:spacing w:after="0" w:line="240" w:lineRule="auto"/>
    </w:pPr>
    <w:rPr>
      <w:rFonts w:ascii="Cambria" w:eastAsia="Times New Roman" w:hAnsi="Cambria"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7619EF"/>
    <w:pPr>
      <w:spacing w:before="100" w:beforeAutospacing="1" w:after="100" w:afterAutospacing="1" w:line="240" w:lineRule="auto"/>
    </w:pPr>
    <w:rPr>
      <w:rFonts w:ascii="Arial Narrow" w:eastAsia="Times New Roman" w:hAnsi="Arial Narrow" w:cs="Times New Roman"/>
      <w:color w:val="000000"/>
      <w:sz w:val="20"/>
      <w:szCs w:val="20"/>
      <w:lang w:eastAsia="es-MX"/>
    </w:rPr>
  </w:style>
  <w:style w:type="paragraph" w:customStyle="1" w:styleId="font6">
    <w:name w:val="font6"/>
    <w:basedOn w:val="Normal"/>
    <w:rsid w:val="007619EF"/>
    <w:pPr>
      <w:spacing w:before="100" w:beforeAutospacing="1" w:after="100" w:afterAutospacing="1" w:line="240" w:lineRule="auto"/>
    </w:pPr>
    <w:rPr>
      <w:rFonts w:ascii="Arial Narrow" w:eastAsia="Times New Roman" w:hAnsi="Arial Narrow" w:cs="Times New Roman"/>
      <w:color w:val="000000"/>
      <w:sz w:val="24"/>
      <w:szCs w:val="24"/>
      <w:lang w:eastAsia="es-MX"/>
    </w:rPr>
  </w:style>
  <w:style w:type="paragraph" w:customStyle="1" w:styleId="font7">
    <w:name w:val="font7"/>
    <w:basedOn w:val="Normal"/>
    <w:rsid w:val="007619EF"/>
    <w:pPr>
      <w:spacing w:before="100" w:beforeAutospacing="1" w:after="100" w:afterAutospacing="1" w:line="240" w:lineRule="auto"/>
    </w:pPr>
    <w:rPr>
      <w:rFonts w:ascii="Arial Narrow" w:eastAsia="Times New Roman" w:hAnsi="Arial Narrow" w:cs="Times New Roman"/>
      <w:b/>
      <w:bCs/>
      <w:color w:val="000000"/>
      <w:sz w:val="20"/>
      <w:szCs w:val="20"/>
      <w:lang w:eastAsia="es-MX"/>
    </w:rPr>
  </w:style>
  <w:style w:type="paragraph" w:customStyle="1" w:styleId="font8">
    <w:name w:val="font8"/>
    <w:basedOn w:val="Normal"/>
    <w:rsid w:val="007619EF"/>
    <w:pPr>
      <w:spacing w:before="100" w:beforeAutospacing="1" w:after="100" w:afterAutospacing="1" w:line="240" w:lineRule="auto"/>
    </w:pPr>
    <w:rPr>
      <w:rFonts w:ascii="Arial Narrow" w:eastAsia="Times New Roman" w:hAnsi="Arial Narrow" w:cs="Times New Roman"/>
      <w:i/>
      <w:iCs/>
      <w:color w:val="000000"/>
      <w:sz w:val="20"/>
      <w:szCs w:val="20"/>
      <w:lang w:eastAsia="es-MX"/>
    </w:rPr>
  </w:style>
  <w:style w:type="paragraph" w:customStyle="1" w:styleId="font9">
    <w:name w:val="font9"/>
    <w:basedOn w:val="Normal"/>
    <w:rsid w:val="007619EF"/>
    <w:pPr>
      <w:spacing w:before="100" w:beforeAutospacing="1" w:after="100" w:afterAutospacing="1" w:line="240" w:lineRule="auto"/>
    </w:pPr>
    <w:rPr>
      <w:rFonts w:ascii="Arial Narrow" w:eastAsia="Times New Roman" w:hAnsi="Arial Narrow" w:cs="Times New Roman"/>
      <w:color w:val="000000"/>
      <w:sz w:val="20"/>
      <w:szCs w:val="20"/>
      <w:lang w:eastAsia="es-MX"/>
    </w:rPr>
  </w:style>
  <w:style w:type="paragraph" w:customStyle="1" w:styleId="xl65">
    <w:name w:val="xl65"/>
    <w:basedOn w:val="Normal"/>
    <w:rsid w:val="007619E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s-MX"/>
    </w:rPr>
  </w:style>
  <w:style w:type="paragraph" w:customStyle="1" w:styleId="xl66">
    <w:name w:val="xl66"/>
    <w:basedOn w:val="Normal"/>
    <w:rsid w:val="007619E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s-MX"/>
    </w:rPr>
  </w:style>
  <w:style w:type="paragraph" w:customStyle="1" w:styleId="xl67">
    <w:name w:val="xl67"/>
    <w:basedOn w:val="Normal"/>
    <w:rsid w:val="007619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8">
    <w:name w:val="xl68"/>
    <w:basedOn w:val="Normal"/>
    <w:rsid w:val="007619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9">
    <w:name w:val="xl69"/>
    <w:basedOn w:val="Normal"/>
    <w:rsid w:val="007619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0">
    <w:name w:val="xl70"/>
    <w:basedOn w:val="Normal"/>
    <w:rsid w:val="007619E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1">
    <w:name w:val="xl71"/>
    <w:basedOn w:val="Normal"/>
    <w:rsid w:val="007619EF"/>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7619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3">
    <w:name w:val="xl73"/>
    <w:basedOn w:val="Normal"/>
    <w:rsid w:val="007619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4">
    <w:name w:val="xl74"/>
    <w:basedOn w:val="Normal"/>
    <w:rsid w:val="007619E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5">
    <w:name w:val="xl75"/>
    <w:basedOn w:val="Normal"/>
    <w:rsid w:val="007619EF"/>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6">
    <w:name w:val="xl76"/>
    <w:basedOn w:val="Normal"/>
    <w:rsid w:val="007619E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7">
    <w:name w:val="xl77"/>
    <w:basedOn w:val="Normal"/>
    <w:rsid w:val="007619E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s-MX"/>
    </w:rPr>
  </w:style>
  <w:style w:type="paragraph" w:customStyle="1" w:styleId="xl78">
    <w:name w:val="xl78"/>
    <w:basedOn w:val="Normal"/>
    <w:rsid w:val="007619EF"/>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es-MX"/>
    </w:rPr>
  </w:style>
  <w:style w:type="paragraph" w:customStyle="1" w:styleId="xl79">
    <w:name w:val="xl79"/>
    <w:basedOn w:val="Normal"/>
    <w:rsid w:val="007619EF"/>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80">
    <w:name w:val="xl80"/>
    <w:basedOn w:val="Normal"/>
    <w:rsid w:val="007619EF"/>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81">
    <w:name w:val="xl81"/>
    <w:basedOn w:val="Normal"/>
    <w:rsid w:val="007619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7619E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eastAsia="es-MX"/>
    </w:rPr>
  </w:style>
  <w:style w:type="paragraph" w:customStyle="1" w:styleId="xl83">
    <w:name w:val="xl83"/>
    <w:basedOn w:val="Normal"/>
    <w:rsid w:val="007619E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84">
    <w:name w:val="xl84"/>
    <w:basedOn w:val="Normal"/>
    <w:rsid w:val="007619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7619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6">
    <w:name w:val="xl86"/>
    <w:basedOn w:val="Normal"/>
    <w:rsid w:val="007619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7">
    <w:name w:val="xl87"/>
    <w:basedOn w:val="Normal"/>
    <w:rsid w:val="007619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paragraph" w:customStyle="1" w:styleId="xl88">
    <w:name w:val="xl88"/>
    <w:basedOn w:val="Normal"/>
    <w:rsid w:val="007619EF"/>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paragraph" w:customStyle="1" w:styleId="xl89">
    <w:name w:val="xl89"/>
    <w:basedOn w:val="Normal"/>
    <w:rsid w:val="007619E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0">
    <w:name w:val="xl90"/>
    <w:basedOn w:val="Normal"/>
    <w:rsid w:val="007619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1">
    <w:name w:val="xl91"/>
    <w:basedOn w:val="Normal"/>
    <w:rsid w:val="007619EF"/>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2">
    <w:name w:val="xl92"/>
    <w:basedOn w:val="Normal"/>
    <w:rsid w:val="007619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3">
    <w:name w:val="xl93"/>
    <w:basedOn w:val="Normal"/>
    <w:rsid w:val="007619EF"/>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4">
    <w:name w:val="xl94"/>
    <w:basedOn w:val="Normal"/>
    <w:rsid w:val="007619E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table" w:styleId="Cuadrculamedia1">
    <w:name w:val="Medium Grid 1"/>
    <w:basedOn w:val="Tablanormal"/>
    <w:uiPriority w:val="67"/>
    <w:rsid w:val="007619EF"/>
    <w:pPr>
      <w:spacing w:after="0" w:line="240" w:lineRule="auto"/>
    </w:pPr>
    <w:rPr>
      <w:rFonts w:ascii="Cambria" w:eastAsia="Times New Roman" w:hAnsi="Cambria" w:cs="Times New Roman"/>
      <w:sz w:val="20"/>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
    <w:name w:val="Tabla normal1"/>
    <w:uiPriority w:val="99"/>
    <w:semiHidden/>
    <w:rsid w:val="007619EF"/>
    <w:rPr>
      <w:rFonts w:ascii="Calibri" w:eastAsia="Calibri" w:hAnsi="Calibri" w:cs="Times New Roman"/>
    </w:rPr>
    <w:tblPr>
      <w:tblCellMar>
        <w:top w:w="0" w:type="dxa"/>
        <w:left w:w="108" w:type="dxa"/>
        <w:bottom w:w="0" w:type="dxa"/>
        <w:right w:w="108" w:type="dxa"/>
      </w:tblCellMar>
    </w:tblPr>
  </w:style>
  <w:style w:type="numbering" w:customStyle="1" w:styleId="Sinlista2">
    <w:name w:val="Sin lista2"/>
    <w:next w:val="Sinlista"/>
    <w:uiPriority w:val="99"/>
    <w:semiHidden/>
    <w:rsid w:val="007619EF"/>
  </w:style>
  <w:style w:type="paragraph" w:styleId="Ttulo">
    <w:name w:val="Title"/>
    <w:basedOn w:val="Normal"/>
    <w:link w:val="TtuloCar1"/>
    <w:uiPriority w:val="10"/>
    <w:qFormat/>
    <w:rsid w:val="007619EF"/>
    <w:pPr>
      <w:spacing w:after="0" w:line="240" w:lineRule="auto"/>
      <w:jc w:val="center"/>
    </w:pPr>
    <w:rPr>
      <w:rFonts w:ascii="Times New Roman" w:eastAsia="Times New Roman" w:hAnsi="Times New Roman" w:cs="Times New Roman"/>
      <w:b/>
      <w:sz w:val="20"/>
      <w:szCs w:val="20"/>
      <w:lang w:val="es-ES_tradnl" w:eastAsia="es-ES"/>
    </w:rPr>
  </w:style>
  <w:style w:type="character" w:customStyle="1" w:styleId="TtuloCar">
    <w:name w:val="Título Car"/>
    <w:basedOn w:val="Fuentedeprrafopredeter"/>
    <w:uiPriority w:val="10"/>
    <w:rsid w:val="007619E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link w:val="SubttuloCar"/>
    <w:qFormat/>
    <w:rsid w:val="007619EF"/>
    <w:pPr>
      <w:spacing w:after="60" w:line="240" w:lineRule="auto"/>
      <w:jc w:val="center"/>
      <w:outlineLvl w:val="1"/>
    </w:pPr>
    <w:rPr>
      <w:rFonts w:ascii="Arial" w:eastAsia="Times New Roman" w:hAnsi="Arial" w:cs="Times New Roman"/>
      <w:sz w:val="24"/>
      <w:szCs w:val="20"/>
      <w:lang w:val="es-ES_tradnl" w:eastAsia="es-ES"/>
    </w:rPr>
  </w:style>
  <w:style w:type="character" w:customStyle="1" w:styleId="SubttuloCar">
    <w:name w:val="Subtítulo Car"/>
    <w:basedOn w:val="Fuentedeprrafopredeter"/>
    <w:link w:val="Subttulo"/>
    <w:rsid w:val="007619EF"/>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rsid w:val="007619EF"/>
    <w:pPr>
      <w:spacing w:after="0" w:line="240" w:lineRule="auto"/>
      <w:ind w:firstLine="708"/>
      <w:jc w:val="both"/>
    </w:pPr>
    <w:rPr>
      <w:rFonts w:ascii="Times New Roman" w:eastAsia="Times New Roman" w:hAnsi="Times New Roman" w:cs="Times New Roman"/>
      <w:bCs/>
      <w:caps/>
      <w:sz w:val="24"/>
      <w:szCs w:val="20"/>
      <w:lang w:val="es-ES" w:eastAsia="es-ES"/>
    </w:rPr>
  </w:style>
  <w:style w:type="character" w:customStyle="1" w:styleId="SangradetextonormalCar">
    <w:name w:val="Sangría de texto normal Car"/>
    <w:basedOn w:val="Fuentedeprrafopredeter"/>
    <w:link w:val="Sangradetextonormal"/>
    <w:uiPriority w:val="99"/>
    <w:rsid w:val="007619EF"/>
    <w:rPr>
      <w:rFonts w:ascii="Times New Roman" w:eastAsia="Times New Roman" w:hAnsi="Times New Roman" w:cs="Times New Roman"/>
      <w:bCs/>
      <w:caps/>
      <w:sz w:val="24"/>
      <w:szCs w:val="20"/>
      <w:lang w:val="es-ES" w:eastAsia="es-ES"/>
    </w:rPr>
  </w:style>
  <w:style w:type="paragraph" w:styleId="Textoindependiente3">
    <w:name w:val="Body Text 3"/>
    <w:basedOn w:val="Normal"/>
    <w:link w:val="Textoindependiente3Car"/>
    <w:rsid w:val="007619EF"/>
    <w:pPr>
      <w:spacing w:after="0" w:line="240" w:lineRule="auto"/>
      <w:jc w:val="both"/>
    </w:pPr>
    <w:rPr>
      <w:rFonts w:ascii="Arial" w:eastAsia="Times New Roman" w:hAnsi="Arial" w:cs="Times New Roman"/>
      <w:smallCaps/>
      <w:szCs w:val="20"/>
      <w:lang w:val="es-ES" w:eastAsia="es-ES"/>
    </w:rPr>
  </w:style>
  <w:style w:type="character" w:customStyle="1" w:styleId="Textoindependiente3Car">
    <w:name w:val="Texto independiente 3 Car"/>
    <w:basedOn w:val="Fuentedeprrafopredeter"/>
    <w:link w:val="Textoindependiente3"/>
    <w:rsid w:val="007619EF"/>
    <w:rPr>
      <w:rFonts w:ascii="Arial" w:eastAsia="Times New Roman" w:hAnsi="Arial" w:cs="Times New Roman"/>
      <w:smallCaps/>
      <w:szCs w:val="20"/>
      <w:lang w:val="es-ES" w:eastAsia="es-ES"/>
    </w:rPr>
  </w:style>
  <w:style w:type="paragraph" w:styleId="Sangra2detindependiente">
    <w:name w:val="Body Text Indent 2"/>
    <w:basedOn w:val="Normal"/>
    <w:link w:val="Sangra2detindependienteCar"/>
    <w:uiPriority w:val="99"/>
    <w:rsid w:val="007619EF"/>
    <w:pPr>
      <w:spacing w:after="0" w:line="240" w:lineRule="auto"/>
      <w:ind w:left="4956" w:hanging="4956"/>
    </w:pPr>
    <w:rPr>
      <w:rFonts w:ascii="Times New Roman" w:eastAsia="Times New Roman" w:hAnsi="Times New Roman" w:cs="Times New Roman"/>
      <w:sz w:val="26"/>
      <w:szCs w:val="20"/>
      <w:lang w:val="es-ES_tradnl" w:eastAsia="es-ES"/>
    </w:rPr>
  </w:style>
  <w:style w:type="character" w:customStyle="1" w:styleId="Sangra2detindependienteCar">
    <w:name w:val="Sangría 2 de t. independiente Car"/>
    <w:basedOn w:val="Fuentedeprrafopredeter"/>
    <w:link w:val="Sangra2detindependiente"/>
    <w:uiPriority w:val="99"/>
    <w:rsid w:val="007619EF"/>
    <w:rPr>
      <w:rFonts w:ascii="Times New Roman" w:eastAsia="Times New Roman" w:hAnsi="Times New Roman" w:cs="Times New Roman"/>
      <w:sz w:val="26"/>
      <w:szCs w:val="20"/>
      <w:lang w:val="es-ES_tradnl" w:eastAsia="es-ES"/>
    </w:rPr>
  </w:style>
  <w:style w:type="paragraph" w:styleId="Sangra3detindependiente">
    <w:name w:val="Body Text Indent 3"/>
    <w:basedOn w:val="Normal"/>
    <w:link w:val="Sangra3detindependienteCar"/>
    <w:rsid w:val="007619EF"/>
    <w:pPr>
      <w:spacing w:after="0" w:line="240" w:lineRule="auto"/>
      <w:ind w:firstLine="708"/>
      <w:jc w:val="both"/>
    </w:pPr>
    <w:rPr>
      <w:rFonts w:ascii="Times New Roman" w:eastAsia="Times New Roman" w:hAnsi="Times New Roman" w:cs="Times New Roman"/>
      <w:szCs w:val="20"/>
      <w:lang w:val="es-ES_tradnl" w:eastAsia="es-ES"/>
    </w:rPr>
  </w:style>
  <w:style w:type="character" w:customStyle="1" w:styleId="Sangra3detindependienteCar">
    <w:name w:val="Sangría 3 de t. independiente Car"/>
    <w:basedOn w:val="Fuentedeprrafopredeter"/>
    <w:link w:val="Sangra3detindependiente"/>
    <w:rsid w:val="007619EF"/>
    <w:rPr>
      <w:rFonts w:ascii="Times New Roman" w:eastAsia="Times New Roman" w:hAnsi="Times New Roman" w:cs="Times New Roman"/>
      <w:szCs w:val="20"/>
      <w:lang w:val="es-ES_tradnl" w:eastAsia="es-ES"/>
    </w:rPr>
  </w:style>
  <w:style w:type="paragraph" w:customStyle="1" w:styleId="normsmall">
    <w:name w:val="normsmall"/>
    <w:basedOn w:val="Normal"/>
    <w:rsid w:val="007619EF"/>
    <w:pPr>
      <w:spacing w:before="100" w:beforeAutospacing="1" w:after="100" w:afterAutospacing="1" w:line="240" w:lineRule="auto"/>
    </w:pPr>
    <w:rPr>
      <w:rFonts w:ascii="Arial" w:eastAsia="Arial Unicode MS" w:hAnsi="Arial" w:cs="Arial"/>
      <w:color w:val="000000"/>
      <w:sz w:val="20"/>
      <w:szCs w:val="20"/>
      <w:lang w:val="es-ES" w:eastAsia="es-ES"/>
    </w:rPr>
  </w:style>
  <w:style w:type="paragraph" w:styleId="Textonotapie">
    <w:name w:val="footnote text"/>
    <w:basedOn w:val="Normal"/>
    <w:link w:val="TextonotapieCar"/>
    <w:semiHidden/>
    <w:rsid w:val="007619EF"/>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semiHidden/>
    <w:rsid w:val="007619EF"/>
    <w:rPr>
      <w:rFonts w:ascii="Arial" w:eastAsia="Times New Roman" w:hAnsi="Arial" w:cs="Times New Roman"/>
      <w:sz w:val="20"/>
      <w:szCs w:val="20"/>
      <w:lang w:eastAsia="es-ES"/>
    </w:rPr>
  </w:style>
  <w:style w:type="paragraph" w:customStyle="1" w:styleId="Texto">
    <w:name w:val="Texto"/>
    <w:basedOn w:val="Normal"/>
    <w:link w:val="TextoCar"/>
    <w:rsid w:val="007619EF"/>
    <w:pPr>
      <w:spacing w:after="101" w:line="216" w:lineRule="exact"/>
      <w:ind w:firstLine="288"/>
      <w:jc w:val="both"/>
    </w:pPr>
    <w:rPr>
      <w:rFonts w:ascii="Arial" w:eastAsia="Times New Roman" w:hAnsi="Arial" w:cs="Times New Roman"/>
      <w:sz w:val="18"/>
      <w:szCs w:val="18"/>
      <w:lang w:val="es-ES" w:eastAsia="es-ES"/>
    </w:rPr>
  </w:style>
  <w:style w:type="paragraph" w:customStyle="1" w:styleId="Anotacion">
    <w:name w:val="Anotacion"/>
    <w:basedOn w:val="Normal"/>
    <w:rsid w:val="007619EF"/>
    <w:pPr>
      <w:spacing w:before="101" w:after="101" w:line="240" w:lineRule="auto"/>
      <w:jc w:val="center"/>
    </w:pPr>
    <w:rPr>
      <w:rFonts w:ascii="Times New Roman" w:eastAsia="Times New Roman" w:hAnsi="Times New Roman" w:cs="Arial"/>
      <w:b/>
      <w:sz w:val="18"/>
      <w:szCs w:val="18"/>
      <w:lang w:val="es-ES" w:eastAsia="es-ES"/>
    </w:rPr>
  </w:style>
  <w:style w:type="paragraph" w:customStyle="1" w:styleId="ROMANOS">
    <w:name w:val="ROMANOS"/>
    <w:basedOn w:val="Normal"/>
    <w:link w:val="ROMANOSCar"/>
    <w:rsid w:val="007619EF"/>
    <w:pPr>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paragraph" w:styleId="Textosinformato">
    <w:name w:val="Plain Text"/>
    <w:basedOn w:val="Normal"/>
    <w:link w:val="TextosinformatoCar"/>
    <w:uiPriority w:val="99"/>
    <w:rsid w:val="007619EF"/>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619EF"/>
    <w:rPr>
      <w:rFonts w:ascii="Courier New" w:eastAsia="Times New Roman" w:hAnsi="Courier New" w:cs="Times New Roman"/>
      <w:sz w:val="20"/>
      <w:szCs w:val="20"/>
      <w:lang w:val="es-ES" w:eastAsia="es-ES"/>
    </w:rPr>
  </w:style>
  <w:style w:type="character" w:styleId="Nmerodepgina">
    <w:name w:val="page number"/>
    <w:basedOn w:val="Fuentedeprrafopredeter"/>
    <w:rsid w:val="007619EF"/>
  </w:style>
  <w:style w:type="paragraph" w:customStyle="1" w:styleId="Textoindependiente21">
    <w:name w:val="Texto independiente 21"/>
    <w:basedOn w:val="Normal"/>
    <w:rsid w:val="007619EF"/>
    <w:pPr>
      <w:suppressAutoHyphens/>
      <w:spacing w:after="0" w:line="360" w:lineRule="auto"/>
      <w:jc w:val="both"/>
    </w:pPr>
    <w:rPr>
      <w:rFonts w:ascii="Arial" w:eastAsia="Times New Roman" w:hAnsi="Arial" w:cs="Times New Roman"/>
      <w:caps/>
      <w:sz w:val="20"/>
      <w:szCs w:val="20"/>
      <w:lang w:val="es-ES_tradnl" w:eastAsia="ar-SA"/>
    </w:rPr>
  </w:style>
  <w:style w:type="character" w:customStyle="1" w:styleId="WW8Num2z1">
    <w:name w:val="WW8Num2z1"/>
    <w:rsid w:val="007619EF"/>
    <w:rPr>
      <w:rFonts w:ascii="Courier New" w:hAnsi="Courier New"/>
    </w:rPr>
  </w:style>
  <w:style w:type="character" w:customStyle="1" w:styleId="WW8Num2z2">
    <w:name w:val="WW8Num2z2"/>
    <w:rsid w:val="007619EF"/>
    <w:rPr>
      <w:rFonts w:ascii="Wingdings" w:hAnsi="Wingdings"/>
    </w:rPr>
  </w:style>
  <w:style w:type="character" w:customStyle="1" w:styleId="WW8Num1z2">
    <w:name w:val="WW8Num1z2"/>
    <w:rsid w:val="007619EF"/>
    <w:rPr>
      <w:rFonts w:ascii="Wingdings" w:hAnsi="Wingdings"/>
    </w:rPr>
  </w:style>
  <w:style w:type="character" w:customStyle="1" w:styleId="WW8Num3z0">
    <w:name w:val="WW8Num3z0"/>
    <w:rsid w:val="007619EF"/>
    <w:rPr>
      <w:rFonts w:ascii="Symbol" w:hAnsi="Symbol"/>
    </w:rPr>
  </w:style>
  <w:style w:type="character" w:customStyle="1" w:styleId="WW-Absatz-Standardschriftart11">
    <w:name w:val="WW-Absatz-Standardschriftart11"/>
    <w:rsid w:val="007619EF"/>
  </w:style>
  <w:style w:type="table" w:customStyle="1" w:styleId="Tablaconcuadrcula1">
    <w:name w:val="Tabla con cuadrícula1"/>
    <w:basedOn w:val="Tablanormal"/>
    <w:next w:val="Tablaconcuadrcula"/>
    <w:rsid w:val="007619EF"/>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
    <w:name w:val="Quote"/>
    <w:basedOn w:val="Normal"/>
    <w:next w:val="Normal"/>
    <w:link w:val="CitaCar"/>
    <w:uiPriority w:val="29"/>
    <w:qFormat/>
    <w:rsid w:val="007619EF"/>
    <w:pPr>
      <w:spacing w:before="200" w:after="160" w:line="240" w:lineRule="auto"/>
      <w:ind w:left="864" w:right="864"/>
      <w:jc w:val="center"/>
    </w:pPr>
    <w:rPr>
      <w:rFonts w:ascii="Times New Roman" w:eastAsia="Times New Roman" w:hAnsi="Times New Roman" w:cs="Times New Roman"/>
      <w:i/>
      <w:iCs/>
      <w:color w:val="404040"/>
      <w:sz w:val="24"/>
      <w:szCs w:val="24"/>
      <w:lang w:val="es-ES" w:eastAsia="es-ES"/>
    </w:rPr>
  </w:style>
  <w:style w:type="character" w:customStyle="1" w:styleId="CitaCar">
    <w:name w:val="Cita Car"/>
    <w:basedOn w:val="Fuentedeprrafopredeter"/>
    <w:link w:val="Cita"/>
    <w:uiPriority w:val="29"/>
    <w:rsid w:val="007619EF"/>
    <w:rPr>
      <w:rFonts w:ascii="Times New Roman" w:eastAsia="Times New Roman" w:hAnsi="Times New Roman" w:cs="Times New Roman"/>
      <w:i/>
      <w:iCs/>
      <w:color w:val="404040"/>
      <w:sz w:val="24"/>
      <w:szCs w:val="24"/>
      <w:lang w:val="es-ES" w:eastAsia="es-ES"/>
    </w:rPr>
  </w:style>
  <w:style w:type="table" w:customStyle="1" w:styleId="TableNormal">
    <w:name w:val="Table Normal"/>
    <w:uiPriority w:val="2"/>
    <w:semiHidden/>
    <w:unhideWhenUsed/>
    <w:qFormat/>
    <w:rsid w:val="007619E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19EF"/>
    <w:pPr>
      <w:widowControl w:val="0"/>
      <w:spacing w:after="0" w:line="240" w:lineRule="auto"/>
    </w:pPr>
    <w:rPr>
      <w:rFonts w:ascii="Calibri" w:eastAsia="Calibri" w:hAnsi="Calibri" w:cs="Times New Roman"/>
    </w:rPr>
  </w:style>
  <w:style w:type="numbering" w:customStyle="1" w:styleId="Sinlista111">
    <w:name w:val="Sin lista111"/>
    <w:next w:val="Sinlista"/>
    <w:uiPriority w:val="99"/>
    <w:semiHidden/>
    <w:unhideWhenUsed/>
    <w:rsid w:val="007619EF"/>
  </w:style>
  <w:style w:type="table" w:customStyle="1" w:styleId="TableNormal1">
    <w:name w:val="Table Normal1"/>
    <w:rsid w:val="007619EF"/>
    <w:pPr>
      <w:spacing w:after="0" w:line="240" w:lineRule="auto"/>
    </w:pPr>
    <w:rPr>
      <w:rFonts w:ascii="Times New Roman" w:eastAsia="Times New Roman" w:hAnsi="Times New Roman" w:cs="Times New Roman"/>
      <w:color w:val="000000"/>
      <w:sz w:val="20"/>
      <w:szCs w:val="20"/>
      <w:lang w:eastAsia="es-MX"/>
    </w:rPr>
    <w:tblPr>
      <w:tblCellMar>
        <w:top w:w="0" w:type="dxa"/>
        <w:left w:w="0" w:type="dxa"/>
        <w:bottom w:w="0" w:type="dxa"/>
        <w:right w:w="0" w:type="dxa"/>
      </w:tblCellMar>
    </w:tblPr>
  </w:style>
  <w:style w:type="character" w:customStyle="1" w:styleId="TtuloCar1">
    <w:name w:val="Título Car1"/>
    <w:link w:val="Ttulo"/>
    <w:uiPriority w:val="10"/>
    <w:rsid w:val="007619EF"/>
    <w:rPr>
      <w:rFonts w:ascii="Times New Roman" w:eastAsia="Times New Roman" w:hAnsi="Times New Roman" w:cs="Times New Roman"/>
      <w:b/>
      <w:sz w:val="20"/>
      <w:szCs w:val="20"/>
      <w:lang w:val="es-ES_tradnl" w:eastAsia="es-ES"/>
    </w:rPr>
  </w:style>
  <w:style w:type="paragraph" w:customStyle="1" w:styleId="xl25">
    <w:name w:val="xl25"/>
    <w:basedOn w:val="Normal"/>
    <w:rsid w:val="007619EF"/>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4">
    <w:name w:val="xl24"/>
    <w:basedOn w:val="Normal"/>
    <w:rsid w:val="007619EF"/>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6">
    <w:name w:val="xl26"/>
    <w:basedOn w:val="Normal"/>
    <w:rsid w:val="00761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7">
    <w:name w:val="xl27"/>
    <w:basedOn w:val="Normal"/>
    <w:rsid w:val="00761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8">
    <w:name w:val="xl28"/>
    <w:basedOn w:val="Normal"/>
    <w:rsid w:val="007619E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29">
    <w:name w:val="xl29"/>
    <w:basedOn w:val="Normal"/>
    <w:rsid w:val="007619E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30">
    <w:name w:val="xl30"/>
    <w:basedOn w:val="Normal"/>
    <w:rsid w:val="007619E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lang w:val="es-ES" w:eastAsia="es-ES"/>
    </w:rPr>
  </w:style>
  <w:style w:type="paragraph" w:customStyle="1" w:styleId="xl31">
    <w:name w:val="xl31"/>
    <w:basedOn w:val="Normal"/>
    <w:rsid w:val="00761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2">
    <w:name w:val="xl32"/>
    <w:basedOn w:val="Normal"/>
    <w:rsid w:val="007619E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14"/>
      <w:szCs w:val="14"/>
      <w:lang w:val="es-ES" w:eastAsia="es-ES"/>
    </w:rPr>
  </w:style>
  <w:style w:type="paragraph" w:customStyle="1" w:styleId="xl33">
    <w:name w:val="xl33"/>
    <w:basedOn w:val="Normal"/>
    <w:rsid w:val="007619EF"/>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4">
    <w:name w:val="xl34"/>
    <w:basedOn w:val="Normal"/>
    <w:rsid w:val="00761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5">
    <w:name w:val="xl35"/>
    <w:basedOn w:val="Normal"/>
    <w:rsid w:val="007619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6">
    <w:name w:val="xl36"/>
    <w:basedOn w:val="Normal"/>
    <w:rsid w:val="007619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7">
    <w:name w:val="xl37"/>
    <w:basedOn w:val="Normal"/>
    <w:rsid w:val="007619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8">
    <w:name w:val="xl38"/>
    <w:basedOn w:val="Normal"/>
    <w:rsid w:val="007619E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22">
    <w:name w:val="xl22"/>
    <w:basedOn w:val="Normal"/>
    <w:uiPriority w:val="99"/>
    <w:rsid w:val="007619EF"/>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Refdecomentario">
    <w:name w:val="annotation reference"/>
    <w:uiPriority w:val="99"/>
    <w:unhideWhenUsed/>
    <w:rsid w:val="007619EF"/>
    <w:rPr>
      <w:sz w:val="16"/>
      <w:szCs w:val="16"/>
    </w:rPr>
  </w:style>
  <w:style w:type="paragraph" w:customStyle="1" w:styleId="ecxmsonormal">
    <w:name w:val="ecxmsonormal"/>
    <w:basedOn w:val="Normal"/>
    <w:rsid w:val="007619E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39"/>
    <w:rsid w:val="007619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7619EF"/>
    <w:rPr>
      <w:b/>
      <w:bCs/>
    </w:rPr>
  </w:style>
  <w:style w:type="paragraph" w:customStyle="1" w:styleId="Standard">
    <w:name w:val="Standard"/>
    <w:rsid w:val="007619EF"/>
    <w:pPr>
      <w:suppressAutoHyphens/>
      <w:autoSpaceDN w:val="0"/>
      <w:textAlignment w:val="baseline"/>
    </w:pPr>
    <w:rPr>
      <w:rFonts w:ascii="Calibri" w:eastAsia="SimSun" w:hAnsi="Calibri" w:cs="Calibri"/>
      <w:kern w:val="3"/>
      <w:lang w:val="es-ES"/>
    </w:rPr>
  </w:style>
  <w:style w:type="paragraph" w:customStyle="1" w:styleId="Text">
    <w:name w:val="Text"/>
    <w:basedOn w:val="Standard"/>
    <w:rsid w:val="007619EF"/>
    <w:pPr>
      <w:spacing w:after="101" w:line="216" w:lineRule="exact"/>
      <w:ind w:firstLine="288"/>
      <w:jc w:val="both"/>
    </w:pPr>
    <w:rPr>
      <w:rFonts w:ascii="Arial" w:hAnsi="Arial" w:cs="Arial"/>
      <w:sz w:val="18"/>
      <w:szCs w:val="20"/>
    </w:rPr>
  </w:style>
  <w:style w:type="character" w:customStyle="1" w:styleId="StrongEmphasis">
    <w:name w:val="Strong Emphasis"/>
    <w:rsid w:val="007619EF"/>
    <w:rPr>
      <w:b/>
      <w:bCs/>
    </w:rPr>
  </w:style>
  <w:style w:type="character" w:customStyle="1" w:styleId="SinespaciadoCar">
    <w:name w:val="Sin espaciado Car"/>
    <w:link w:val="Sinespaciado"/>
    <w:uiPriority w:val="1"/>
    <w:locked/>
    <w:rsid w:val="007619EF"/>
    <w:rPr>
      <w:rFonts w:ascii="Calibri" w:eastAsia="Calibri" w:hAnsi="Calibri" w:cs="Times New Roman"/>
      <w:lang w:val="es-ES"/>
    </w:rPr>
  </w:style>
  <w:style w:type="character" w:customStyle="1" w:styleId="PrrafodelistaCar">
    <w:name w:val="Párrafo de lista Car"/>
    <w:link w:val="Prrafodelista"/>
    <w:uiPriority w:val="34"/>
    <w:locked/>
    <w:rsid w:val="007619EF"/>
    <w:rPr>
      <w:rFonts w:ascii="Cambria" w:eastAsia="Times New Roman" w:hAnsi="Cambria" w:cs="Cambria"/>
      <w:sz w:val="24"/>
      <w:szCs w:val="24"/>
      <w:lang w:val="es-ES_tradnl" w:eastAsia="es-ES"/>
    </w:rPr>
  </w:style>
  <w:style w:type="character" w:customStyle="1" w:styleId="TextodegloboCar1">
    <w:name w:val="Texto de globo Car1"/>
    <w:uiPriority w:val="99"/>
    <w:semiHidden/>
    <w:rsid w:val="007619EF"/>
    <w:rPr>
      <w:rFonts w:ascii="Segoe UI" w:eastAsia="Calibri" w:hAnsi="Segoe UI" w:cs="Segoe UI"/>
      <w:sz w:val="18"/>
      <w:szCs w:val="18"/>
      <w:lang w:val="es-ES_tradnl"/>
    </w:rPr>
  </w:style>
  <w:style w:type="character" w:customStyle="1" w:styleId="TextoCar">
    <w:name w:val="Texto Car"/>
    <w:link w:val="Texto"/>
    <w:locked/>
    <w:rsid w:val="007619EF"/>
    <w:rPr>
      <w:rFonts w:ascii="Arial" w:eastAsia="Times New Roman" w:hAnsi="Arial" w:cs="Times New Roman"/>
      <w:sz w:val="18"/>
      <w:szCs w:val="18"/>
      <w:lang w:val="es-ES" w:eastAsia="es-ES"/>
    </w:rPr>
  </w:style>
  <w:style w:type="character" w:customStyle="1" w:styleId="ROMANOSCar">
    <w:name w:val="ROMANOS Car"/>
    <w:link w:val="ROMANOS"/>
    <w:locked/>
    <w:rsid w:val="007619EF"/>
    <w:rPr>
      <w:rFonts w:ascii="Arial" w:eastAsia="Times New Roman" w:hAnsi="Arial" w:cs="Times New Roman"/>
      <w:sz w:val="18"/>
      <w:szCs w:val="18"/>
      <w:lang w:val="es-ES" w:eastAsia="es-ES"/>
    </w:rPr>
  </w:style>
  <w:style w:type="paragraph" w:customStyle="1" w:styleId="Titulo1">
    <w:name w:val="Titulo 1"/>
    <w:basedOn w:val="Normal"/>
    <w:rsid w:val="007619EF"/>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character" w:customStyle="1" w:styleId="apple-converted-space">
    <w:name w:val="apple-converted-space"/>
    <w:rsid w:val="007619EF"/>
  </w:style>
  <w:style w:type="paragraph" w:customStyle="1" w:styleId="Pa6">
    <w:name w:val="Pa6"/>
    <w:basedOn w:val="Normal"/>
    <w:next w:val="Normal"/>
    <w:rsid w:val="007619EF"/>
    <w:pPr>
      <w:autoSpaceDE w:val="0"/>
      <w:autoSpaceDN w:val="0"/>
      <w:adjustRightInd w:val="0"/>
      <w:spacing w:after="0" w:line="201" w:lineRule="atLeast"/>
    </w:pPr>
    <w:rPr>
      <w:rFonts w:ascii="DIN" w:eastAsia="Times New Roman" w:hAnsi="DIN" w:cs="Times New Roman"/>
      <w:sz w:val="24"/>
      <w:szCs w:val="24"/>
      <w:lang w:val="es-ES"/>
    </w:rPr>
  </w:style>
  <w:style w:type="paragraph" w:customStyle="1" w:styleId="Pa11">
    <w:name w:val="Pa11"/>
    <w:basedOn w:val="Normal"/>
    <w:next w:val="Normal"/>
    <w:rsid w:val="007619EF"/>
    <w:pPr>
      <w:autoSpaceDE w:val="0"/>
      <w:autoSpaceDN w:val="0"/>
      <w:adjustRightInd w:val="0"/>
      <w:spacing w:after="0" w:line="201" w:lineRule="atLeast"/>
    </w:pPr>
    <w:rPr>
      <w:rFonts w:ascii="DIN" w:eastAsia="Times New Roman" w:hAnsi="DIN" w:cs="Times New Roman"/>
      <w:sz w:val="24"/>
      <w:szCs w:val="24"/>
      <w:lang w:val="es-ES"/>
    </w:rPr>
  </w:style>
  <w:style w:type="paragraph" w:customStyle="1" w:styleId="Pa4">
    <w:name w:val="Pa4"/>
    <w:basedOn w:val="Default"/>
    <w:next w:val="Default"/>
    <w:rsid w:val="007619EF"/>
    <w:pPr>
      <w:spacing w:line="201" w:lineRule="atLeast"/>
    </w:pPr>
    <w:rPr>
      <w:rFonts w:ascii="DIN" w:hAnsi="DIN" w:cs="Times New Roman"/>
      <w:color w:val="auto"/>
      <w:lang w:val="es-ES" w:eastAsia="en-US"/>
    </w:rPr>
  </w:style>
  <w:style w:type="paragraph" w:customStyle="1" w:styleId="Pa12">
    <w:name w:val="Pa12"/>
    <w:basedOn w:val="Default"/>
    <w:next w:val="Default"/>
    <w:rsid w:val="007619EF"/>
    <w:pPr>
      <w:spacing w:line="201" w:lineRule="atLeast"/>
    </w:pPr>
    <w:rPr>
      <w:rFonts w:ascii="DIN" w:hAnsi="DIN" w:cs="Times New Roman"/>
      <w:color w:val="auto"/>
      <w:lang w:val="es-ES" w:eastAsia="en-US"/>
    </w:rPr>
  </w:style>
  <w:style w:type="character" w:customStyle="1" w:styleId="Sangra2detindependienteCar1">
    <w:name w:val="Sangría 2 de t. independiente Car1"/>
    <w:uiPriority w:val="99"/>
    <w:semiHidden/>
    <w:rsid w:val="007619EF"/>
    <w:rPr>
      <w:rFonts w:ascii="Calibri" w:eastAsia="Calibri" w:hAnsi="Calibri" w:cs="Times New Roman"/>
      <w:lang w:val="es-ES_tradnl"/>
    </w:rPr>
  </w:style>
  <w:style w:type="paragraph" w:customStyle="1" w:styleId="Pa13">
    <w:name w:val="Pa13"/>
    <w:basedOn w:val="Default"/>
    <w:next w:val="Default"/>
    <w:rsid w:val="007619EF"/>
    <w:pPr>
      <w:spacing w:line="201" w:lineRule="atLeast"/>
    </w:pPr>
    <w:rPr>
      <w:rFonts w:ascii="DIN" w:hAnsi="DIN" w:cs="Times New Roman"/>
      <w:color w:val="auto"/>
      <w:lang w:val="es-ES" w:eastAsia="en-US"/>
    </w:rPr>
  </w:style>
  <w:style w:type="character" w:customStyle="1" w:styleId="A11">
    <w:name w:val="A11"/>
    <w:rsid w:val="007619EF"/>
    <w:rPr>
      <w:color w:val="000000"/>
      <w:sz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619EF"/>
    <w:pPr>
      <w:keepNext/>
      <w:keepLines/>
      <w:spacing w:before="480" w:after="0" w:line="240" w:lineRule="auto"/>
      <w:outlineLvl w:val="0"/>
    </w:pPr>
    <w:rPr>
      <w:rFonts w:ascii="Cambria" w:eastAsia="Times New Roman" w:hAnsi="Cambria" w:cs="Times New Roman"/>
      <w:b/>
      <w:bCs/>
      <w:color w:val="365F91"/>
      <w:sz w:val="28"/>
      <w:szCs w:val="28"/>
      <w:lang w:val="es-ES_tradnl"/>
    </w:rPr>
  </w:style>
  <w:style w:type="paragraph" w:styleId="Ttulo2">
    <w:name w:val="heading 2"/>
    <w:basedOn w:val="Normal"/>
    <w:next w:val="Normal"/>
    <w:link w:val="Ttulo2Car"/>
    <w:unhideWhenUsed/>
    <w:qFormat/>
    <w:rsid w:val="007619EF"/>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7619EF"/>
    <w:pPr>
      <w:keepNext/>
      <w:spacing w:after="0" w:line="360" w:lineRule="auto"/>
      <w:ind w:firstLine="708"/>
      <w:jc w:val="both"/>
      <w:outlineLvl w:val="2"/>
    </w:pPr>
    <w:rPr>
      <w:rFonts w:ascii="Times New Roman" w:eastAsia="Times New Roman" w:hAnsi="Times New Roman" w:cs="Times New Roman"/>
      <w:b/>
      <w:bCs/>
      <w:sz w:val="24"/>
      <w:szCs w:val="20"/>
      <w:lang w:val="es-ES_tradnl" w:eastAsia="es-ES"/>
    </w:rPr>
  </w:style>
  <w:style w:type="paragraph" w:styleId="Ttulo4">
    <w:name w:val="heading 4"/>
    <w:basedOn w:val="Normal"/>
    <w:next w:val="Normal"/>
    <w:link w:val="Ttulo4Car"/>
    <w:qFormat/>
    <w:rsid w:val="007619EF"/>
    <w:pPr>
      <w:keepNext/>
      <w:spacing w:after="0" w:line="240" w:lineRule="auto"/>
      <w:jc w:val="center"/>
      <w:outlineLvl w:val="3"/>
    </w:pPr>
    <w:rPr>
      <w:rFonts w:ascii="Times New Roman" w:eastAsia="Times New Roman" w:hAnsi="Times New Roman" w:cs="Times New Roman"/>
      <w:i/>
      <w:sz w:val="20"/>
      <w:szCs w:val="20"/>
      <w:lang w:val="es-ES_tradnl" w:eastAsia="es-ES"/>
    </w:rPr>
  </w:style>
  <w:style w:type="paragraph" w:styleId="Ttulo5">
    <w:name w:val="heading 5"/>
    <w:basedOn w:val="Normal"/>
    <w:next w:val="Normal"/>
    <w:link w:val="Ttulo5Car"/>
    <w:qFormat/>
    <w:rsid w:val="007619EF"/>
    <w:pPr>
      <w:keepNext/>
      <w:spacing w:after="0" w:line="240" w:lineRule="auto"/>
      <w:outlineLvl w:val="4"/>
    </w:pPr>
    <w:rPr>
      <w:rFonts w:ascii="Bookman Old Style" w:eastAsia="Times New Roman" w:hAnsi="Bookman Old Style" w:cs="Times New Roman"/>
      <w:b/>
      <w:i/>
      <w:sz w:val="24"/>
      <w:szCs w:val="20"/>
      <w:lang w:val="es-ES" w:eastAsia="es-ES"/>
    </w:rPr>
  </w:style>
  <w:style w:type="paragraph" w:styleId="Ttulo6">
    <w:name w:val="heading 6"/>
    <w:basedOn w:val="Normal"/>
    <w:next w:val="Normal"/>
    <w:link w:val="Ttulo6Car"/>
    <w:uiPriority w:val="99"/>
    <w:qFormat/>
    <w:rsid w:val="007619EF"/>
    <w:pPr>
      <w:keepNext/>
      <w:spacing w:after="120" w:line="240" w:lineRule="auto"/>
      <w:outlineLvl w:val="5"/>
    </w:pPr>
    <w:rPr>
      <w:rFonts w:ascii="Bookman Old Style" w:eastAsia="Times New Roman" w:hAnsi="Bookman Old Style" w:cs="Times New Roman"/>
      <w:i/>
      <w:sz w:val="20"/>
      <w:szCs w:val="20"/>
      <w:lang w:val="es-ES_tradnl" w:eastAsia="es-ES"/>
    </w:rPr>
  </w:style>
  <w:style w:type="paragraph" w:styleId="Ttulo7">
    <w:name w:val="heading 7"/>
    <w:basedOn w:val="Normal"/>
    <w:next w:val="Normal"/>
    <w:link w:val="Ttulo7Car"/>
    <w:qFormat/>
    <w:rsid w:val="007619EF"/>
    <w:pPr>
      <w:keepNext/>
      <w:widowControl w:val="0"/>
      <w:autoSpaceDE w:val="0"/>
      <w:autoSpaceDN w:val="0"/>
      <w:spacing w:after="0" w:line="360" w:lineRule="auto"/>
      <w:ind w:firstLine="709"/>
      <w:jc w:val="center"/>
      <w:outlineLvl w:val="6"/>
    </w:pPr>
    <w:rPr>
      <w:rFonts w:ascii="Arial Narrow" w:eastAsia="Times New Roman" w:hAnsi="Arial Narrow" w:cs="Times New Roman"/>
      <w:b/>
      <w:bCs/>
      <w:sz w:val="24"/>
      <w:lang w:val="es-ES_tradnl" w:eastAsia="es-ES"/>
    </w:rPr>
  </w:style>
  <w:style w:type="paragraph" w:styleId="Ttulo8">
    <w:name w:val="heading 8"/>
    <w:basedOn w:val="Normal"/>
    <w:next w:val="Normal"/>
    <w:link w:val="Ttulo8Car"/>
    <w:qFormat/>
    <w:rsid w:val="007619EF"/>
    <w:pPr>
      <w:keepNext/>
      <w:spacing w:after="0" w:line="240" w:lineRule="auto"/>
      <w:jc w:val="center"/>
      <w:outlineLvl w:val="7"/>
    </w:pPr>
    <w:rPr>
      <w:rFonts w:ascii="Times New Roman" w:eastAsia="Times New Roman" w:hAnsi="Times New Roman" w:cs="Times New Roman"/>
      <w:b/>
      <w:i/>
      <w:sz w:val="26"/>
      <w:szCs w:val="20"/>
      <w:lang w:val="es-ES" w:eastAsia="es-ES"/>
    </w:rPr>
  </w:style>
  <w:style w:type="paragraph" w:styleId="Ttulo9">
    <w:name w:val="heading 9"/>
    <w:basedOn w:val="Normal"/>
    <w:next w:val="Normal"/>
    <w:link w:val="Ttulo9Car"/>
    <w:qFormat/>
    <w:rsid w:val="007619EF"/>
    <w:pPr>
      <w:keepNext/>
      <w:spacing w:after="0" w:line="360" w:lineRule="auto"/>
      <w:jc w:val="both"/>
      <w:outlineLvl w:val="8"/>
    </w:pPr>
    <w:rPr>
      <w:rFonts w:ascii="Arial Narrow" w:eastAsia="Times New Roman" w:hAnsi="Arial Narrow" w:cs="Times New Roman"/>
      <w:b/>
      <w:bCs/>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19EF"/>
    <w:rPr>
      <w:rFonts w:ascii="Cambria" w:eastAsia="Times New Roman" w:hAnsi="Cambria" w:cs="Times New Roman"/>
      <w:b/>
      <w:bCs/>
      <w:color w:val="365F91"/>
      <w:sz w:val="28"/>
      <w:szCs w:val="28"/>
      <w:lang w:val="es-ES_tradnl"/>
    </w:rPr>
  </w:style>
  <w:style w:type="character" w:customStyle="1" w:styleId="Ttulo2Car">
    <w:name w:val="Título 2 Car"/>
    <w:basedOn w:val="Fuentedeprrafopredeter"/>
    <w:link w:val="Ttulo2"/>
    <w:rsid w:val="007619EF"/>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7619EF"/>
    <w:rPr>
      <w:rFonts w:ascii="Times New Roman" w:eastAsia="Times New Roman" w:hAnsi="Times New Roman" w:cs="Times New Roman"/>
      <w:b/>
      <w:bCs/>
      <w:sz w:val="24"/>
      <w:szCs w:val="20"/>
      <w:lang w:val="es-ES_tradnl" w:eastAsia="es-ES"/>
    </w:rPr>
  </w:style>
  <w:style w:type="character" w:customStyle="1" w:styleId="Ttulo4Car">
    <w:name w:val="Título 4 Car"/>
    <w:basedOn w:val="Fuentedeprrafopredeter"/>
    <w:link w:val="Ttulo4"/>
    <w:rsid w:val="007619EF"/>
    <w:rPr>
      <w:rFonts w:ascii="Times New Roman" w:eastAsia="Times New Roman" w:hAnsi="Times New Roman" w:cs="Times New Roman"/>
      <w:i/>
      <w:sz w:val="20"/>
      <w:szCs w:val="20"/>
      <w:lang w:val="es-ES_tradnl" w:eastAsia="es-ES"/>
    </w:rPr>
  </w:style>
  <w:style w:type="character" w:customStyle="1" w:styleId="Ttulo5Car">
    <w:name w:val="Título 5 Car"/>
    <w:basedOn w:val="Fuentedeprrafopredeter"/>
    <w:link w:val="Ttulo5"/>
    <w:rsid w:val="007619EF"/>
    <w:rPr>
      <w:rFonts w:ascii="Bookman Old Style" w:eastAsia="Times New Roman" w:hAnsi="Bookman Old Style" w:cs="Times New Roman"/>
      <w:b/>
      <w:i/>
      <w:sz w:val="24"/>
      <w:szCs w:val="20"/>
      <w:lang w:val="es-ES" w:eastAsia="es-ES"/>
    </w:rPr>
  </w:style>
  <w:style w:type="character" w:customStyle="1" w:styleId="Ttulo6Car">
    <w:name w:val="Título 6 Car"/>
    <w:basedOn w:val="Fuentedeprrafopredeter"/>
    <w:link w:val="Ttulo6"/>
    <w:uiPriority w:val="99"/>
    <w:rsid w:val="007619EF"/>
    <w:rPr>
      <w:rFonts w:ascii="Bookman Old Style" w:eastAsia="Times New Roman" w:hAnsi="Bookman Old Style" w:cs="Times New Roman"/>
      <w:i/>
      <w:sz w:val="20"/>
      <w:szCs w:val="20"/>
      <w:lang w:val="es-ES_tradnl" w:eastAsia="es-ES"/>
    </w:rPr>
  </w:style>
  <w:style w:type="character" w:customStyle="1" w:styleId="Ttulo7Car">
    <w:name w:val="Título 7 Car"/>
    <w:basedOn w:val="Fuentedeprrafopredeter"/>
    <w:link w:val="Ttulo7"/>
    <w:rsid w:val="007619EF"/>
    <w:rPr>
      <w:rFonts w:ascii="Arial Narrow" w:eastAsia="Times New Roman" w:hAnsi="Arial Narrow" w:cs="Times New Roman"/>
      <w:b/>
      <w:bCs/>
      <w:sz w:val="24"/>
      <w:lang w:val="es-ES_tradnl" w:eastAsia="es-ES"/>
    </w:rPr>
  </w:style>
  <w:style w:type="character" w:customStyle="1" w:styleId="Ttulo8Car">
    <w:name w:val="Título 8 Car"/>
    <w:basedOn w:val="Fuentedeprrafopredeter"/>
    <w:link w:val="Ttulo8"/>
    <w:rsid w:val="007619EF"/>
    <w:rPr>
      <w:rFonts w:ascii="Times New Roman" w:eastAsia="Times New Roman" w:hAnsi="Times New Roman" w:cs="Times New Roman"/>
      <w:b/>
      <w:i/>
      <w:sz w:val="26"/>
      <w:szCs w:val="20"/>
      <w:lang w:val="es-ES" w:eastAsia="es-ES"/>
    </w:rPr>
  </w:style>
  <w:style w:type="character" w:customStyle="1" w:styleId="Ttulo9Car">
    <w:name w:val="Título 9 Car"/>
    <w:basedOn w:val="Fuentedeprrafopredeter"/>
    <w:link w:val="Ttulo9"/>
    <w:rsid w:val="007619EF"/>
    <w:rPr>
      <w:rFonts w:ascii="Arial Narrow" w:eastAsia="Times New Roman" w:hAnsi="Arial Narrow" w:cs="Times New Roman"/>
      <w:b/>
      <w:bCs/>
      <w:sz w:val="18"/>
      <w:szCs w:val="20"/>
      <w:lang w:val="es-ES_tradnl" w:eastAsia="es-ES"/>
    </w:rPr>
  </w:style>
  <w:style w:type="numbering" w:customStyle="1" w:styleId="Sinlista1">
    <w:name w:val="Sin lista1"/>
    <w:next w:val="Sinlista"/>
    <w:uiPriority w:val="99"/>
    <w:semiHidden/>
    <w:unhideWhenUsed/>
    <w:rsid w:val="007619EF"/>
  </w:style>
  <w:style w:type="numbering" w:customStyle="1" w:styleId="Sinlista11">
    <w:name w:val="Sin lista11"/>
    <w:next w:val="Sinlista"/>
    <w:uiPriority w:val="99"/>
    <w:semiHidden/>
    <w:unhideWhenUsed/>
    <w:rsid w:val="007619EF"/>
  </w:style>
  <w:style w:type="paragraph" w:styleId="Textodeglobo">
    <w:name w:val="Balloon Text"/>
    <w:basedOn w:val="Normal"/>
    <w:link w:val="TextodegloboCar"/>
    <w:uiPriority w:val="99"/>
    <w:semiHidden/>
    <w:rsid w:val="007619EF"/>
    <w:pPr>
      <w:spacing w:after="0" w:line="240" w:lineRule="auto"/>
    </w:pPr>
    <w:rPr>
      <w:rFonts w:ascii="Lucida Grande" w:eastAsia="Times New Roman" w:hAnsi="Lucida Grande" w:cs="Times New Roman"/>
      <w:sz w:val="18"/>
      <w:szCs w:val="18"/>
      <w:lang w:val="es-ES_tradnl" w:eastAsia="x-none"/>
    </w:rPr>
  </w:style>
  <w:style w:type="character" w:customStyle="1" w:styleId="TextodegloboCar">
    <w:name w:val="Texto de globo Car"/>
    <w:basedOn w:val="Fuentedeprrafopredeter"/>
    <w:link w:val="Textodeglobo"/>
    <w:uiPriority w:val="99"/>
    <w:semiHidden/>
    <w:rsid w:val="007619EF"/>
    <w:rPr>
      <w:rFonts w:ascii="Lucida Grande" w:eastAsia="Times New Roman" w:hAnsi="Lucida Grande" w:cs="Times New Roman"/>
      <w:sz w:val="18"/>
      <w:szCs w:val="18"/>
      <w:lang w:val="es-ES_tradnl" w:eastAsia="x-none"/>
    </w:rPr>
  </w:style>
  <w:style w:type="paragraph" w:styleId="Textoindependiente2">
    <w:name w:val="Body Text 2"/>
    <w:basedOn w:val="Normal"/>
    <w:link w:val="Textoindependiente2Car"/>
    <w:rsid w:val="007619EF"/>
    <w:pPr>
      <w:spacing w:after="0" w:line="240" w:lineRule="auto"/>
      <w:jc w:val="both"/>
    </w:pPr>
    <w:rPr>
      <w:rFonts w:ascii="Times New Roman" w:eastAsia="Times New Roman" w:hAnsi="Times New Roman" w:cs="Times New Roman"/>
      <w:sz w:val="24"/>
      <w:szCs w:val="20"/>
      <w:lang w:val="x-none" w:eastAsia="x-none"/>
    </w:rPr>
  </w:style>
  <w:style w:type="character" w:customStyle="1" w:styleId="Textoindependiente2Car">
    <w:name w:val="Texto independiente 2 Car"/>
    <w:basedOn w:val="Fuentedeprrafopredeter"/>
    <w:link w:val="Textoindependiente2"/>
    <w:rsid w:val="007619EF"/>
    <w:rPr>
      <w:rFonts w:ascii="Times New Roman" w:eastAsia="Times New Roman" w:hAnsi="Times New Roman" w:cs="Times New Roman"/>
      <w:sz w:val="24"/>
      <w:szCs w:val="20"/>
      <w:lang w:val="x-none" w:eastAsia="x-none"/>
    </w:rPr>
  </w:style>
  <w:style w:type="paragraph" w:styleId="Encabezado">
    <w:name w:val="header"/>
    <w:basedOn w:val="Normal"/>
    <w:link w:val="EncabezadoCar"/>
    <w:uiPriority w:val="99"/>
    <w:unhideWhenUsed/>
    <w:rsid w:val="007619EF"/>
    <w:pPr>
      <w:tabs>
        <w:tab w:val="center" w:pos="4419"/>
        <w:tab w:val="right" w:pos="8838"/>
      </w:tabs>
      <w:spacing w:after="0" w:line="240" w:lineRule="auto"/>
    </w:pPr>
    <w:rPr>
      <w:rFonts w:ascii="Cambria" w:eastAsia="Times New Roman" w:hAnsi="Cambria" w:cs="Times New Roman"/>
      <w:sz w:val="24"/>
      <w:szCs w:val="24"/>
      <w:lang w:val="es-ES_tradnl" w:eastAsia="x-none"/>
    </w:rPr>
  </w:style>
  <w:style w:type="character" w:customStyle="1" w:styleId="EncabezadoCar">
    <w:name w:val="Encabezado Car"/>
    <w:basedOn w:val="Fuentedeprrafopredeter"/>
    <w:link w:val="Encabezado"/>
    <w:uiPriority w:val="99"/>
    <w:rsid w:val="007619EF"/>
    <w:rPr>
      <w:rFonts w:ascii="Cambria" w:eastAsia="Times New Roman" w:hAnsi="Cambria" w:cs="Times New Roman"/>
      <w:sz w:val="24"/>
      <w:szCs w:val="24"/>
      <w:lang w:val="es-ES_tradnl" w:eastAsia="x-none"/>
    </w:rPr>
  </w:style>
  <w:style w:type="paragraph" w:styleId="Piedepgina">
    <w:name w:val="footer"/>
    <w:basedOn w:val="Normal"/>
    <w:link w:val="PiedepginaCar"/>
    <w:uiPriority w:val="99"/>
    <w:unhideWhenUsed/>
    <w:rsid w:val="007619EF"/>
    <w:pPr>
      <w:tabs>
        <w:tab w:val="center" w:pos="4419"/>
        <w:tab w:val="right" w:pos="8838"/>
      </w:tabs>
      <w:spacing w:after="0" w:line="240" w:lineRule="auto"/>
    </w:pPr>
    <w:rPr>
      <w:rFonts w:ascii="Cambria" w:eastAsia="Times New Roman" w:hAnsi="Cambria" w:cs="Times New Roman"/>
      <w:sz w:val="24"/>
      <w:szCs w:val="24"/>
      <w:lang w:val="es-ES_tradnl" w:eastAsia="x-none"/>
    </w:rPr>
  </w:style>
  <w:style w:type="character" w:customStyle="1" w:styleId="PiedepginaCar">
    <w:name w:val="Pie de página Car"/>
    <w:basedOn w:val="Fuentedeprrafopredeter"/>
    <w:link w:val="Piedepgina"/>
    <w:uiPriority w:val="99"/>
    <w:rsid w:val="007619EF"/>
    <w:rPr>
      <w:rFonts w:ascii="Cambria" w:eastAsia="Times New Roman" w:hAnsi="Cambria" w:cs="Times New Roman"/>
      <w:sz w:val="24"/>
      <w:szCs w:val="24"/>
      <w:lang w:val="es-ES_tradnl" w:eastAsia="x-none"/>
    </w:rPr>
  </w:style>
  <w:style w:type="paragraph" w:styleId="Prrafodelista">
    <w:name w:val="List Paragraph"/>
    <w:basedOn w:val="Normal"/>
    <w:link w:val="PrrafodelistaCar"/>
    <w:uiPriority w:val="34"/>
    <w:qFormat/>
    <w:rsid w:val="007619EF"/>
    <w:pPr>
      <w:spacing w:after="0" w:line="240" w:lineRule="auto"/>
      <w:ind w:left="720"/>
      <w:contextualSpacing/>
    </w:pPr>
    <w:rPr>
      <w:rFonts w:ascii="Cambria" w:eastAsia="Times New Roman" w:hAnsi="Cambria" w:cs="Cambria"/>
      <w:sz w:val="24"/>
      <w:szCs w:val="24"/>
      <w:lang w:val="es-ES_tradnl" w:eastAsia="es-ES"/>
    </w:rPr>
  </w:style>
  <w:style w:type="paragraph" w:styleId="Textoindependiente">
    <w:name w:val="Body Text"/>
    <w:basedOn w:val="Normal"/>
    <w:link w:val="TextoindependienteCar"/>
    <w:unhideWhenUsed/>
    <w:qFormat/>
    <w:rsid w:val="007619EF"/>
    <w:pPr>
      <w:spacing w:after="120" w:line="240" w:lineRule="auto"/>
    </w:pPr>
    <w:rPr>
      <w:rFonts w:ascii="Cambria" w:eastAsia="Times New Roman" w:hAnsi="Cambria" w:cs="Times New Roman"/>
      <w:sz w:val="24"/>
      <w:szCs w:val="24"/>
      <w:lang w:val="es-ES_tradnl" w:eastAsia="x-none"/>
    </w:rPr>
  </w:style>
  <w:style w:type="character" w:customStyle="1" w:styleId="TextoindependienteCar">
    <w:name w:val="Texto independiente Car"/>
    <w:basedOn w:val="Fuentedeprrafopredeter"/>
    <w:link w:val="Textoindependiente"/>
    <w:rsid w:val="007619EF"/>
    <w:rPr>
      <w:rFonts w:ascii="Cambria" w:eastAsia="Times New Roman" w:hAnsi="Cambria" w:cs="Times New Roman"/>
      <w:sz w:val="24"/>
      <w:szCs w:val="24"/>
      <w:lang w:val="es-ES_tradnl" w:eastAsia="x-none"/>
    </w:rPr>
  </w:style>
  <w:style w:type="paragraph" w:styleId="Sinespaciado">
    <w:name w:val="No Spacing"/>
    <w:link w:val="SinespaciadoCar"/>
    <w:uiPriority w:val="1"/>
    <w:qFormat/>
    <w:rsid w:val="007619EF"/>
    <w:pPr>
      <w:spacing w:after="0" w:line="240" w:lineRule="auto"/>
    </w:pPr>
    <w:rPr>
      <w:rFonts w:ascii="Calibri" w:eastAsia="Calibri" w:hAnsi="Calibri" w:cs="Times New Roman"/>
      <w:lang w:val="es-ES"/>
    </w:rPr>
  </w:style>
  <w:style w:type="paragraph" w:customStyle="1" w:styleId="Default">
    <w:name w:val="Default"/>
    <w:rsid w:val="007619E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MapadeldocumentoCar">
    <w:name w:val="Mapa del documento Car"/>
    <w:link w:val="Mapadeldocumento"/>
    <w:uiPriority w:val="99"/>
    <w:semiHidden/>
    <w:rsid w:val="007619EF"/>
    <w:rPr>
      <w:rFonts w:ascii="Tahoma" w:hAnsi="Tahoma"/>
      <w:sz w:val="16"/>
      <w:szCs w:val="16"/>
    </w:rPr>
  </w:style>
  <w:style w:type="paragraph" w:styleId="Mapadeldocumento">
    <w:name w:val="Document Map"/>
    <w:basedOn w:val="Normal"/>
    <w:link w:val="MapadeldocumentoCar"/>
    <w:uiPriority w:val="99"/>
    <w:semiHidden/>
    <w:unhideWhenUsed/>
    <w:rsid w:val="007619EF"/>
    <w:pPr>
      <w:spacing w:after="0" w:line="240" w:lineRule="auto"/>
    </w:pPr>
    <w:rPr>
      <w:rFonts w:ascii="Tahoma" w:hAnsi="Tahoma"/>
      <w:sz w:val="16"/>
      <w:szCs w:val="16"/>
    </w:rPr>
  </w:style>
  <w:style w:type="character" w:customStyle="1" w:styleId="MapadeldocumentoCar1">
    <w:name w:val="Mapa del documento Car1"/>
    <w:basedOn w:val="Fuentedeprrafopredeter"/>
    <w:uiPriority w:val="99"/>
    <w:semiHidden/>
    <w:rsid w:val="007619EF"/>
    <w:rPr>
      <w:rFonts w:ascii="Tahoma" w:hAnsi="Tahoma" w:cs="Tahoma"/>
      <w:sz w:val="16"/>
      <w:szCs w:val="16"/>
    </w:rPr>
  </w:style>
  <w:style w:type="paragraph" w:customStyle="1" w:styleId="Listavistosa-nfasis11">
    <w:name w:val="Lista vistosa - Énfasis 11"/>
    <w:basedOn w:val="Normal"/>
    <w:uiPriority w:val="34"/>
    <w:qFormat/>
    <w:rsid w:val="007619EF"/>
    <w:pPr>
      <w:spacing w:after="0" w:line="240" w:lineRule="auto"/>
      <w:ind w:left="708"/>
    </w:pPr>
    <w:rPr>
      <w:rFonts w:ascii="Times New Roman" w:eastAsia="Times New Roman" w:hAnsi="Times New Roman" w:cs="Times New Roman"/>
      <w:sz w:val="24"/>
      <w:szCs w:val="24"/>
      <w:lang w:eastAsia="es-ES"/>
    </w:rPr>
  </w:style>
  <w:style w:type="paragraph" w:customStyle="1" w:styleId="Listavistosa-nfasis12">
    <w:name w:val="Lista vistosa - Énfasis 12"/>
    <w:basedOn w:val="Normal"/>
    <w:uiPriority w:val="34"/>
    <w:qFormat/>
    <w:rsid w:val="007619EF"/>
    <w:pPr>
      <w:spacing w:after="0" w:line="240" w:lineRule="auto"/>
      <w:ind w:left="708"/>
    </w:pPr>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unhideWhenUsed/>
    <w:rsid w:val="007619EF"/>
    <w:pPr>
      <w:spacing w:after="0" w:line="240" w:lineRule="auto"/>
    </w:pPr>
    <w:rPr>
      <w:rFonts w:ascii="Times New Roman" w:eastAsia="Times New Roman" w:hAnsi="Times New Roman" w:cs="Times New Roman"/>
      <w:sz w:val="20"/>
      <w:szCs w:val="20"/>
      <w:lang w:val="x-none" w:eastAsia="x-none"/>
    </w:rPr>
  </w:style>
  <w:style w:type="character" w:customStyle="1" w:styleId="TextocomentarioCar">
    <w:name w:val="Texto comentario Car"/>
    <w:basedOn w:val="Fuentedeprrafopredeter"/>
    <w:link w:val="Textocomentario"/>
    <w:uiPriority w:val="99"/>
    <w:rsid w:val="007619EF"/>
    <w:rPr>
      <w:rFonts w:ascii="Times New Roman" w:eastAsia="Times New Roman" w:hAnsi="Times New Roman" w:cs="Times New Roman"/>
      <w:sz w:val="20"/>
      <w:szCs w:val="20"/>
      <w:lang w:val="x-none" w:eastAsia="x-none"/>
    </w:rPr>
  </w:style>
  <w:style w:type="character" w:customStyle="1" w:styleId="AsuntodelcomentarioCar">
    <w:name w:val="Asunto del comentario Car"/>
    <w:link w:val="Asuntodelcomentario"/>
    <w:uiPriority w:val="99"/>
    <w:rsid w:val="007619EF"/>
    <w:rPr>
      <w:rFonts w:ascii="Times New Roman" w:hAnsi="Times New Roman"/>
      <w:b/>
      <w:bCs/>
      <w:sz w:val="20"/>
      <w:szCs w:val="20"/>
    </w:rPr>
  </w:style>
  <w:style w:type="paragraph" w:styleId="Asuntodelcomentario">
    <w:name w:val="annotation subject"/>
    <w:basedOn w:val="Textocomentario"/>
    <w:next w:val="Textocomentario"/>
    <w:link w:val="AsuntodelcomentarioCar"/>
    <w:uiPriority w:val="99"/>
    <w:unhideWhenUsed/>
    <w:rsid w:val="007619EF"/>
    <w:rPr>
      <w:rFonts w:eastAsiaTheme="minorHAnsi" w:cstheme="minorBidi"/>
      <w:b/>
      <w:bCs/>
      <w:lang w:val="es-MX" w:eastAsia="en-US"/>
    </w:rPr>
  </w:style>
  <w:style w:type="character" w:customStyle="1" w:styleId="AsuntodelcomentarioCar1">
    <w:name w:val="Asunto del comentario Car1"/>
    <w:basedOn w:val="TextocomentarioCar"/>
    <w:uiPriority w:val="99"/>
    <w:semiHidden/>
    <w:rsid w:val="007619EF"/>
    <w:rPr>
      <w:rFonts w:ascii="Times New Roman" w:eastAsia="Times New Roman" w:hAnsi="Times New Roman" w:cs="Times New Roman"/>
      <w:b/>
      <w:bCs/>
      <w:sz w:val="20"/>
      <w:szCs w:val="20"/>
      <w:lang w:val="x-none" w:eastAsia="x-none"/>
    </w:rPr>
  </w:style>
  <w:style w:type="character" w:styleId="Hipervnculo">
    <w:name w:val="Hyperlink"/>
    <w:uiPriority w:val="99"/>
    <w:unhideWhenUsed/>
    <w:rsid w:val="007619EF"/>
    <w:rPr>
      <w:color w:val="0000FF"/>
      <w:u w:val="single"/>
    </w:rPr>
  </w:style>
  <w:style w:type="paragraph" w:styleId="NormalWeb">
    <w:name w:val="Normal (Web)"/>
    <w:basedOn w:val="Normal"/>
    <w:unhideWhenUsed/>
    <w:rsid w:val="007619E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7619EF"/>
    <w:pPr>
      <w:spacing w:after="0" w:line="240" w:lineRule="auto"/>
    </w:pPr>
    <w:rPr>
      <w:rFonts w:ascii="Cambria" w:eastAsia="Times New Roman" w:hAnsi="Cambria"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7619EF"/>
    <w:pPr>
      <w:spacing w:before="100" w:beforeAutospacing="1" w:after="100" w:afterAutospacing="1" w:line="240" w:lineRule="auto"/>
    </w:pPr>
    <w:rPr>
      <w:rFonts w:ascii="Arial Narrow" w:eastAsia="Times New Roman" w:hAnsi="Arial Narrow" w:cs="Times New Roman"/>
      <w:color w:val="000000"/>
      <w:sz w:val="20"/>
      <w:szCs w:val="20"/>
      <w:lang w:eastAsia="es-MX"/>
    </w:rPr>
  </w:style>
  <w:style w:type="paragraph" w:customStyle="1" w:styleId="font6">
    <w:name w:val="font6"/>
    <w:basedOn w:val="Normal"/>
    <w:rsid w:val="007619EF"/>
    <w:pPr>
      <w:spacing w:before="100" w:beforeAutospacing="1" w:after="100" w:afterAutospacing="1" w:line="240" w:lineRule="auto"/>
    </w:pPr>
    <w:rPr>
      <w:rFonts w:ascii="Arial Narrow" w:eastAsia="Times New Roman" w:hAnsi="Arial Narrow" w:cs="Times New Roman"/>
      <w:color w:val="000000"/>
      <w:sz w:val="24"/>
      <w:szCs w:val="24"/>
      <w:lang w:eastAsia="es-MX"/>
    </w:rPr>
  </w:style>
  <w:style w:type="paragraph" w:customStyle="1" w:styleId="font7">
    <w:name w:val="font7"/>
    <w:basedOn w:val="Normal"/>
    <w:rsid w:val="007619EF"/>
    <w:pPr>
      <w:spacing w:before="100" w:beforeAutospacing="1" w:after="100" w:afterAutospacing="1" w:line="240" w:lineRule="auto"/>
    </w:pPr>
    <w:rPr>
      <w:rFonts w:ascii="Arial Narrow" w:eastAsia="Times New Roman" w:hAnsi="Arial Narrow" w:cs="Times New Roman"/>
      <w:b/>
      <w:bCs/>
      <w:color w:val="000000"/>
      <w:sz w:val="20"/>
      <w:szCs w:val="20"/>
      <w:lang w:eastAsia="es-MX"/>
    </w:rPr>
  </w:style>
  <w:style w:type="paragraph" w:customStyle="1" w:styleId="font8">
    <w:name w:val="font8"/>
    <w:basedOn w:val="Normal"/>
    <w:rsid w:val="007619EF"/>
    <w:pPr>
      <w:spacing w:before="100" w:beforeAutospacing="1" w:after="100" w:afterAutospacing="1" w:line="240" w:lineRule="auto"/>
    </w:pPr>
    <w:rPr>
      <w:rFonts w:ascii="Arial Narrow" w:eastAsia="Times New Roman" w:hAnsi="Arial Narrow" w:cs="Times New Roman"/>
      <w:i/>
      <w:iCs/>
      <w:color w:val="000000"/>
      <w:sz w:val="20"/>
      <w:szCs w:val="20"/>
      <w:lang w:eastAsia="es-MX"/>
    </w:rPr>
  </w:style>
  <w:style w:type="paragraph" w:customStyle="1" w:styleId="font9">
    <w:name w:val="font9"/>
    <w:basedOn w:val="Normal"/>
    <w:rsid w:val="007619EF"/>
    <w:pPr>
      <w:spacing w:before="100" w:beforeAutospacing="1" w:after="100" w:afterAutospacing="1" w:line="240" w:lineRule="auto"/>
    </w:pPr>
    <w:rPr>
      <w:rFonts w:ascii="Arial Narrow" w:eastAsia="Times New Roman" w:hAnsi="Arial Narrow" w:cs="Times New Roman"/>
      <w:color w:val="000000"/>
      <w:sz w:val="20"/>
      <w:szCs w:val="20"/>
      <w:lang w:eastAsia="es-MX"/>
    </w:rPr>
  </w:style>
  <w:style w:type="paragraph" w:customStyle="1" w:styleId="xl65">
    <w:name w:val="xl65"/>
    <w:basedOn w:val="Normal"/>
    <w:rsid w:val="007619EF"/>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s-MX"/>
    </w:rPr>
  </w:style>
  <w:style w:type="paragraph" w:customStyle="1" w:styleId="xl66">
    <w:name w:val="xl66"/>
    <w:basedOn w:val="Normal"/>
    <w:rsid w:val="007619E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s-MX"/>
    </w:rPr>
  </w:style>
  <w:style w:type="paragraph" w:customStyle="1" w:styleId="xl67">
    <w:name w:val="xl67"/>
    <w:basedOn w:val="Normal"/>
    <w:rsid w:val="007619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8">
    <w:name w:val="xl68"/>
    <w:basedOn w:val="Normal"/>
    <w:rsid w:val="007619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9">
    <w:name w:val="xl69"/>
    <w:basedOn w:val="Normal"/>
    <w:rsid w:val="007619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0">
    <w:name w:val="xl70"/>
    <w:basedOn w:val="Normal"/>
    <w:rsid w:val="007619E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1">
    <w:name w:val="xl71"/>
    <w:basedOn w:val="Normal"/>
    <w:rsid w:val="007619EF"/>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7619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3">
    <w:name w:val="xl73"/>
    <w:basedOn w:val="Normal"/>
    <w:rsid w:val="007619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4">
    <w:name w:val="xl74"/>
    <w:basedOn w:val="Normal"/>
    <w:rsid w:val="007619E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5">
    <w:name w:val="xl75"/>
    <w:basedOn w:val="Normal"/>
    <w:rsid w:val="007619EF"/>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76">
    <w:name w:val="xl76"/>
    <w:basedOn w:val="Normal"/>
    <w:rsid w:val="007619E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77">
    <w:name w:val="xl77"/>
    <w:basedOn w:val="Normal"/>
    <w:rsid w:val="007619E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s-MX"/>
    </w:rPr>
  </w:style>
  <w:style w:type="paragraph" w:customStyle="1" w:styleId="xl78">
    <w:name w:val="xl78"/>
    <w:basedOn w:val="Normal"/>
    <w:rsid w:val="007619EF"/>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es-MX"/>
    </w:rPr>
  </w:style>
  <w:style w:type="paragraph" w:customStyle="1" w:styleId="xl79">
    <w:name w:val="xl79"/>
    <w:basedOn w:val="Normal"/>
    <w:rsid w:val="007619EF"/>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80">
    <w:name w:val="xl80"/>
    <w:basedOn w:val="Normal"/>
    <w:rsid w:val="007619EF"/>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81">
    <w:name w:val="xl81"/>
    <w:basedOn w:val="Normal"/>
    <w:rsid w:val="007619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7619E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eastAsia="es-MX"/>
    </w:rPr>
  </w:style>
  <w:style w:type="paragraph" w:customStyle="1" w:styleId="xl83">
    <w:name w:val="xl83"/>
    <w:basedOn w:val="Normal"/>
    <w:rsid w:val="007619E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84">
    <w:name w:val="xl84"/>
    <w:basedOn w:val="Normal"/>
    <w:rsid w:val="007619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7619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6">
    <w:name w:val="xl86"/>
    <w:basedOn w:val="Normal"/>
    <w:rsid w:val="007619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7">
    <w:name w:val="xl87"/>
    <w:basedOn w:val="Normal"/>
    <w:rsid w:val="007619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paragraph" w:customStyle="1" w:styleId="xl88">
    <w:name w:val="xl88"/>
    <w:basedOn w:val="Normal"/>
    <w:rsid w:val="007619EF"/>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paragraph" w:customStyle="1" w:styleId="xl89">
    <w:name w:val="xl89"/>
    <w:basedOn w:val="Normal"/>
    <w:rsid w:val="007619E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0">
    <w:name w:val="xl90"/>
    <w:basedOn w:val="Normal"/>
    <w:rsid w:val="007619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1">
    <w:name w:val="xl91"/>
    <w:basedOn w:val="Normal"/>
    <w:rsid w:val="007619EF"/>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2">
    <w:name w:val="xl92"/>
    <w:basedOn w:val="Normal"/>
    <w:rsid w:val="007619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3">
    <w:name w:val="xl93"/>
    <w:basedOn w:val="Normal"/>
    <w:rsid w:val="007619EF"/>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es-MX"/>
    </w:rPr>
  </w:style>
  <w:style w:type="paragraph" w:customStyle="1" w:styleId="xl94">
    <w:name w:val="xl94"/>
    <w:basedOn w:val="Normal"/>
    <w:rsid w:val="007619E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0"/>
      <w:szCs w:val="20"/>
      <w:lang w:eastAsia="es-MX"/>
    </w:rPr>
  </w:style>
  <w:style w:type="table" w:styleId="Cuadrculamedia1">
    <w:name w:val="Medium Grid 1"/>
    <w:basedOn w:val="Tablanormal"/>
    <w:uiPriority w:val="67"/>
    <w:rsid w:val="007619EF"/>
    <w:pPr>
      <w:spacing w:after="0" w:line="240" w:lineRule="auto"/>
    </w:pPr>
    <w:rPr>
      <w:rFonts w:ascii="Cambria" w:eastAsia="Times New Roman" w:hAnsi="Cambria" w:cs="Times New Roman"/>
      <w:sz w:val="20"/>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normal1">
    <w:name w:val="Tabla normal1"/>
    <w:uiPriority w:val="99"/>
    <w:semiHidden/>
    <w:rsid w:val="007619EF"/>
    <w:rPr>
      <w:rFonts w:ascii="Calibri" w:eastAsia="Calibri" w:hAnsi="Calibri" w:cs="Times New Roman"/>
    </w:rPr>
    <w:tblPr>
      <w:tblCellMar>
        <w:top w:w="0" w:type="dxa"/>
        <w:left w:w="108" w:type="dxa"/>
        <w:bottom w:w="0" w:type="dxa"/>
        <w:right w:w="108" w:type="dxa"/>
      </w:tblCellMar>
    </w:tblPr>
  </w:style>
  <w:style w:type="numbering" w:customStyle="1" w:styleId="Sinlista2">
    <w:name w:val="Sin lista2"/>
    <w:next w:val="Sinlista"/>
    <w:uiPriority w:val="99"/>
    <w:semiHidden/>
    <w:rsid w:val="007619EF"/>
  </w:style>
  <w:style w:type="paragraph" w:styleId="Ttulo">
    <w:name w:val="Title"/>
    <w:basedOn w:val="Normal"/>
    <w:link w:val="TtuloCar1"/>
    <w:uiPriority w:val="10"/>
    <w:qFormat/>
    <w:rsid w:val="007619EF"/>
    <w:pPr>
      <w:spacing w:after="0" w:line="240" w:lineRule="auto"/>
      <w:jc w:val="center"/>
    </w:pPr>
    <w:rPr>
      <w:rFonts w:ascii="Times New Roman" w:eastAsia="Times New Roman" w:hAnsi="Times New Roman" w:cs="Times New Roman"/>
      <w:b/>
      <w:sz w:val="20"/>
      <w:szCs w:val="20"/>
      <w:lang w:val="es-ES_tradnl" w:eastAsia="es-ES"/>
    </w:rPr>
  </w:style>
  <w:style w:type="character" w:customStyle="1" w:styleId="TtuloCar">
    <w:name w:val="Título Car"/>
    <w:basedOn w:val="Fuentedeprrafopredeter"/>
    <w:uiPriority w:val="10"/>
    <w:rsid w:val="007619E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link w:val="SubttuloCar"/>
    <w:qFormat/>
    <w:rsid w:val="007619EF"/>
    <w:pPr>
      <w:spacing w:after="60" w:line="240" w:lineRule="auto"/>
      <w:jc w:val="center"/>
      <w:outlineLvl w:val="1"/>
    </w:pPr>
    <w:rPr>
      <w:rFonts w:ascii="Arial" w:eastAsia="Times New Roman" w:hAnsi="Arial" w:cs="Times New Roman"/>
      <w:sz w:val="24"/>
      <w:szCs w:val="20"/>
      <w:lang w:val="es-ES_tradnl" w:eastAsia="es-ES"/>
    </w:rPr>
  </w:style>
  <w:style w:type="character" w:customStyle="1" w:styleId="SubttuloCar">
    <w:name w:val="Subtítulo Car"/>
    <w:basedOn w:val="Fuentedeprrafopredeter"/>
    <w:link w:val="Subttulo"/>
    <w:rsid w:val="007619EF"/>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uiPriority w:val="99"/>
    <w:rsid w:val="007619EF"/>
    <w:pPr>
      <w:spacing w:after="0" w:line="240" w:lineRule="auto"/>
      <w:ind w:firstLine="708"/>
      <w:jc w:val="both"/>
    </w:pPr>
    <w:rPr>
      <w:rFonts w:ascii="Times New Roman" w:eastAsia="Times New Roman" w:hAnsi="Times New Roman" w:cs="Times New Roman"/>
      <w:bCs/>
      <w:caps/>
      <w:sz w:val="24"/>
      <w:szCs w:val="20"/>
      <w:lang w:val="es-ES" w:eastAsia="es-ES"/>
    </w:rPr>
  </w:style>
  <w:style w:type="character" w:customStyle="1" w:styleId="SangradetextonormalCar">
    <w:name w:val="Sangría de texto normal Car"/>
    <w:basedOn w:val="Fuentedeprrafopredeter"/>
    <w:link w:val="Sangradetextonormal"/>
    <w:uiPriority w:val="99"/>
    <w:rsid w:val="007619EF"/>
    <w:rPr>
      <w:rFonts w:ascii="Times New Roman" w:eastAsia="Times New Roman" w:hAnsi="Times New Roman" w:cs="Times New Roman"/>
      <w:bCs/>
      <w:caps/>
      <w:sz w:val="24"/>
      <w:szCs w:val="20"/>
      <w:lang w:val="es-ES" w:eastAsia="es-ES"/>
    </w:rPr>
  </w:style>
  <w:style w:type="paragraph" w:styleId="Textoindependiente3">
    <w:name w:val="Body Text 3"/>
    <w:basedOn w:val="Normal"/>
    <w:link w:val="Textoindependiente3Car"/>
    <w:rsid w:val="007619EF"/>
    <w:pPr>
      <w:spacing w:after="0" w:line="240" w:lineRule="auto"/>
      <w:jc w:val="both"/>
    </w:pPr>
    <w:rPr>
      <w:rFonts w:ascii="Arial" w:eastAsia="Times New Roman" w:hAnsi="Arial" w:cs="Times New Roman"/>
      <w:smallCaps/>
      <w:szCs w:val="20"/>
      <w:lang w:val="es-ES" w:eastAsia="es-ES"/>
    </w:rPr>
  </w:style>
  <w:style w:type="character" w:customStyle="1" w:styleId="Textoindependiente3Car">
    <w:name w:val="Texto independiente 3 Car"/>
    <w:basedOn w:val="Fuentedeprrafopredeter"/>
    <w:link w:val="Textoindependiente3"/>
    <w:rsid w:val="007619EF"/>
    <w:rPr>
      <w:rFonts w:ascii="Arial" w:eastAsia="Times New Roman" w:hAnsi="Arial" w:cs="Times New Roman"/>
      <w:smallCaps/>
      <w:szCs w:val="20"/>
      <w:lang w:val="es-ES" w:eastAsia="es-ES"/>
    </w:rPr>
  </w:style>
  <w:style w:type="paragraph" w:styleId="Sangra2detindependiente">
    <w:name w:val="Body Text Indent 2"/>
    <w:basedOn w:val="Normal"/>
    <w:link w:val="Sangra2detindependienteCar"/>
    <w:uiPriority w:val="99"/>
    <w:rsid w:val="007619EF"/>
    <w:pPr>
      <w:spacing w:after="0" w:line="240" w:lineRule="auto"/>
      <w:ind w:left="4956" w:hanging="4956"/>
    </w:pPr>
    <w:rPr>
      <w:rFonts w:ascii="Times New Roman" w:eastAsia="Times New Roman" w:hAnsi="Times New Roman" w:cs="Times New Roman"/>
      <w:sz w:val="26"/>
      <w:szCs w:val="20"/>
      <w:lang w:val="es-ES_tradnl" w:eastAsia="es-ES"/>
    </w:rPr>
  </w:style>
  <w:style w:type="character" w:customStyle="1" w:styleId="Sangra2detindependienteCar">
    <w:name w:val="Sangría 2 de t. independiente Car"/>
    <w:basedOn w:val="Fuentedeprrafopredeter"/>
    <w:link w:val="Sangra2detindependiente"/>
    <w:uiPriority w:val="99"/>
    <w:rsid w:val="007619EF"/>
    <w:rPr>
      <w:rFonts w:ascii="Times New Roman" w:eastAsia="Times New Roman" w:hAnsi="Times New Roman" w:cs="Times New Roman"/>
      <w:sz w:val="26"/>
      <w:szCs w:val="20"/>
      <w:lang w:val="es-ES_tradnl" w:eastAsia="es-ES"/>
    </w:rPr>
  </w:style>
  <w:style w:type="paragraph" w:styleId="Sangra3detindependiente">
    <w:name w:val="Body Text Indent 3"/>
    <w:basedOn w:val="Normal"/>
    <w:link w:val="Sangra3detindependienteCar"/>
    <w:rsid w:val="007619EF"/>
    <w:pPr>
      <w:spacing w:after="0" w:line="240" w:lineRule="auto"/>
      <w:ind w:firstLine="708"/>
      <w:jc w:val="both"/>
    </w:pPr>
    <w:rPr>
      <w:rFonts w:ascii="Times New Roman" w:eastAsia="Times New Roman" w:hAnsi="Times New Roman" w:cs="Times New Roman"/>
      <w:szCs w:val="20"/>
      <w:lang w:val="es-ES_tradnl" w:eastAsia="es-ES"/>
    </w:rPr>
  </w:style>
  <w:style w:type="character" w:customStyle="1" w:styleId="Sangra3detindependienteCar">
    <w:name w:val="Sangría 3 de t. independiente Car"/>
    <w:basedOn w:val="Fuentedeprrafopredeter"/>
    <w:link w:val="Sangra3detindependiente"/>
    <w:rsid w:val="007619EF"/>
    <w:rPr>
      <w:rFonts w:ascii="Times New Roman" w:eastAsia="Times New Roman" w:hAnsi="Times New Roman" w:cs="Times New Roman"/>
      <w:szCs w:val="20"/>
      <w:lang w:val="es-ES_tradnl" w:eastAsia="es-ES"/>
    </w:rPr>
  </w:style>
  <w:style w:type="paragraph" w:customStyle="1" w:styleId="normsmall">
    <w:name w:val="normsmall"/>
    <w:basedOn w:val="Normal"/>
    <w:rsid w:val="007619EF"/>
    <w:pPr>
      <w:spacing w:before="100" w:beforeAutospacing="1" w:after="100" w:afterAutospacing="1" w:line="240" w:lineRule="auto"/>
    </w:pPr>
    <w:rPr>
      <w:rFonts w:ascii="Arial" w:eastAsia="Arial Unicode MS" w:hAnsi="Arial" w:cs="Arial"/>
      <w:color w:val="000000"/>
      <w:sz w:val="20"/>
      <w:szCs w:val="20"/>
      <w:lang w:val="es-ES" w:eastAsia="es-ES"/>
    </w:rPr>
  </w:style>
  <w:style w:type="paragraph" w:styleId="Textonotapie">
    <w:name w:val="footnote text"/>
    <w:basedOn w:val="Normal"/>
    <w:link w:val="TextonotapieCar"/>
    <w:semiHidden/>
    <w:rsid w:val="007619EF"/>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semiHidden/>
    <w:rsid w:val="007619EF"/>
    <w:rPr>
      <w:rFonts w:ascii="Arial" w:eastAsia="Times New Roman" w:hAnsi="Arial" w:cs="Times New Roman"/>
      <w:sz w:val="20"/>
      <w:szCs w:val="20"/>
      <w:lang w:eastAsia="es-ES"/>
    </w:rPr>
  </w:style>
  <w:style w:type="paragraph" w:customStyle="1" w:styleId="Texto">
    <w:name w:val="Texto"/>
    <w:basedOn w:val="Normal"/>
    <w:link w:val="TextoCar"/>
    <w:rsid w:val="007619EF"/>
    <w:pPr>
      <w:spacing w:after="101" w:line="216" w:lineRule="exact"/>
      <w:ind w:firstLine="288"/>
      <w:jc w:val="both"/>
    </w:pPr>
    <w:rPr>
      <w:rFonts w:ascii="Arial" w:eastAsia="Times New Roman" w:hAnsi="Arial" w:cs="Times New Roman"/>
      <w:sz w:val="18"/>
      <w:szCs w:val="18"/>
      <w:lang w:val="es-ES" w:eastAsia="es-ES"/>
    </w:rPr>
  </w:style>
  <w:style w:type="paragraph" w:customStyle="1" w:styleId="Anotacion">
    <w:name w:val="Anotacion"/>
    <w:basedOn w:val="Normal"/>
    <w:rsid w:val="007619EF"/>
    <w:pPr>
      <w:spacing w:before="101" w:after="101" w:line="240" w:lineRule="auto"/>
      <w:jc w:val="center"/>
    </w:pPr>
    <w:rPr>
      <w:rFonts w:ascii="Times New Roman" w:eastAsia="Times New Roman" w:hAnsi="Times New Roman" w:cs="Arial"/>
      <w:b/>
      <w:sz w:val="18"/>
      <w:szCs w:val="18"/>
      <w:lang w:val="es-ES" w:eastAsia="es-ES"/>
    </w:rPr>
  </w:style>
  <w:style w:type="paragraph" w:customStyle="1" w:styleId="ROMANOS">
    <w:name w:val="ROMANOS"/>
    <w:basedOn w:val="Normal"/>
    <w:link w:val="ROMANOSCar"/>
    <w:rsid w:val="007619EF"/>
    <w:pPr>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paragraph" w:styleId="Textosinformato">
    <w:name w:val="Plain Text"/>
    <w:basedOn w:val="Normal"/>
    <w:link w:val="TextosinformatoCar"/>
    <w:uiPriority w:val="99"/>
    <w:rsid w:val="007619EF"/>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619EF"/>
    <w:rPr>
      <w:rFonts w:ascii="Courier New" w:eastAsia="Times New Roman" w:hAnsi="Courier New" w:cs="Times New Roman"/>
      <w:sz w:val="20"/>
      <w:szCs w:val="20"/>
      <w:lang w:val="es-ES" w:eastAsia="es-ES"/>
    </w:rPr>
  </w:style>
  <w:style w:type="character" w:styleId="Nmerodepgina">
    <w:name w:val="page number"/>
    <w:basedOn w:val="Fuentedeprrafopredeter"/>
    <w:rsid w:val="007619EF"/>
  </w:style>
  <w:style w:type="paragraph" w:customStyle="1" w:styleId="Textoindependiente21">
    <w:name w:val="Texto independiente 21"/>
    <w:basedOn w:val="Normal"/>
    <w:rsid w:val="007619EF"/>
    <w:pPr>
      <w:suppressAutoHyphens/>
      <w:spacing w:after="0" w:line="360" w:lineRule="auto"/>
      <w:jc w:val="both"/>
    </w:pPr>
    <w:rPr>
      <w:rFonts w:ascii="Arial" w:eastAsia="Times New Roman" w:hAnsi="Arial" w:cs="Times New Roman"/>
      <w:caps/>
      <w:sz w:val="20"/>
      <w:szCs w:val="20"/>
      <w:lang w:val="es-ES_tradnl" w:eastAsia="ar-SA"/>
    </w:rPr>
  </w:style>
  <w:style w:type="character" w:customStyle="1" w:styleId="WW8Num2z1">
    <w:name w:val="WW8Num2z1"/>
    <w:rsid w:val="007619EF"/>
    <w:rPr>
      <w:rFonts w:ascii="Courier New" w:hAnsi="Courier New"/>
    </w:rPr>
  </w:style>
  <w:style w:type="character" w:customStyle="1" w:styleId="WW8Num2z2">
    <w:name w:val="WW8Num2z2"/>
    <w:rsid w:val="007619EF"/>
    <w:rPr>
      <w:rFonts w:ascii="Wingdings" w:hAnsi="Wingdings"/>
    </w:rPr>
  </w:style>
  <w:style w:type="character" w:customStyle="1" w:styleId="WW8Num1z2">
    <w:name w:val="WW8Num1z2"/>
    <w:rsid w:val="007619EF"/>
    <w:rPr>
      <w:rFonts w:ascii="Wingdings" w:hAnsi="Wingdings"/>
    </w:rPr>
  </w:style>
  <w:style w:type="character" w:customStyle="1" w:styleId="WW8Num3z0">
    <w:name w:val="WW8Num3z0"/>
    <w:rsid w:val="007619EF"/>
    <w:rPr>
      <w:rFonts w:ascii="Symbol" w:hAnsi="Symbol"/>
    </w:rPr>
  </w:style>
  <w:style w:type="character" w:customStyle="1" w:styleId="WW-Absatz-Standardschriftart11">
    <w:name w:val="WW-Absatz-Standardschriftart11"/>
    <w:rsid w:val="007619EF"/>
  </w:style>
  <w:style w:type="table" w:customStyle="1" w:styleId="Tablaconcuadrcula1">
    <w:name w:val="Tabla con cuadrícula1"/>
    <w:basedOn w:val="Tablanormal"/>
    <w:next w:val="Tablaconcuadrcula"/>
    <w:rsid w:val="007619EF"/>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
    <w:name w:val="Quote"/>
    <w:basedOn w:val="Normal"/>
    <w:next w:val="Normal"/>
    <w:link w:val="CitaCar"/>
    <w:uiPriority w:val="29"/>
    <w:qFormat/>
    <w:rsid w:val="007619EF"/>
    <w:pPr>
      <w:spacing w:before="200" w:after="160" w:line="240" w:lineRule="auto"/>
      <w:ind w:left="864" w:right="864"/>
      <w:jc w:val="center"/>
    </w:pPr>
    <w:rPr>
      <w:rFonts w:ascii="Times New Roman" w:eastAsia="Times New Roman" w:hAnsi="Times New Roman" w:cs="Times New Roman"/>
      <w:i/>
      <w:iCs/>
      <w:color w:val="404040"/>
      <w:sz w:val="24"/>
      <w:szCs w:val="24"/>
      <w:lang w:val="es-ES" w:eastAsia="es-ES"/>
    </w:rPr>
  </w:style>
  <w:style w:type="character" w:customStyle="1" w:styleId="CitaCar">
    <w:name w:val="Cita Car"/>
    <w:basedOn w:val="Fuentedeprrafopredeter"/>
    <w:link w:val="Cita"/>
    <w:uiPriority w:val="29"/>
    <w:rsid w:val="007619EF"/>
    <w:rPr>
      <w:rFonts w:ascii="Times New Roman" w:eastAsia="Times New Roman" w:hAnsi="Times New Roman" w:cs="Times New Roman"/>
      <w:i/>
      <w:iCs/>
      <w:color w:val="404040"/>
      <w:sz w:val="24"/>
      <w:szCs w:val="24"/>
      <w:lang w:val="es-ES" w:eastAsia="es-ES"/>
    </w:rPr>
  </w:style>
  <w:style w:type="table" w:customStyle="1" w:styleId="TableNormal">
    <w:name w:val="Table Normal"/>
    <w:uiPriority w:val="2"/>
    <w:semiHidden/>
    <w:unhideWhenUsed/>
    <w:qFormat/>
    <w:rsid w:val="007619E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19EF"/>
    <w:pPr>
      <w:widowControl w:val="0"/>
      <w:spacing w:after="0" w:line="240" w:lineRule="auto"/>
    </w:pPr>
    <w:rPr>
      <w:rFonts w:ascii="Calibri" w:eastAsia="Calibri" w:hAnsi="Calibri" w:cs="Times New Roman"/>
    </w:rPr>
  </w:style>
  <w:style w:type="numbering" w:customStyle="1" w:styleId="Sinlista111">
    <w:name w:val="Sin lista111"/>
    <w:next w:val="Sinlista"/>
    <w:uiPriority w:val="99"/>
    <w:semiHidden/>
    <w:unhideWhenUsed/>
    <w:rsid w:val="007619EF"/>
  </w:style>
  <w:style w:type="table" w:customStyle="1" w:styleId="TableNormal1">
    <w:name w:val="Table Normal1"/>
    <w:rsid w:val="007619EF"/>
    <w:pPr>
      <w:spacing w:after="0" w:line="240" w:lineRule="auto"/>
    </w:pPr>
    <w:rPr>
      <w:rFonts w:ascii="Times New Roman" w:eastAsia="Times New Roman" w:hAnsi="Times New Roman" w:cs="Times New Roman"/>
      <w:color w:val="000000"/>
      <w:sz w:val="20"/>
      <w:szCs w:val="20"/>
      <w:lang w:eastAsia="es-MX"/>
    </w:rPr>
    <w:tblPr>
      <w:tblCellMar>
        <w:top w:w="0" w:type="dxa"/>
        <w:left w:w="0" w:type="dxa"/>
        <w:bottom w:w="0" w:type="dxa"/>
        <w:right w:w="0" w:type="dxa"/>
      </w:tblCellMar>
    </w:tblPr>
  </w:style>
  <w:style w:type="character" w:customStyle="1" w:styleId="TtuloCar1">
    <w:name w:val="Título Car1"/>
    <w:link w:val="Ttulo"/>
    <w:uiPriority w:val="10"/>
    <w:rsid w:val="007619EF"/>
    <w:rPr>
      <w:rFonts w:ascii="Times New Roman" w:eastAsia="Times New Roman" w:hAnsi="Times New Roman" w:cs="Times New Roman"/>
      <w:b/>
      <w:sz w:val="20"/>
      <w:szCs w:val="20"/>
      <w:lang w:val="es-ES_tradnl" w:eastAsia="es-ES"/>
    </w:rPr>
  </w:style>
  <w:style w:type="paragraph" w:customStyle="1" w:styleId="xl25">
    <w:name w:val="xl25"/>
    <w:basedOn w:val="Normal"/>
    <w:rsid w:val="007619EF"/>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4">
    <w:name w:val="xl24"/>
    <w:basedOn w:val="Normal"/>
    <w:rsid w:val="007619EF"/>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6">
    <w:name w:val="xl26"/>
    <w:basedOn w:val="Normal"/>
    <w:rsid w:val="00761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7">
    <w:name w:val="xl27"/>
    <w:basedOn w:val="Normal"/>
    <w:rsid w:val="00761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28">
    <w:name w:val="xl28"/>
    <w:basedOn w:val="Normal"/>
    <w:rsid w:val="007619E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29">
    <w:name w:val="xl29"/>
    <w:basedOn w:val="Normal"/>
    <w:rsid w:val="007619E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30">
    <w:name w:val="xl30"/>
    <w:basedOn w:val="Normal"/>
    <w:rsid w:val="007619E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Arial" w:eastAsia="Arial Unicode MS" w:hAnsi="Arial" w:cs="Arial"/>
      <w:b/>
      <w:bCs/>
      <w:sz w:val="14"/>
      <w:szCs w:val="14"/>
      <w:lang w:val="es-ES" w:eastAsia="es-ES"/>
    </w:rPr>
  </w:style>
  <w:style w:type="paragraph" w:customStyle="1" w:styleId="xl31">
    <w:name w:val="xl31"/>
    <w:basedOn w:val="Normal"/>
    <w:rsid w:val="00761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2">
    <w:name w:val="xl32"/>
    <w:basedOn w:val="Normal"/>
    <w:rsid w:val="007619E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b/>
      <w:bCs/>
      <w:sz w:val="14"/>
      <w:szCs w:val="14"/>
      <w:lang w:val="es-ES" w:eastAsia="es-ES"/>
    </w:rPr>
  </w:style>
  <w:style w:type="paragraph" w:customStyle="1" w:styleId="xl33">
    <w:name w:val="xl33"/>
    <w:basedOn w:val="Normal"/>
    <w:rsid w:val="007619EF"/>
    <w:pP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4">
    <w:name w:val="xl34"/>
    <w:basedOn w:val="Normal"/>
    <w:rsid w:val="00761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5">
    <w:name w:val="xl35"/>
    <w:basedOn w:val="Normal"/>
    <w:rsid w:val="007619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6">
    <w:name w:val="xl36"/>
    <w:basedOn w:val="Normal"/>
    <w:rsid w:val="007619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7">
    <w:name w:val="xl37"/>
    <w:basedOn w:val="Normal"/>
    <w:rsid w:val="007619E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14"/>
      <w:szCs w:val="14"/>
      <w:lang w:val="es-ES" w:eastAsia="es-ES"/>
    </w:rPr>
  </w:style>
  <w:style w:type="paragraph" w:customStyle="1" w:styleId="xl38">
    <w:name w:val="xl38"/>
    <w:basedOn w:val="Normal"/>
    <w:rsid w:val="007619E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b/>
      <w:bCs/>
      <w:sz w:val="14"/>
      <w:szCs w:val="14"/>
      <w:lang w:val="es-ES" w:eastAsia="es-ES"/>
    </w:rPr>
  </w:style>
  <w:style w:type="paragraph" w:customStyle="1" w:styleId="xl22">
    <w:name w:val="xl22"/>
    <w:basedOn w:val="Normal"/>
    <w:uiPriority w:val="99"/>
    <w:rsid w:val="007619EF"/>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Refdecomentario">
    <w:name w:val="annotation reference"/>
    <w:uiPriority w:val="99"/>
    <w:unhideWhenUsed/>
    <w:rsid w:val="007619EF"/>
    <w:rPr>
      <w:sz w:val="16"/>
      <w:szCs w:val="16"/>
    </w:rPr>
  </w:style>
  <w:style w:type="paragraph" w:customStyle="1" w:styleId="ecxmsonormal">
    <w:name w:val="ecxmsonormal"/>
    <w:basedOn w:val="Normal"/>
    <w:rsid w:val="007619E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39"/>
    <w:rsid w:val="007619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7619EF"/>
    <w:rPr>
      <w:b/>
      <w:bCs/>
    </w:rPr>
  </w:style>
  <w:style w:type="paragraph" w:customStyle="1" w:styleId="Standard">
    <w:name w:val="Standard"/>
    <w:rsid w:val="007619EF"/>
    <w:pPr>
      <w:suppressAutoHyphens/>
      <w:autoSpaceDN w:val="0"/>
      <w:textAlignment w:val="baseline"/>
    </w:pPr>
    <w:rPr>
      <w:rFonts w:ascii="Calibri" w:eastAsia="SimSun" w:hAnsi="Calibri" w:cs="Calibri"/>
      <w:kern w:val="3"/>
      <w:lang w:val="es-ES"/>
    </w:rPr>
  </w:style>
  <w:style w:type="paragraph" w:customStyle="1" w:styleId="Text">
    <w:name w:val="Text"/>
    <w:basedOn w:val="Standard"/>
    <w:rsid w:val="007619EF"/>
    <w:pPr>
      <w:spacing w:after="101" w:line="216" w:lineRule="exact"/>
      <w:ind w:firstLine="288"/>
      <w:jc w:val="both"/>
    </w:pPr>
    <w:rPr>
      <w:rFonts w:ascii="Arial" w:hAnsi="Arial" w:cs="Arial"/>
      <w:sz w:val="18"/>
      <w:szCs w:val="20"/>
    </w:rPr>
  </w:style>
  <w:style w:type="character" w:customStyle="1" w:styleId="StrongEmphasis">
    <w:name w:val="Strong Emphasis"/>
    <w:rsid w:val="007619EF"/>
    <w:rPr>
      <w:b/>
      <w:bCs/>
    </w:rPr>
  </w:style>
  <w:style w:type="character" w:customStyle="1" w:styleId="SinespaciadoCar">
    <w:name w:val="Sin espaciado Car"/>
    <w:link w:val="Sinespaciado"/>
    <w:uiPriority w:val="1"/>
    <w:locked/>
    <w:rsid w:val="007619EF"/>
    <w:rPr>
      <w:rFonts w:ascii="Calibri" w:eastAsia="Calibri" w:hAnsi="Calibri" w:cs="Times New Roman"/>
      <w:lang w:val="es-ES"/>
    </w:rPr>
  </w:style>
  <w:style w:type="character" w:customStyle="1" w:styleId="PrrafodelistaCar">
    <w:name w:val="Párrafo de lista Car"/>
    <w:link w:val="Prrafodelista"/>
    <w:uiPriority w:val="34"/>
    <w:locked/>
    <w:rsid w:val="007619EF"/>
    <w:rPr>
      <w:rFonts w:ascii="Cambria" w:eastAsia="Times New Roman" w:hAnsi="Cambria" w:cs="Cambria"/>
      <w:sz w:val="24"/>
      <w:szCs w:val="24"/>
      <w:lang w:val="es-ES_tradnl" w:eastAsia="es-ES"/>
    </w:rPr>
  </w:style>
  <w:style w:type="character" w:customStyle="1" w:styleId="TextodegloboCar1">
    <w:name w:val="Texto de globo Car1"/>
    <w:uiPriority w:val="99"/>
    <w:semiHidden/>
    <w:rsid w:val="007619EF"/>
    <w:rPr>
      <w:rFonts w:ascii="Segoe UI" w:eastAsia="Calibri" w:hAnsi="Segoe UI" w:cs="Segoe UI"/>
      <w:sz w:val="18"/>
      <w:szCs w:val="18"/>
      <w:lang w:val="es-ES_tradnl"/>
    </w:rPr>
  </w:style>
  <w:style w:type="character" w:customStyle="1" w:styleId="TextoCar">
    <w:name w:val="Texto Car"/>
    <w:link w:val="Texto"/>
    <w:locked/>
    <w:rsid w:val="007619EF"/>
    <w:rPr>
      <w:rFonts w:ascii="Arial" w:eastAsia="Times New Roman" w:hAnsi="Arial" w:cs="Times New Roman"/>
      <w:sz w:val="18"/>
      <w:szCs w:val="18"/>
      <w:lang w:val="es-ES" w:eastAsia="es-ES"/>
    </w:rPr>
  </w:style>
  <w:style w:type="character" w:customStyle="1" w:styleId="ROMANOSCar">
    <w:name w:val="ROMANOS Car"/>
    <w:link w:val="ROMANOS"/>
    <w:locked/>
    <w:rsid w:val="007619EF"/>
    <w:rPr>
      <w:rFonts w:ascii="Arial" w:eastAsia="Times New Roman" w:hAnsi="Arial" w:cs="Times New Roman"/>
      <w:sz w:val="18"/>
      <w:szCs w:val="18"/>
      <w:lang w:val="es-ES" w:eastAsia="es-ES"/>
    </w:rPr>
  </w:style>
  <w:style w:type="paragraph" w:customStyle="1" w:styleId="Titulo1">
    <w:name w:val="Titulo 1"/>
    <w:basedOn w:val="Normal"/>
    <w:rsid w:val="007619EF"/>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character" w:customStyle="1" w:styleId="apple-converted-space">
    <w:name w:val="apple-converted-space"/>
    <w:rsid w:val="007619EF"/>
  </w:style>
  <w:style w:type="paragraph" w:customStyle="1" w:styleId="Pa6">
    <w:name w:val="Pa6"/>
    <w:basedOn w:val="Normal"/>
    <w:next w:val="Normal"/>
    <w:rsid w:val="007619EF"/>
    <w:pPr>
      <w:autoSpaceDE w:val="0"/>
      <w:autoSpaceDN w:val="0"/>
      <w:adjustRightInd w:val="0"/>
      <w:spacing w:after="0" w:line="201" w:lineRule="atLeast"/>
    </w:pPr>
    <w:rPr>
      <w:rFonts w:ascii="DIN" w:eastAsia="Times New Roman" w:hAnsi="DIN" w:cs="Times New Roman"/>
      <w:sz w:val="24"/>
      <w:szCs w:val="24"/>
      <w:lang w:val="es-ES"/>
    </w:rPr>
  </w:style>
  <w:style w:type="paragraph" w:customStyle="1" w:styleId="Pa11">
    <w:name w:val="Pa11"/>
    <w:basedOn w:val="Normal"/>
    <w:next w:val="Normal"/>
    <w:rsid w:val="007619EF"/>
    <w:pPr>
      <w:autoSpaceDE w:val="0"/>
      <w:autoSpaceDN w:val="0"/>
      <w:adjustRightInd w:val="0"/>
      <w:spacing w:after="0" w:line="201" w:lineRule="atLeast"/>
    </w:pPr>
    <w:rPr>
      <w:rFonts w:ascii="DIN" w:eastAsia="Times New Roman" w:hAnsi="DIN" w:cs="Times New Roman"/>
      <w:sz w:val="24"/>
      <w:szCs w:val="24"/>
      <w:lang w:val="es-ES"/>
    </w:rPr>
  </w:style>
  <w:style w:type="paragraph" w:customStyle="1" w:styleId="Pa4">
    <w:name w:val="Pa4"/>
    <w:basedOn w:val="Default"/>
    <w:next w:val="Default"/>
    <w:rsid w:val="007619EF"/>
    <w:pPr>
      <w:spacing w:line="201" w:lineRule="atLeast"/>
    </w:pPr>
    <w:rPr>
      <w:rFonts w:ascii="DIN" w:hAnsi="DIN" w:cs="Times New Roman"/>
      <w:color w:val="auto"/>
      <w:lang w:val="es-ES" w:eastAsia="en-US"/>
    </w:rPr>
  </w:style>
  <w:style w:type="paragraph" w:customStyle="1" w:styleId="Pa12">
    <w:name w:val="Pa12"/>
    <w:basedOn w:val="Default"/>
    <w:next w:val="Default"/>
    <w:rsid w:val="007619EF"/>
    <w:pPr>
      <w:spacing w:line="201" w:lineRule="atLeast"/>
    </w:pPr>
    <w:rPr>
      <w:rFonts w:ascii="DIN" w:hAnsi="DIN" w:cs="Times New Roman"/>
      <w:color w:val="auto"/>
      <w:lang w:val="es-ES" w:eastAsia="en-US"/>
    </w:rPr>
  </w:style>
  <w:style w:type="character" w:customStyle="1" w:styleId="Sangra2detindependienteCar1">
    <w:name w:val="Sangría 2 de t. independiente Car1"/>
    <w:uiPriority w:val="99"/>
    <w:semiHidden/>
    <w:rsid w:val="007619EF"/>
    <w:rPr>
      <w:rFonts w:ascii="Calibri" w:eastAsia="Calibri" w:hAnsi="Calibri" w:cs="Times New Roman"/>
      <w:lang w:val="es-ES_tradnl"/>
    </w:rPr>
  </w:style>
  <w:style w:type="paragraph" w:customStyle="1" w:styleId="Pa13">
    <w:name w:val="Pa13"/>
    <w:basedOn w:val="Default"/>
    <w:next w:val="Default"/>
    <w:rsid w:val="007619EF"/>
    <w:pPr>
      <w:spacing w:line="201" w:lineRule="atLeast"/>
    </w:pPr>
    <w:rPr>
      <w:rFonts w:ascii="DIN" w:hAnsi="DIN" w:cs="Times New Roman"/>
      <w:color w:val="auto"/>
      <w:lang w:val="es-ES" w:eastAsia="en-US"/>
    </w:rPr>
  </w:style>
  <w:style w:type="character" w:customStyle="1" w:styleId="A11">
    <w:name w:val="A11"/>
    <w:rsid w:val="007619EF"/>
    <w:rPr>
      <w:color w:val="000000"/>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cobedo.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13112</Words>
  <Characters>72119</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Brix_pc2</dc:creator>
  <cp:lastModifiedBy>Brix_pc2</cp:lastModifiedBy>
  <cp:revision>1</cp:revision>
  <dcterms:created xsi:type="dcterms:W3CDTF">2017-01-10T17:34:00Z</dcterms:created>
  <dcterms:modified xsi:type="dcterms:W3CDTF">2017-01-10T17:35:00Z</dcterms:modified>
</cp:coreProperties>
</file>