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44" w:rsidRPr="00F935A0" w:rsidRDefault="00F60598" w:rsidP="00F60598">
      <w:pPr>
        <w:jc w:val="center"/>
        <w:rPr>
          <w:rFonts w:ascii="Arial" w:hAnsi="Arial" w:cs="Arial"/>
          <w:b/>
        </w:rPr>
      </w:pPr>
      <w:bookmarkStart w:id="0" w:name="_GoBack"/>
      <w:bookmarkEnd w:id="0"/>
      <w:r w:rsidRPr="00186AA5">
        <w:rPr>
          <w:rFonts w:ascii="Arial" w:hAnsi="Arial" w:cs="Arial"/>
          <w:b/>
        </w:rPr>
        <w:t>PROPUESTA DE REFORMA A</w:t>
      </w:r>
      <w:r w:rsidR="00246473">
        <w:rPr>
          <w:rFonts w:ascii="Arial" w:hAnsi="Arial" w:cs="Arial"/>
          <w:b/>
        </w:rPr>
        <w:t>L</w:t>
      </w:r>
      <w:r w:rsidRPr="00186AA5">
        <w:rPr>
          <w:rFonts w:ascii="Arial" w:hAnsi="Arial" w:cs="Arial"/>
          <w:b/>
        </w:rPr>
        <w:t xml:space="preserve"> REGLAMENTO</w:t>
      </w:r>
      <w:r w:rsidR="00615EBC" w:rsidRPr="00186AA5">
        <w:rPr>
          <w:rFonts w:ascii="Arial" w:hAnsi="Arial" w:cs="Arial"/>
          <w:b/>
        </w:rPr>
        <w:t xml:space="preserve"> </w:t>
      </w:r>
      <w:r w:rsidR="00FC687B">
        <w:rPr>
          <w:rFonts w:ascii="Arial" w:hAnsi="Arial" w:cs="Arial"/>
          <w:b/>
        </w:rPr>
        <w:t xml:space="preserve">INTERIOR DE LA ADMINISTRACIÓN PÚBLICA DEL MUNICIPIO DE </w:t>
      </w:r>
      <w:r w:rsidR="00B41BE8" w:rsidRPr="00186AA5">
        <w:rPr>
          <w:rFonts w:ascii="Arial" w:hAnsi="Arial" w:cs="Arial"/>
          <w:b/>
        </w:rPr>
        <w:t>GENERAL ESCOBEDO, NUEVO LEÓN</w:t>
      </w:r>
      <w:r w:rsidR="00615EBC" w:rsidRPr="00186AA5">
        <w:rPr>
          <w:rFonts w:ascii="Arial" w:hAnsi="Arial" w:cs="Arial"/>
          <w:b/>
        </w:rPr>
        <w:t>.</w:t>
      </w:r>
    </w:p>
    <w:tbl>
      <w:tblPr>
        <w:tblStyle w:val="Tablaconcuadrcula"/>
        <w:tblW w:w="9924" w:type="dxa"/>
        <w:tblInd w:w="-529" w:type="dxa"/>
        <w:tblLook w:val="04A0" w:firstRow="1" w:lastRow="0" w:firstColumn="1" w:lastColumn="0" w:noHBand="0" w:noVBand="1"/>
      </w:tblPr>
      <w:tblGrid>
        <w:gridCol w:w="4962"/>
        <w:gridCol w:w="4962"/>
      </w:tblGrid>
      <w:tr w:rsidR="00F60598" w:rsidRPr="00F935A0" w:rsidTr="00292C85">
        <w:trPr>
          <w:trHeight w:val="333"/>
        </w:trPr>
        <w:tc>
          <w:tcPr>
            <w:tcW w:w="4962" w:type="dxa"/>
          </w:tcPr>
          <w:p w:rsidR="00F60598" w:rsidRPr="00186AA5" w:rsidRDefault="00F60598" w:rsidP="00F60598">
            <w:pPr>
              <w:jc w:val="center"/>
              <w:rPr>
                <w:rFonts w:ascii="Arial" w:hAnsi="Arial" w:cs="Arial"/>
                <w:b/>
              </w:rPr>
            </w:pPr>
            <w:r w:rsidRPr="00186AA5">
              <w:rPr>
                <w:rFonts w:ascii="Arial" w:hAnsi="Arial" w:cs="Arial"/>
                <w:b/>
              </w:rPr>
              <w:t>DICE</w:t>
            </w:r>
          </w:p>
        </w:tc>
        <w:tc>
          <w:tcPr>
            <w:tcW w:w="4962" w:type="dxa"/>
          </w:tcPr>
          <w:p w:rsidR="00F60598" w:rsidRPr="00186AA5" w:rsidRDefault="00F60598" w:rsidP="00F60598">
            <w:pPr>
              <w:jc w:val="center"/>
              <w:rPr>
                <w:rFonts w:ascii="Arial" w:hAnsi="Arial" w:cs="Arial"/>
                <w:b/>
              </w:rPr>
            </w:pPr>
            <w:r w:rsidRPr="00186AA5">
              <w:rPr>
                <w:rFonts w:ascii="Arial" w:hAnsi="Arial" w:cs="Arial"/>
                <w:b/>
              </w:rPr>
              <w:t>PROPUESTA REFORMA</w:t>
            </w:r>
          </w:p>
        </w:tc>
      </w:tr>
      <w:tr w:rsidR="004E73D9" w:rsidRPr="00D87731" w:rsidTr="0037378E">
        <w:trPr>
          <w:trHeight w:val="1637"/>
        </w:trPr>
        <w:tc>
          <w:tcPr>
            <w:tcW w:w="4962" w:type="dxa"/>
          </w:tcPr>
          <w:p w:rsidR="004E73D9" w:rsidRDefault="004E73D9" w:rsidP="004E73D9">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4E73D9" w:rsidRDefault="004E73D9" w:rsidP="004E73D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E73D9" w:rsidRDefault="004E73D9" w:rsidP="004E73D9">
            <w:pPr>
              <w:autoSpaceDE w:val="0"/>
              <w:autoSpaceDN w:val="0"/>
              <w:adjustRightInd w:val="0"/>
              <w:rPr>
                <w:rFonts w:ascii="Arial Narrow" w:hAnsi="Arial Narrow" w:cs="Arial"/>
                <w:bCs/>
                <w:szCs w:val="24"/>
              </w:rPr>
            </w:pPr>
            <w:r w:rsidRPr="004B2B69">
              <w:rPr>
                <w:rFonts w:ascii="Arial Narrow" w:hAnsi="Arial Narrow" w:cs="Arial"/>
                <w:bCs/>
                <w:szCs w:val="24"/>
              </w:rPr>
              <w:t>B. De planeación y control urbano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Recibir, tramitar, y resolver, con estricto apego a la normatividad aplicable, las solicitudes de licencias de fusiones, parcelaciones, subdivisiones, y relotificaciones de predios y lotes;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VI. Llevar el registro de la nomenclatura de las vías </w:t>
            </w:r>
            <w:r>
              <w:rPr>
                <w:rFonts w:ascii="Arial Narrow" w:hAnsi="Arial Narrow" w:cs="Arial"/>
                <w:szCs w:val="24"/>
              </w:rPr>
              <w:lastRenderedPageBreak/>
              <w:t>públicas municipales.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4E73D9" w:rsidRDefault="004E73D9" w:rsidP="004E73D9">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4E73D9" w:rsidRPr="004B2B6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IX. </w:t>
            </w:r>
            <w:r w:rsidRPr="004B2B69">
              <w:rPr>
                <w:rFonts w:ascii="Arial Narrow" w:hAnsi="Arial Narrow" w:cs="Arial"/>
                <w:bCs/>
                <w:szCs w:val="24"/>
              </w:rPr>
              <w:t>Planear las Estrategias y Programar los Operativos para la Regularización de Establecimientos Comerciales, de Servicios e Industriales, ordenando las respectivas visitas para la ubicación de los mismos.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VIII.- Promover y procurar la transparencia de la información pública en materia ambiental con bases de datos que permitan un análisis objetivo de los problemas </w:t>
            </w:r>
            <w:r>
              <w:rPr>
                <w:rFonts w:ascii="Arial Narrow" w:hAnsi="Arial Narrow" w:cs="Arial"/>
                <w:bCs/>
                <w:szCs w:val="24"/>
              </w:rPr>
              <w:lastRenderedPageBreak/>
              <w:t>del medio ambiente, de conformidad con las disposiciones legales correspondientes;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X.- Prevenir, medir, y controlar la contaminación lumínica, sonora, por emisión de vibraciones; partículas y/o sustancias y/o residuos y/o olores en el territorio del Municipio, generada por fuentes fijas o móviles y en su caso, denunciar o sancionar a los responsables dentro de la esfera de competencia que le otorguen las disposiciones legales aplicables; </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III. </w:t>
            </w:r>
            <w:r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IV. </w:t>
            </w:r>
            <w:r w:rsidRPr="00EC7143">
              <w:rPr>
                <w:rFonts w:ascii="Arial Narrow" w:hAnsi="Arial Narrow" w:cs="Arial"/>
                <w:bCs/>
                <w:szCs w:val="24"/>
              </w:rPr>
              <w:t>Revisión y modificación de la Reglamentación en la materia</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V. </w:t>
            </w:r>
            <w:r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E. De inspección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 Llevar a cabo la inspección a fin de verificar el cumplimiento de la normatividad urbanística.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w:t>
            </w:r>
            <w:r>
              <w:rPr>
                <w:rFonts w:ascii="Arial Narrow" w:hAnsi="Arial Narrow" w:cs="Arial"/>
                <w:szCs w:val="24"/>
              </w:rPr>
              <w:lastRenderedPageBreak/>
              <w:t xml:space="preserve">que en las materias de su competencia le atribuyan al Municipio las leyes y reglamentos vigentes, y demás disposiciones legales aplicables, así como las que le asigne el Presidente Municipal. </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F).-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III.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IV.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V. SE DEROGA</w:t>
            </w:r>
          </w:p>
          <w:p w:rsidR="004E73D9" w:rsidRDefault="004E73D9" w:rsidP="004E73D9">
            <w:pPr>
              <w:rPr>
                <w:rFonts w:ascii="Arial Narrow" w:hAnsi="Arial Narrow" w:cs="Arial"/>
                <w:szCs w:val="24"/>
              </w:rPr>
            </w:pPr>
          </w:p>
          <w:p w:rsidR="004E73D9" w:rsidRDefault="004E73D9" w:rsidP="004E73D9">
            <w:pPr>
              <w:rPr>
                <w:rFonts w:ascii="Arial" w:hAnsi="Arial" w:cs="Arial"/>
                <w:b/>
                <w:bCs/>
                <w:sz w:val="20"/>
              </w:rPr>
            </w:pPr>
            <w:r>
              <w:rPr>
                <w:rFonts w:ascii="Arial" w:hAnsi="Arial" w:cs="Arial"/>
                <w:b/>
                <w:bCs/>
                <w:sz w:val="20"/>
              </w:rPr>
              <w:t>(REFORMA P.O. 30 DE ENERO 2019</w:t>
            </w:r>
            <w:r w:rsidRPr="00C21BA6">
              <w:rPr>
                <w:rFonts w:ascii="Arial" w:hAnsi="Arial" w:cs="Arial"/>
                <w:b/>
                <w:bCs/>
                <w:sz w:val="20"/>
              </w:rPr>
              <w:t>)</w:t>
            </w:r>
          </w:p>
          <w:p w:rsidR="004E73D9" w:rsidRPr="004B2B69" w:rsidRDefault="004E73D9" w:rsidP="004E73D9">
            <w:pPr>
              <w:rPr>
                <w:rFonts w:ascii="Arial Narrow" w:hAnsi="Arial Narrow" w:cs="Arial"/>
                <w:bCs/>
                <w:szCs w:val="24"/>
              </w:rPr>
            </w:pPr>
            <w:r w:rsidRPr="004B2B69">
              <w:rPr>
                <w:rFonts w:ascii="Arial Narrow" w:hAnsi="Arial Narrow" w:cs="Arial"/>
                <w:bCs/>
                <w:szCs w:val="24"/>
              </w:rPr>
              <w:t>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4E73D9" w:rsidRDefault="004E73D9" w:rsidP="004E73D9">
            <w:pPr>
              <w:rPr>
                <w:rFonts w:ascii="Arial Narrow" w:hAnsi="Arial Narrow" w:cs="Arial"/>
                <w:szCs w:val="24"/>
              </w:rPr>
            </w:pPr>
          </w:p>
          <w:p w:rsidR="004E73D9" w:rsidRPr="004E73D9" w:rsidRDefault="004E73D9" w:rsidP="00C6764E">
            <w:pPr>
              <w:pStyle w:val="NormalWeb"/>
              <w:spacing w:before="0" w:beforeAutospacing="0" w:after="0" w:afterAutospacing="0"/>
              <w:jc w:val="both"/>
              <w:rPr>
                <w:rFonts w:ascii="Arial Narrow" w:hAnsi="Arial Narrow" w:cs="Arial"/>
                <w:b/>
                <w:bCs/>
                <w:lang w:val="es-MX"/>
              </w:rPr>
            </w:pPr>
          </w:p>
        </w:tc>
        <w:tc>
          <w:tcPr>
            <w:tcW w:w="4962" w:type="dxa"/>
          </w:tcPr>
          <w:p w:rsidR="004E73D9" w:rsidRDefault="004E73D9" w:rsidP="004E73D9">
            <w:pPr>
              <w:autoSpaceDE w:val="0"/>
              <w:autoSpaceDN w:val="0"/>
              <w:adjustRightInd w:val="0"/>
              <w:rPr>
                <w:rFonts w:ascii="Arial Narrow" w:hAnsi="Arial Narrow" w:cs="Arial"/>
                <w:bCs/>
                <w:szCs w:val="24"/>
                <w:lang w:val="es-ES"/>
              </w:rPr>
            </w:pPr>
            <w:r>
              <w:rPr>
                <w:rFonts w:ascii="Arial Narrow" w:hAnsi="Arial Narrow" w:cs="Arial"/>
                <w:b/>
                <w:bCs/>
                <w:szCs w:val="24"/>
              </w:rPr>
              <w:lastRenderedPageBreak/>
              <w:t>Artículo 26.-</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4E73D9" w:rsidRDefault="004E73D9" w:rsidP="004E73D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E73D9" w:rsidRDefault="004E73D9" w:rsidP="004E73D9">
            <w:pPr>
              <w:autoSpaceDE w:val="0"/>
              <w:autoSpaceDN w:val="0"/>
              <w:adjustRightInd w:val="0"/>
              <w:rPr>
                <w:rFonts w:ascii="Arial Narrow" w:hAnsi="Arial Narrow" w:cs="Arial"/>
                <w:bCs/>
                <w:szCs w:val="24"/>
              </w:rPr>
            </w:pPr>
            <w:r w:rsidRPr="004B2B69">
              <w:rPr>
                <w:rFonts w:ascii="Arial Narrow" w:hAnsi="Arial Narrow" w:cs="Arial"/>
                <w:bCs/>
                <w:szCs w:val="24"/>
              </w:rPr>
              <w:t>B. De planeación y control urbano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Recibir, tramitar, y resolver, con estricto apego a la normatividad aplicable, las solicitudes de licencias de fusiones, parcelaciones, subdivisiones, y relotificaciones de predios y lotes;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III. Aprobar, supervisar y en su caso, acordar la recepción de obras de urbanización; la factibilidad y lineamientos; </w:t>
            </w:r>
            <w:r w:rsidRPr="0073284A">
              <w:rPr>
                <w:rFonts w:ascii="Arial Narrow" w:hAnsi="Arial Narrow" w:cs="Arial"/>
                <w:szCs w:val="24"/>
                <w:highlight w:val="yellow"/>
              </w:rPr>
              <w:t>planeando estrategias de prevención situacional del delito y la delincuencia.</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VI. Llevar el registro de la nomenclatura de las vías públicas municipales; </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4E73D9" w:rsidRDefault="004E73D9" w:rsidP="004E73D9">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4E73D9" w:rsidRDefault="004E73D9" w:rsidP="004E73D9">
            <w:pPr>
              <w:autoSpaceDE w:val="0"/>
              <w:autoSpaceDN w:val="0"/>
              <w:adjustRightInd w:val="0"/>
              <w:rPr>
                <w:rFonts w:ascii="Arial Narrow" w:hAnsi="Arial Narrow" w:cs="Arial"/>
                <w:bCs/>
                <w:szCs w:val="24"/>
              </w:rPr>
            </w:pPr>
            <w:r>
              <w:rPr>
                <w:rFonts w:ascii="Arial Narrow" w:hAnsi="Arial Narrow" w:cs="Arial"/>
                <w:szCs w:val="24"/>
              </w:rPr>
              <w:t xml:space="preserve">IX. </w:t>
            </w:r>
            <w:r w:rsidRPr="004B2B69">
              <w:rPr>
                <w:rFonts w:ascii="Arial Narrow" w:hAnsi="Arial Narrow" w:cs="Arial"/>
                <w:bCs/>
                <w:szCs w:val="24"/>
              </w:rPr>
              <w:t>Planear las Estrategias y Programar los Operativos para la Regularización de Establecimientos Comerciales, de Servicios e Industriales, ordenando las respectivas visitas para la ubicación de los mismos.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VIII.- Promover y procurar la transparencia de la </w:t>
            </w:r>
            <w:r>
              <w:rPr>
                <w:rFonts w:ascii="Arial Narrow" w:hAnsi="Arial Narrow" w:cs="Arial"/>
                <w:bCs/>
                <w:szCs w:val="24"/>
              </w:rPr>
              <w:lastRenderedPageBreak/>
              <w:t>información pública en materia ambiental con bases de datos que permitan un análisis objetivo de los problemas del medio ambiente, de conformidad con las disposiciones legales correspondientes;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X.- Prevenir, medir, y controlar la contaminación lumínica, sonora, por emisión de vibraciones; partículas y/o sustancias y/o residuos y/o olores en el territorio del Municipio, generada por fuentes fijas o móviles y en su caso, denunciar o sancionar a los responsables dentro de la esfera de competencia que le otorguen las disposiciones legales aplicables; </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4E73D9" w:rsidRDefault="004E73D9" w:rsidP="004E73D9">
            <w:pPr>
              <w:autoSpaceDE w:val="0"/>
              <w:autoSpaceDN w:val="0"/>
              <w:adjustRightInd w:val="0"/>
              <w:rPr>
                <w:rFonts w:ascii="Arial Narrow" w:hAnsi="Arial Narrow" w:cs="Arial"/>
                <w:szCs w:val="24"/>
              </w:rPr>
            </w:pPr>
          </w:p>
          <w:p w:rsidR="004E73D9" w:rsidRDefault="004E73D9" w:rsidP="004E73D9">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III. </w:t>
            </w:r>
            <w:r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IV. </w:t>
            </w:r>
            <w:r w:rsidRPr="00EC7143">
              <w:rPr>
                <w:rFonts w:ascii="Arial Narrow" w:hAnsi="Arial Narrow" w:cs="Arial"/>
                <w:bCs/>
                <w:szCs w:val="24"/>
              </w:rPr>
              <w:t>Revisión y modificación de la Reglamentación en la materia</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 xml:space="preserve">V. </w:t>
            </w:r>
            <w:r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4E73D9" w:rsidRDefault="004E73D9" w:rsidP="004E73D9">
            <w:pPr>
              <w:autoSpaceDE w:val="0"/>
              <w:autoSpaceDN w:val="0"/>
              <w:adjustRightInd w:val="0"/>
              <w:rPr>
                <w:rFonts w:ascii="Arial Narrow" w:hAnsi="Arial Narrow" w:cs="Arial"/>
                <w:bCs/>
                <w:szCs w:val="24"/>
              </w:rPr>
            </w:pPr>
          </w:p>
          <w:p w:rsidR="004E73D9" w:rsidRDefault="004E73D9" w:rsidP="004E73D9">
            <w:pPr>
              <w:autoSpaceDE w:val="0"/>
              <w:autoSpaceDN w:val="0"/>
              <w:adjustRightInd w:val="0"/>
              <w:rPr>
                <w:rFonts w:ascii="Arial Narrow" w:hAnsi="Arial Narrow" w:cs="Arial"/>
                <w:bCs/>
                <w:szCs w:val="24"/>
              </w:rPr>
            </w:pPr>
            <w:r>
              <w:rPr>
                <w:rFonts w:ascii="Arial Narrow" w:hAnsi="Arial Narrow" w:cs="Arial"/>
                <w:bCs/>
                <w:szCs w:val="24"/>
              </w:rPr>
              <w:t>E. De inspección</w:t>
            </w:r>
          </w:p>
          <w:p w:rsidR="004E73D9" w:rsidRDefault="004E73D9" w:rsidP="004E73D9">
            <w:pPr>
              <w:autoSpaceDE w:val="0"/>
              <w:autoSpaceDN w:val="0"/>
              <w:adjustRightInd w:val="0"/>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 Llevar a cabo la inspección a fin de verificar el cumplimiento de la normatividad urbanística.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w:t>
            </w:r>
            <w:r>
              <w:rPr>
                <w:rFonts w:ascii="Arial Narrow" w:hAnsi="Arial Narrow" w:cs="Arial"/>
                <w:szCs w:val="24"/>
              </w:rPr>
              <w:lastRenderedPageBreak/>
              <w:t xml:space="preserve">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F).-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III.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IV. SE DEROGA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r>
              <w:rPr>
                <w:rFonts w:ascii="Arial Narrow" w:hAnsi="Arial Narrow" w:cs="Arial"/>
                <w:szCs w:val="24"/>
              </w:rPr>
              <w:t>V. SE DEROGA</w:t>
            </w:r>
          </w:p>
          <w:p w:rsidR="004E73D9" w:rsidRDefault="004E73D9" w:rsidP="004E73D9">
            <w:pPr>
              <w:rPr>
                <w:rFonts w:ascii="Arial Narrow" w:hAnsi="Arial Narrow" w:cs="Arial"/>
                <w:szCs w:val="24"/>
              </w:rPr>
            </w:pPr>
          </w:p>
          <w:p w:rsidR="004E73D9" w:rsidRDefault="004E73D9" w:rsidP="004E73D9">
            <w:pPr>
              <w:rPr>
                <w:rFonts w:ascii="Arial" w:hAnsi="Arial" w:cs="Arial"/>
                <w:b/>
                <w:bCs/>
                <w:sz w:val="20"/>
              </w:rPr>
            </w:pPr>
            <w:r>
              <w:rPr>
                <w:rFonts w:ascii="Arial" w:hAnsi="Arial" w:cs="Arial"/>
                <w:b/>
                <w:bCs/>
                <w:sz w:val="20"/>
              </w:rPr>
              <w:t>(REFORMA P.O. 30 DE ENERO 2019</w:t>
            </w:r>
            <w:r w:rsidRPr="00C21BA6">
              <w:rPr>
                <w:rFonts w:ascii="Arial" w:hAnsi="Arial" w:cs="Arial"/>
                <w:b/>
                <w:bCs/>
                <w:sz w:val="20"/>
              </w:rPr>
              <w:t>)</w:t>
            </w:r>
          </w:p>
          <w:p w:rsidR="004E73D9" w:rsidRPr="004B2B69" w:rsidRDefault="004E73D9" w:rsidP="004E73D9">
            <w:pPr>
              <w:rPr>
                <w:rFonts w:ascii="Arial Narrow" w:hAnsi="Arial Narrow" w:cs="Arial"/>
                <w:bCs/>
                <w:szCs w:val="24"/>
              </w:rPr>
            </w:pPr>
            <w:r w:rsidRPr="004B2B69">
              <w:rPr>
                <w:rFonts w:ascii="Arial Narrow" w:hAnsi="Arial Narrow" w:cs="Arial"/>
                <w:bCs/>
                <w:szCs w:val="24"/>
              </w:rPr>
              <w:t>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p>
          <w:p w:rsidR="004E73D9" w:rsidRDefault="004E73D9" w:rsidP="004E73D9">
            <w:pPr>
              <w:rPr>
                <w:rFonts w:ascii="Arial Narrow" w:hAnsi="Arial Narrow" w:cs="Arial"/>
                <w:szCs w:val="24"/>
              </w:rPr>
            </w:pPr>
          </w:p>
          <w:p w:rsidR="004E73D9" w:rsidRPr="004E73D9" w:rsidRDefault="004E73D9" w:rsidP="00C6764E">
            <w:pPr>
              <w:pStyle w:val="NormalWeb"/>
              <w:spacing w:before="0" w:beforeAutospacing="0" w:after="0" w:afterAutospacing="0"/>
              <w:jc w:val="both"/>
              <w:rPr>
                <w:rFonts w:ascii="Arial Narrow" w:hAnsi="Arial Narrow" w:cs="Arial"/>
                <w:b/>
                <w:bCs/>
                <w:lang w:val="es-MX"/>
              </w:rPr>
            </w:pPr>
          </w:p>
        </w:tc>
      </w:tr>
      <w:tr w:rsidR="00C6764E" w:rsidRPr="00D87731" w:rsidTr="0037378E">
        <w:trPr>
          <w:trHeight w:val="1637"/>
        </w:trPr>
        <w:tc>
          <w:tcPr>
            <w:tcW w:w="4962" w:type="dxa"/>
          </w:tcPr>
          <w:p w:rsidR="00C6764E" w:rsidRDefault="00C6764E" w:rsidP="00C6764E">
            <w:pPr>
              <w:pStyle w:val="NormalWeb"/>
              <w:spacing w:before="0" w:beforeAutospacing="0" w:after="0" w:afterAutospacing="0"/>
              <w:jc w:val="both"/>
              <w:rPr>
                <w:rFonts w:ascii="Arial Narrow" w:hAnsi="Arial Narrow" w:cs="Arial"/>
                <w:b/>
                <w:bCs/>
              </w:rPr>
            </w:pPr>
            <w:r>
              <w:rPr>
                <w:rFonts w:ascii="Arial Narrow" w:hAnsi="Arial Narrow" w:cs="Arial"/>
                <w:b/>
                <w:bCs/>
              </w:rPr>
              <w:lastRenderedPageBreak/>
              <w:t>(REFORMA P.O. 30  DE ENERO 2019)</w:t>
            </w:r>
          </w:p>
          <w:p w:rsidR="00C6764E" w:rsidRPr="00B04136" w:rsidRDefault="00C6764E" w:rsidP="00C6764E">
            <w:pPr>
              <w:pStyle w:val="NormalWeb"/>
              <w:spacing w:before="0" w:beforeAutospacing="0" w:after="0" w:afterAutospacing="0"/>
              <w:jc w:val="both"/>
              <w:rPr>
                <w:rFonts w:ascii="Arial Narrow" w:hAnsi="Arial Narrow" w:cs="Arial"/>
                <w:b/>
                <w:bCs/>
              </w:rPr>
            </w:pPr>
            <w:r>
              <w:rPr>
                <w:rFonts w:ascii="Arial Narrow" w:hAnsi="Arial Narrow" w:cs="Arial"/>
                <w:b/>
                <w:bCs/>
              </w:rPr>
              <w:t>Artículo 30.-</w:t>
            </w:r>
            <w:r w:rsidRPr="004A2EF8">
              <w:rPr>
                <w:rFonts w:ascii="Arial Narrow" w:hAnsi="Arial Narrow" w:cs="Arial"/>
                <w:bCs/>
                <w:lang w:val="es-MX"/>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C6764E" w:rsidRPr="004A2EF8" w:rsidRDefault="00C6764E" w:rsidP="00C6764E">
            <w:pPr>
              <w:pStyle w:val="NormalWeb"/>
              <w:spacing w:before="0" w:beforeAutospacing="0" w:after="0" w:afterAutospacing="0"/>
              <w:jc w:val="both"/>
              <w:rPr>
                <w:rFonts w:ascii="Arial Narrow" w:hAnsi="Arial Narrow" w:cs="Arial"/>
                <w:bCs/>
                <w:lang w:val="es-MX"/>
              </w:rPr>
            </w:pPr>
          </w:p>
          <w:p w:rsidR="00C6764E" w:rsidRDefault="00C6764E" w:rsidP="00C6764E">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II. Elaborar e implementar programas tendientes a prevenir </w:t>
            </w:r>
            <w:r>
              <w:rPr>
                <w:rFonts w:ascii="Arial Narrow" w:hAnsi="Arial Narrow" w:cs="Arial"/>
                <w:szCs w:val="24"/>
              </w:rPr>
              <w:lastRenderedPageBreak/>
              <w:t>el delito en 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IV. Estar en contacto permanente con las demás corporaciones policíacas federales y estatales a fin de implementar operativos para salvaguardar la integridad de la población;</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 Orientar a las personas que sean victimas de delitos.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 Canalizar a las dependencias competentes a las personas que sean victimas de delitos.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C6764E" w:rsidRDefault="00C6764E" w:rsidP="00C6764E">
            <w:pPr>
              <w:autoSpaceDE w:val="0"/>
              <w:autoSpaceDN w:val="0"/>
              <w:adjustRightInd w:val="0"/>
              <w:rPr>
                <w:rFonts w:ascii="Arial Narrow" w:hAnsi="Arial Narrow" w:cs="Arial"/>
                <w:bCs/>
                <w:szCs w:val="24"/>
              </w:rPr>
            </w:pPr>
          </w:p>
          <w:p w:rsidR="00C6764E" w:rsidRDefault="00C6764E" w:rsidP="00C6764E">
            <w:pPr>
              <w:autoSpaceDE w:val="0"/>
              <w:autoSpaceDN w:val="0"/>
              <w:adjustRightInd w:val="0"/>
              <w:rPr>
                <w:rFonts w:ascii="Arial Narrow" w:hAnsi="Arial Narrow" w:cs="Arial"/>
                <w:bCs/>
                <w:szCs w:val="24"/>
              </w:rPr>
            </w:pPr>
            <w:r>
              <w:rPr>
                <w:rFonts w:ascii="Arial Narrow" w:hAnsi="Arial Narrow" w:cs="Arial"/>
                <w:bCs/>
                <w:szCs w:val="24"/>
              </w:rPr>
              <w:t>B. De Tránsito.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C6764E" w:rsidRDefault="00C6764E" w:rsidP="00C6764E">
            <w:pPr>
              <w:autoSpaceDE w:val="0"/>
              <w:autoSpaceDN w:val="0"/>
              <w:adjustRightInd w:val="0"/>
              <w:rPr>
                <w:rFonts w:ascii="Arial Narrow" w:hAnsi="Arial Narrow" w:cs="Arial"/>
                <w:szCs w:val="24"/>
              </w:rPr>
            </w:pP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C. De Administración.</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lastRenderedPageBreak/>
              <w:t>IV. Administrar y verificar el correcto mantenimiento preventivo y correctivo de las instalaciones y todas las unidades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 al personal de la corporación.</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 Practicar periódicamente inventario de equipo y armamento de la dependencia y efectuar informe. </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laborar en estado inconveniente.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 Dirección de Recursos humanos.</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en conjunto de recursos humanos.</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existencia de inventario de los mismos.</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XIX. Control de expedientes del personal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C6764E" w:rsidRDefault="00C6764E" w:rsidP="00C6764E">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b/>
                <w:szCs w:val="24"/>
              </w:rPr>
            </w:pPr>
            <w:r>
              <w:rPr>
                <w:rFonts w:ascii="Arial Narrow" w:hAnsi="Arial Narrow" w:cs="Arial"/>
                <w:b/>
                <w:szCs w:val="24"/>
              </w:rPr>
              <w:t>(REFORMA P.O. 30 DE ENERO 2019)</w:t>
            </w:r>
          </w:p>
          <w:p w:rsidR="00C6764E" w:rsidRPr="00C5597A" w:rsidRDefault="00C6764E" w:rsidP="00C6764E">
            <w:pPr>
              <w:rPr>
                <w:rFonts w:ascii="Arial Narrow" w:hAnsi="Arial Narrow" w:cs="Arial"/>
                <w:bCs/>
                <w:szCs w:val="24"/>
              </w:rPr>
            </w:pPr>
            <w:r w:rsidRPr="00C5597A">
              <w:rPr>
                <w:rFonts w:ascii="Arial Narrow" w:hAnsi="Arial Narrow" w:cs="Arial"/>
                <w:bCs/>
                <w:szCs w:val="24"/>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C6764E" w:rsidRPr="00C6764E" w:rsidRDefault="00C6764E" w:rsidP="000F3B27">
            <w:pPr>
              <w:pStyle w:val="NormalWeb"/>
              <w:spacing w:after="0"/>
              <w:jc w:val="both"/>
              <w:rPr>
                <w:rFonts w:ascii="Arial Narrow" w:hAnsi="Arial Narrow" w:cs="Arial"/>
                <w:b/>
                <w:bCs/>
                <w:lang w:val="es-MX"/>
              </w:rPr>
            </w:pPr>
          </w:p>
        </w:tc>
        <w:tc>
          <w:tcPr>
            <w:tcW w:w="4962" w:type="dxa"/>
          </w:tcPr>
          <w:p w:rsidR="00C6764E" w:rsidRDefault="00C6764E" w:rsidP="00C6764E">
            <w:pPr>
              <w:pStyle w:val="NormalWeb"/>
              <w:spacing w:before="0" w:beforeAutospacing="0" w:after="0" w:afterAutospacing="0"/>
              <w:jc w:val="both"/>
              <w:rPr>
                <w:rFonts w:ascii="Arial Narrow" w:hAnsi="Arial Narrow" w:cs="Arial"/>
                <w:b/>
                <w:bCs/>
              </w:rPr>
            </w:pPr>
            <w:r>
              <w:rPr>
                <w:rFonts w:ascii="Arial Narrow" w:hAnsi="Arial Narrow" w:cs="Arial"/>
                <w:b/>
                <w:bCs/>
              </w:rPr>
              <w:lastRenderedPageBreak/>
              <w:t>(REFORMA P.O. 30  DE ENERO 2019)</w:t>
            </w:r>
          </w:p>
          <w:p w:rsidR="00C6764E" w:rsidRPr="00B04136" w:rsidRDefault="00C6764E" w:rsidP="00C6764E">
            <w:pPr>
              <w:pStyle w:val="NormalWeb"/>
              <w:spacing w:before="0" w:beforeAutospacing="0" w:after="0" w:afterAutospacing="0"/>
              <w:jc w:val="both"/>
              <w:rPr>
                <w:rFonts w:ascii="Arial Narrow" w:hAnsi="Arial Narrow" w:cs="Arial"/>
                <w:b/>
                <w:bCs/>
              </w:rPr>
            </w:pPr>
            <w:r>
              <w:rPr>
                <w:rFonts w:ascii="Arial Narrow" w:hAnsi="Arial Narrow" w:cs="Arial"/>
                <w:b/>
                <w:bCs/>
              </w:rPr>
              <w:t>Artículo 30.-</w:t>
            </w:r>
            <w:r w:rsidRPr="004A2EF8">
              <w:rPr>
                <w:rFonts w:ascii="Arial Narrow" w:hAnsi="Arial Narrow" w:cs="Arial"/>
                <w:bCs/>
                <w:lang w:val="es-MX"/>
              </w:rPr>
              <w:t xml:space="preserve">La Secretaría de Seguridad Ciudadana y Justicia Cívica es la dependencia encargada de planear, organizar, ejecutar y controlar los programas, proyectos y acciones tendientes a garantizar la seguridad pública, la protección ciudadana, la prevención del delito </w:t>
            </w:r>
            <w:r w:rsidRPr="009456C8">
              <w:rPr>
                <w:rFonts w:ascii="Arial Narrow" w:hAnsi="Arial Narrow" w:cs="Arial"/>
                <w:bCs/>
                <w:highlight w:val="yellow"/>
                <w:lang w:val="es-MX"/>
              </w:rPr>
              <w:t>y la violencia</w:t>
            </w:r>
            <w:r>
              <w:rPr>
                <w:rFonts w:ascii="Arial Narrow" w:hAnsi="Arial Narrow" w:cs="Arial"/>
                <w:bCs/>
                <w:lang w:val="es-MX"/>
              </w:rPr>
              <w:t xml:space="preserve"> </w:t>
            </w:r>
            <w:r w:rsidRPr="004A2EF8">
              <w:rPr>
                <w:rFonts w:ascii="Arial Narrow" w:hAnsi="Arial Narrow" w:cs="Arial"/>
                <w:bCs/>
                <w:lang w:val="es-MX"/>
              </w:rPr>
              <w:t>en el Municipio y la vialidad y tránsito municipal, y le corresponde el despacho de los siguientes asuntos:</w:t>
            </w:r>
          </w:p>
          <w:p w:rsidR="00C6764E" w:rsidRPr="004A2EF8" w:rsidRDefault="00C6764E" w:rsidP="00C6764E">
            <w:pPr>
              <w:pStyle w:val="NormalWeb"/>
              <w:spacing w:before="0" w:beforeAutospacing="0" w:after="0" w:afterAutospacing="0"/>
              <w:jc w:val="both"/>
              <w:rPr>
                <w:rFonts w:ascii="Arial Narrow" w:hAnsi="Arial Narrow" w:cs="Arial"/>
                <w:bCs/>
                <w:lang w:val="es-MX"/>
              </w:rPr>
            </w:pPr>
          </w:p>
          <w:p w:rsidR="00C6764E" w:rsidRDefault="00C6764E" w:rsidP="00C6764E">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II. Elaborar e implementar programas tendientes a prevenir </w:t>
            </w:r>
            <w:r>
              <w:rPr>
                <w:rFonts w:ascii="Arial Narrow" w:hAnsi="Arial Narrow" w:cs="Arial"/>
                <w:szCs w:val="24"/>
              </w:rPr>
              <w:lastRenderedPageBreak/>
              <w:t>el delito en 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IV. Estar en contacto permanente con las demás corporaciones policíacas federales y estatales a fin de implementar operativos para salvaguardar la integridad de la población;</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 Orientar a las personas que sean victimas de delitos.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 Canalizar a las dependencias competentes a las personas que sean victimas de delitos.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C6764E" w:rsidRDefault="00C6764E" w:rsidP="00C6764E">
            <w:pPr>
              <w:autoSpaceDE w:val="0"/>
              <w:autoSpaceDN w:val="0"/>
              <w:adjustRightInd w:val="0"/>
              <w:rPr>
                <w:rFonts w:ascii="Arial Narrow" w:hAnsi="Arial Narrow" w:cs="Arial"/>
                <w:bCs/>
                <w:szCs w:val="24"/>
              </w:rPr>
            </w:pPr>
          </w:p>
          <w:p w:rsidR="00C6764E" w:rsidRDefault="00C6764E" w:rsidP="00C6764E">
            <w:pPr>
              <w:autoSpaceDE w:val="0"/>
              <w:autoSpaceDN w:val="0"/>
              <w:adjustRightInd w:val="0"/>
              <w:rPr>
                <w:rFonts w:ascii="Arial Narrow" w:hAnsi="Arial Narrow" w:cs="Arial"/>
                <w:bCs/>
                <w:szCs w:val="24"/>
              </w:rPr>
            </w:pPr>
            <w:r>
              <w:rPr>
                <w:rFonts w:ascii="Arial Narrow" w:hAnsi="Arial Narrow" w:cs="Arial"/>
                <w:bCs/>
                <w:szCs w:val="24"/>
              </w:rPr>
              <w:t>B. De Tránsito.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C6764E" w:rsidRDefault="00C6764E" w:rsidP="00C6764E">
            <w:pPr>
              <w:autoSpaceDE w:val="0"/>
              <w:autoSpaceDN w:val="0"/>
              <w:adjustRightInd w:val="0"/>
              <w:rPr>
                <w:rFonts w:ascii="Arial Narrow" w:hAnsi="Arial Narrow" w:cs="Arial"/>
                <w:szCs w:val="24"/>
              </w:rPr>
            </w:pP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C. De Administración.</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lastRenderedPageBreak/>
              <w:t>IV. Administrar y verificar el correcto mantenimiento preventivo y correctivo de las instalaciones y todas las unidades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 al personal de la corporación.</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 xml:space="preserve">VI. Practicar periódicamente inventario de equipo y armamento de la dependencia y efectuar informe. </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laborar en estado inconveniente.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 Dirección de Recursos humanos.</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en conjunto de recursos humanos.</w:t>
            </w:r>
          </w:p>
          <w:p w:rsidR="00C6764E" w:rsidRPr="00B04136" w:rsidRDefault="00C6764E" w:rsidP="00C6764E">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existencia de inventario de los mismos.</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XIX. Control de expedientes del personal de la Secretaría.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C6764E" w:rsidRDefault="00C6764E" w:rsidP="00C6764E">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C6764E" w:rsidRDefault="00C6764E" w:rsidP="00C6764E">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C6764E" w:rsidRDefault="00C6764E" w:rsidP="00C6764E">
            <w:pPr>
              <w:autoSpaceDE w:val="0"/>
              <w:autoSpaceDN w:val="0"/>
              <w:adjustRightInd w:val="0"/>
              <w:rPr>
                <w:rFonts w:ascii="Arial Narrow" w:hAnsi="Arial Narrow" w:cs="Arial"/>
                <w:szCs w:val="24"/>
              </w:rPr>
            </w:pPr>
          </w:p>
          <w:p w:rsidR="00C6764E" w:rsidRDefault="00C6764E" w:rsidP="00C6764E">
            <w:pPr>
              <w:autoSpaceDE w:val="0"/>
              <w:autoSpaceDN w:val="0"/>
              <w:adjustRightInd w:val="0"/>
              <w:rPr>
                <w:rFonts w:ascii="Arial Narrow" w:hAnsi="Arial Narrow" w:cs="Arial"/>
                <w:b/>
                <w:szCs w:val="24"/>
              </w:rPr>
            </w:pPr>
            <w:r>
              <w:rPr>
                <w:rFonts w:ascii="Arial Narrow" w:hAnsi="Arial Narrow" w:cs="Arial"/>
                <w:b/>
                <w:szCs w:val="24"/>
              </w:rPr>
              <w:t>(REFORMA P.O. 30 DE ENERO 2019)</w:t>
            </w:r>
          </w:p>
          <w:p w:rsidR="00C6764E" w:rsidRPr="00C5597A" w:rsidRDefault="00C6764E" w:rsidP="00C6764E">
            <w:pPr>
              <w:rPr>
                <w:rFonts w:ascii="Arial Narrow" w:hAnsi="Arial Narrow" w:cs="Arial"/>
                <w:bCs/>
                <w:szCs w:val="24"/>
              </w:rPr>
            </w:pPr>
            <w:r w:rsidRPr="00C5597A">
              <w:rPr>
                <w:rFonts w:ascii="Arial Narrow" w:hAnsi="Arial Narrow" w:cs="Arial"/>
                <w:bCs/>
                <w:szCs w:val="24"/>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C6764E" w:rsidRPr="00C6764E" w:rsidRDefault="00C6764E" w:rsidP="000F3B27">
            <w:pPr>
              <w:pStyle w:val="NormalWeb"/>
              <w:spacing w:after="0"/>
              <w:jc w:val="both"/>
              <w:rPr>
                <w:rFonts w:ascii="Arial Narrow" w:hAnsi="Arial Narrow" w:cs="Arial"/>
                <w:b/>
                <w:bCs/>
                <w:lang w:val="es-MX"/>
              </w:rPr>
            </w:pPr>
          </w:p>
        </w:tc>
      </w:tr>
      <w:tr w:rsidR="003129B4" w:rsidRPr="00D87731" w:rsidTr="0037378E">
        <w:trPr>
          <w:trHeight w:val="1637"/>
        </w:trPr>
        <w:tc>
          <w:tcPr>
            <w:tcW w:w="4962" w:type="dxa"/>
          </w:tcPr>
          <w:p w:rsidR="00743E36" w:rsidRDefault="00743E36" w:rsidP="00743E36">
            <w:pPr>
              <w:autoSpaceDE w:val="0"/>
              <w:autoSpaceDN w:val="0"/>
              <w:adjustRightInd w:val="0"/>
              <w:rPr>
                <w:rFonts w:ascii="Arial Narrow" w:hAnsi="Arial Narrow" w:cs="Arial"/>
                <w:bCs/>
                <w:szCs w:val="24"/>
                <w:lang w:val="es-ES"/>
              </w:rPr>
            </w:pPr>
            <w:r w:rsidRPr="00F450EC">
              <w:rPr>
                <w:rFonts w:ascii="Arial Narrow" w:hAnsi="Arial Narrow" w:cs="Arial"/>
                <w:b/>
                <w:bCs/>
                <w:szCs w:val="24"/>
              </w:rPr>
              <w:lastRenderedPageBreak/>
              <w:t>Artículo 31.-</w:t>
            </w:r>
            <w:r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Para lo cual se establecen tres objetivos principales:</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A.- Prevención a la Violencia de Género;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B.- Soporte Psico-emocional y desarrollo de la consciencia a la mujer violentada o en estado de vulnerabilidad; y</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C.- Reinserción al Fortalecimiento Familiar; con proyección de emprendimiento (talleres a las mujeres) como terapia ocupacional y desarrollo de sus habilidades creativas.</w:t>
            </w:r>
          </w:p>
          <w:p w:rsidR="00743E36" w:rsidRPr="00807C85"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743E36" w:rsidRPr="00F450EC"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Pr="00F450EC">
              <w:rPr>
                <w:rFonts w:ascii="Arial Narrow" w:hAnsi="Arial Narrow" w:cs="Arial"/>
                <w:bCs/>
                <w:szCs w:val="24"/>
                <w:lang w:val="es-ES"/>
              </w:rPr>
              <w:t>.</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III. Elaborar programas permanentes y temporales acordes a las políticas generales de Gobierno y Políticas planteadas por el Instituto derivadas de las necesidades, demandas que expresa la población femenina local.</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Se ofrecerá permanentemente apoyo psico-emocional,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w:t>
            </w:r>
            <w:r w:rsidRPr="00807C85">
              <w:rPr>
                <w:rFonts w:ascii="Arial Narrow" w:hAnsi="Arial Narrow" w:cs="Arial"/>
                <w:bCs/>
                <w:szCs w:val="24"/>
              </w:rPr>
              <w:lastRenderedPageBreak/>
              <w:t>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 Promover la coordinación municipal con organismos gubernamentales y no gubernamentales en el ámbito municipal local, regional, nacional e internacional; como mecanismo eficaz para fortalecer las acciones de las mujeres del Municipio.</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VI. Celebrar acuerdos y convenios entre el Instituto y otras dependencias públicas o privadas necesarios para promover las políticas, acciones y programas tendientes al desarrollo integral de las mujeres en el Municipio.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VII. Realizar, promover y difundir estudios e investigaciones de la problemática y características de la mujeres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El instituto de la Mujer (INMUJER), La Unidad de Atención a Víctimas (UNAVI) y la Organización Civil Alternativas Pacíficas, Asociación Civil, (ALPAZ); mediante la debida coordinación para atender a las mujeres violentadas, en un modelo de Unidad de Atención Multiagencial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lastRenderedPageBreak/>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 Realizar consultas públicas a las mujeres para recabar sus inquietudes y demandas para elaborar los programas con base a éstas.</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XII. Prestar los servicios que se establezcan en los programas que formule el propio instituto.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XIII. Establecer una coordinación con las autoridades responsables de la procuración y administración de justicia y de la seguridad publica en el Municipio y para la defensa y asesoría de las mujeres; por medio de la Unidad de Atención Multiagencial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XVI. En los casos que una mujer con evidente violencia o en corra peligro su integridad física y/o sus menores hijos y por tanto requiera refugio o una red de apoyo, por no tener familia en el Municipio y/o en el Estado de Nuevo León sera por conducto de la  Unidad de Atención Multiagencial para las Mujeres (UAMM), “PUERTA VIOLETA”, el conducto por el cual se otorgará ese servicio de apoyo.</w:t>
            </w:r>
          </w:p>
          <w:p w:rsidR="00743E36" w:rsidRPr="00263EE9" w:rsidRDefault="00743E36" w:rsidP="00743E36">
            <w:pPr>
              <w:autoSpaceDE w:val="0"/>
              <w:autoSpaceDN w:val="0"/>
              <w:adjustRightInd w:val="0"/>
              <w:rPr>
                <w:rFonts w:ascii="Arial Narrow" w:hAnsi="Arial Narrow" w:cs="Arial"/>
                <w:bCs/>
                <w:szCs w:val="24"/>
              </w:rPr>
            </w:pPr>
          </w:p>
          <w:p w:rsidR="00743E36" w:rsidRPr="00263EE9" w:rsidRDefault="00743E36" w:rsidP="00743E36">
            <w:pPr>
              <w:autoSpaceDE w:val="0"/>
              <w:autoSpaceDN w:val="0"/>
              <w:adjustRightInd w:val="0"/>
              <w:rPr>
                <w:rFonts w:ascii="Arial Narrow" w:hAnsi="Arial Narrow" w:cs="Arial"/>
                <w:bCs/>
                <w:szCs w:val="24"/>
              </w:rPr>
            </w:pPr>
            <w:r w:rsidRPr="00263EE9">
              <w:rPr>
                <w:rFonts w:ascii="Arial Narrow" w:hAnsi="Arial Narrow" w:cs="Arial"/>
                <w:bCs/>
                <w:szCs w:val="24"/>
              </w:rPr>
              <w:lastRenderedPageBreak/>
              <w:t>XVII. Las demás que resulten afines para el logro de los objetivos.</w:t>
            </w:r>
          </w:p>
          <w:p w:rsidR="00743E36" w:rsidRPr="00263EE9"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r w:rsidRPr="00F450EC">
              <w:rPr>
                <w:rFonts w:ascii="Arial Narrow" w:hAnsi="Arial Narrow" w:cs="Arial"/>
                <w:bCs/>
                <w:szCs w:val="24"/>
              </w:rPr>
              <w:t>Para el debido cumplimiento de los asuntos de su competencia, la Dirección del Instituto Municipal de la Mujer se auxiliara con un equipo interdisciplinario de abogados, psicólogos, trabajadores sociales, asi como el necesario personal administrativo que le sea adscrito.</w:t>
            </w: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3129B4" w:rsidRPr="009A6E34" w:rsidRDefault="003129B4" w:rsidP="00246473">
            <w:pPr>
              <w:spacing w:after="200"/>
              <w:ind w:left="720"/>
              <w:jc w:val="both"/>
              <w:rPr>
                <w:rFonts w:ascii="Arial" w:eastAsia="Calibri" w:hAnsi="Arial" w:cs="Arial"/>
              </w:rPr>
            </w:pPr>
          </w:p>
        </w:tc>
        <w:tc>
          <w:tcPr>
            <w:tcW w:w="4962" w:type="dxa"/>
          </w:tcPr>
          <w:p w:rsidR="00743E36" w:rsidRDefault="00743E36" w:rsidP="00743E36">
            <w:pPr>
              <w:autoSpaceDE w:val="0"/>
              <w:autoSpaceDN w:val="0"/>
              <w:adjustRightInd w:val="0"/>
              <w:rPr>
                <w:rFonts w:ascii="Arial Narrow" w:hAnsi="Arial Narrow" w:cs="Arial"/>
                <w:bCs/>
                <w:szCs w:val="24"/>
                <w:lang w:val="es-ES"/>
              </w:rPr>
            </w:pPr>
            <w:r w:rsidRPr="00F450EC">
              <w:rPr>
                <w:rFonts w:ascii="Arial Narrow" w:hAnsi="Arial Narrow" w:cs="Arial"/>
                <w:b/>
                <w:bCs/>
                <w:szCs w:val="24"/>
              </w:rPr>
              <w:lastRenderedPageBreak/>
              <w:t>Artículo 31.-</w:t>
            </w:r>
            <w:r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Para lo cual se establecen tres objetivos principales:</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A.- Prevención a la Violencia de Género;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B.- Soporte Psico-emocional y desarrollo de la consciencia a la mujer violentada o en estado de vulnerabilidad; y</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C.- Reinserción al Fortalecimiento Familiar; con proyección de emprendimiento (talleres a las mujeres) como terapia ocupacional y desarrollo de sus habilidades creativas.</w:t>
            </w:r>
          </w:p>
          <w:p w:rsidR="00743E36" w:rsidRPr="00807C85"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743E36" w:rsidRPr="00F450EC"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Pr="00F450EC">
              <w:rPr>
                <w:rFonts w:ascii="Arial Narrow" w:hAnsi="Arial Narrow" w:cs="Arial"/>
                <w:bCs/>
                <w:szCs w:val="24"/>
                <w:lang w:val="es-ES"/>
              </w:rPr>
              <w:t>.</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III. Elaborar programas permanentes y temporales acordes a las políticas generales de Gobierno y Políticas planteadas por el Instituto derivadas de las necesidades, demandas que expresa la población femenina local.</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Se ofrecerá permanentemente apoyo psico-emocional,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w:t>
            </w:r>
            <w:r w:rsidRPr="00807C85">
              <w:rPr>
                <w:rFonts w:ascii="Arial Narrow" w:hAnsi="Arial Narrow" w:cs="Arial"/>
                <w:bCs/>
                <w:szCs w:val="24"/>
              </w:rPr>
              <w:lastRenderedPageBreak/>
              <w:t>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 Promover la coordinación municipal con organismos gubernamentales y no gubernamentales en el ámbito municipal local, regional, nacional e internacional; como mecanismo eficaz para fortalecer las acciones de las mujeres del Municipio.</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VI. Celebrar acuerdos y convenios entre el Instituto y otras dependencias públicas o privadas necesarios para promover las políticas, acciones y programas tendientes al desarrollo integral de las mujeres en el Municipio.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VII. Realizar, promover y difundir estudios e investigaciones de la problemática y características de la mujeres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El instituto de la Mujer (INMUJER), La Unidad de Atención a Víctimas (UNAVI) y la Organización Civil Alternativas Pacíficas, Asociación Civil, (ALPAZ); mediante la debida coordinación para atender a las mujeres violentadas, en un modelo de Unidad de Atención Multiagencial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VIII. Auxiliar cuando lo requieran a las dependencias y entidades municipales en la difusión de los servicios que presten a la mujer, </w:t>
            </w:r>
            <w:r w:rsidRPr="00BB6591">
              <w:rPr>
                <w:rFonts w:ascii="Arial Narrow" w:hAnsi="Arial Narrow" w:cs="Arial"/>
                <w:bCs/>
                <w:szCs w:val="24"/>
                <w:highlight w:val="yellow"/>
                <w:lang w:val="es-ES"/>
              </w:rPr>
              <w:t>a los hombres y a grupos con orientación y preferencias sexuales diferentes y grupos vulnerables.</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IX. Participar y organizar reuniones, eventos, foros y convenciones en materia de atención a la mujer para el intercambio de experiencias e información tanto de </w:t>
            </w:r>
            <w:r>
              <w:rPr>
                <w:rFonts w:ascii="Arial Narrow" w:hAnsi="Arial Narrow" w:cs="Arial"/>
                <w:bCs/>
                <w:szCs w:val="24"/>
                <w:lang w:val="es-ES"/>
              </w:rPr>
              <w:lastRenderedPageBreak/>
              <w:t>carácter municipal local, estatal, nacional como internacional sobre los temas de las mujeres.</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 Realizar consultas públicas a las mujeres para recabar sus inquietudes y demandas para elaborar los programas con base a éstas.</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XII. Prestar los servicios que se establezcan en los programas que formule el propio instituto.</w:t>
            </w:r>
          </w:p>
          <w:p w:rsidR="00743E36" w:rsidRPr="00807C85" w:rsidRDefault="00743E36" w:rsidP="00743E36">
            <w:pPr>
              <w:autoSpaceDE w:val="0"/>
              <w:autoSpaceDN w:val="0"/>
              <w:adjustRightInd w:val="0"/>
              <w:rPr>
                <w:rFonts w:ascii="Arial Narrow" w:hAnsi="Arial Narrow" w:cs="Arial"/>
                <w:bCs/>
                <w:szCs w:val="24"/>
              </w:rPr>
            </w:pP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743E36" w:rsidRPr="00807C85" w:rsidRDefault="00743E36" w:rsidP="00743E36">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XIII. Establecer una coordinación con las autoridades responsables de la procuración y administración de justicia y de la seguridad publica en el Municipio y para la defensa y asesoría de las mujeres; por medio de la Unidad de Atención Multiagencial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743E36" w:rsidRPr="00807C85" w:rsidRDefault="00743E36" w:rsidP="00743E36">
            <w:pPr>
              <w:autoSpaceDE w:val="0"/>
              <w:autoSpaceDN w:val="0"/>
              <w:adjustRightInd w:val="0"/>
              <w:rPr>
                <w:rFonts w:ascii="Arial Narrow" w:hAnsi="Arial Narrow" w:cs="Arial"/>
                <w:bCs/>
                <w:szCs w:val="24"/>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743E36" w:rsidRDefault="00743E36" w:rsidP="00743E36">
            <w:pPr>
              <w:autoSpaceDE w:val="0"/>
              <w:autoSpaceDN w:val="0"/>
              <w:adjustRightInd w:val="0"/>
              <w:rPr>
                <w:rFonts w:ascii="Arial Narrow" w:hAnsi="Arial Narrow" w:cs="Arial"/>
                <w:bCs/>
                <w:szCs w:val="24"/>
                <w:lang w:val="es-ES"/>
              </w:rPr>
            </w:pP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743E36" w:rsidRDefault="00743E36" w:rsidP="00743E36">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743E36" w:rsidRPr="00807C85" w:rsidRDefault="00743E36" w:rsidP="00743E36">
            <w:pPr>
              <w:autoSpaceDE w:val="0"/>
              <w:autoSpaceDN w:val="0"/>
              <w:adjustRightInd w:val="0"/>
              <w:rPr>
                <w:rFonts w:ascii="Arial Narrow" w:hAnsi="Arial Narrow" w:cs="Arial"/>
                <w:bCs/>
                <w:szCs w:val="24"/>
              </w:rPr>
            </w:pPr>
            <w:r w:rsidRPr="00807C85">
              <w:rPr>
                <w:rFonts w:ascii="Arial Narrow" w:hAnsi="Arial Narrow" w:cs="Arial"/>
                <w:bCs/>
                <w:szCs w:val="24"/>
              </w:rPr>
              <w:t xml:space="preserve">XVI. En los casos que una mujer con evidente violencia o en corra peligro su integridad física y/o sus menores hijos y por tanto requiera refugio o una red de apoyo, por no tener familia en el Municipio y/o en el Estado de Nuevo León sera por conducto de la  Unidad de Atención Multiagencial para las Mujeres (UAMM), “PUERTA VIOLETA”, el </w:t>
            </w:r>
            <w:r w:rsidRPr="00807C85">
              <w:rPr>
                <w:rFonts w:ascii="Arial Narrow" w:hAnsi="Arial Narrow" w:cs="Arial"/>
                <w:bCs/>
                <w:szCs w:val="24"/>
              </w:rPr>
              <w:lastRenderedPageBreak/>
              <w:t>conducto por el cual se otorgará ese servicio de apoyo.</w:t>
            </w:r>
          </w:p>
          <w:p w:rsidR="00743E36" w:rsidRPr="00263EE9" w:rsidRDefault="00743E36" w:rsidP="00743E36">
            <w:pPr>
              <w:autoSpaceDE w:val="0"/>
              <w:autoSpaceDN w:val="0"/>
              <w:adjustRightInd w:val="0"/>
              <w:rPr>
                <w:rFonts w:ascii="Arial Narrow" w:hAnsi="Arial Narrow" w:cs="Arial"/>
                <w:bCs/>
                <w:szCs w:val="24"/>
              </w:rPr>
            </w:pPr>
          </w:p>
          <w:p w:rsidR="00743E36" w:rsidRPr="00263EE9" w:rsidRDefault="00743E36" w:rsidP="00743E36">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743E36" w:rsidRPr="00263EE9" w:rsidRDefault="00743E36" w:rsidP="00743E36">
            <w:pPr>
              <w:autoSpaceDE w:val="0"/>
              <w:autoSpaceDN w:val="0"/>
              <w:adjustRightInd w:val="0"/>
              <w:rPr>
                <w:rFonts w:ascii="Arial Narrow" w:hAnsi="Arial Narrow" w:cs="Arial"/>
                <w:bCs/>
                <w:szCs w:val="24"/>
              </w:rPr>
            </w:pPr>
          </w:p>
          <w:p w:rsidR="00743E36" w:rsidRPr="00F450EC" w:rsidRDefault="00743E36" w:rsidP="00743E36">
            <w:pPr>
              <w:autoSpaceDE w:val="0"/>
              <w:autoSpaceDN w:val="0"/>
              <w:adjustRightInd w:val="0"/>
              <w:rPr>
                <w:rFonts w:ascii="Arial Narrow" w:hAnsi="Arial Narrow" w:cs="Arial"/>
                <w:bCs/>
                <w:szCs w:val="24"/>
              </w:rPr>
            </w:pPr>
            <w:r w:rsidRPr="00F450EC">
              <w:rPr>
                <w:rFonts w:ascii="Arial Narrow" w:hAnsi="Arial Narrow" w:cs="Arial"/>
                <w:bCs/>
                <w:szCs w:val="24"/>
              </w:rPr>
              <w:t>Para el debido cumplimiento de los asuntos de su competencia, la Dirección del Instituto Municipal de la Mujer se auxiliara con un equipo interdisciplinario de abogados, psicólogos, trabajadores sociales, asi como el necesario personal administrativo que le sea adscrito.</w:t>
            </w:r>
          </w:p>
          <w:p w:rsidR="00743E36" w:rsidRDefault="00743E36" w:rsidP="00743E36">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3129B4" w:rsidRPr="0037378E" w:rsidRDefault="003129B4" w:rsidP="00CD08C8">
            <w:pPr>
              <w:autoSpaceDE w:val="0"/>
              <w:autoSpaceDN w:val="0"/>
              <w:adjustRightInd w:val="0"/>
              <w:jc w:val="both"/>
              <w:rPr>
                <w:rFonts w:ascii="Arial Narrow" w:hAnsi="Arial Narrow" w:cs="Arial"/>
                <w:szCs w:val="24"/>
              </w:rPr>
            </w:pPr>
          </w:p>
        </w:tc>
      </w:tr>
      <w:tr w:rsidR="007C1667" w:rsidRPr="00D87731" w:rsidTr="0037378E">
        <w:trPr>
          <w:trHeight w:val="1637"/>
        </w:trPr>
        <w:tc>
          <w:tcPr>
            <w:tcW w:w="4962" w:type="dxa"/>
          </w:tcPr>
          <w:p w:rsidR="007C1667" w:rsidRPr="005A5357" w:rsidRDefault="007C1667" w:rsidP="007C1667">
            <w:pPr>
              <w:rPr>
                <w:rFonts w:ascii="Arial Narrow" w:hAnsi="Arial Narrow" w:cs="Arial"/>
                <w:bCs/>
                <w:szCs w:val="24"/>
              </w:rPr>
            </w:pPr>
            <w:r>
              <w:rPr>
                <w:rFonts w:ascii="Arial Narrow" w:hAnsi="Arial Narrow" w:cs="Arial"/>
                <w:b/>
                <w:bCs/>
                <w:szCs w:val="24"/>
              </w:rPr>
              <w:lastRenderedPageBreak/>
              <w:t>Artículo 23</w:t>
            </w:r>
            <w:r>
              <w:rPr>
                <w:rFonts w:ascii="Arial Narrow" w:hAnsi="Arial Narrow" w:cs="Arial"/>
                <w:b/>
                <w:szCs w:val="24"/>
              </w:rPr>
              <w:t>.-</w:t>
            </w:r>
            <w:r w:rsidRPr="005A5357">
              <w:rPr>
                <w:rFonts w:ascii="Arial Narrow" w:hAnsi="Arial Narrow" w:cs="Arial"/>
                <w:bCs/>
                <w:szCs w:val="24"/>
              </w:rPr>
              <w:t>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A5357">
              <w:rPr>
                <w:rFonts w:ascii="Arial Narrow" w:hAnsi="Arial Narrow" w:cs="Arial"/>
                <w:bCs/>
                <w:szCs w:val="24"/>
              </w:rPr>
              <w:t>Además de las atribuciones que le conceden las leyes, reglamentos, lineamientos y los ordenamientos aplicables, contará con las siguientes atribuciones: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A. En materia de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  Recaudar y administrar los ingresos que corresponden al Municipio, de conformidad con las leyes de ingresos, la Ley de Hacienda para los Municipios del Estado de Nuevo León y demás normas aplicables.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Administrar el registro catastral municipal y promover su actualización y modernización a través de la Junta Catastral;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Apoyar el funcionamiento del área Catastral en los términos de la Ley de Catastro y demás disposiciones que emita el Republicano Ayuntamiento;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Recibir las participaciones y aportaciones que por Ley o Convenio le corresponden al Municipio, de los fondos federales y estatales, además de vigilar y controlar las oficinas de recaudación de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Recibir y custodiar las garantías del interés fiscal en los casos de prórroga y autorización para pagar en parcialidades créditos fiscales;</w:t>
            </w: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 Integrar y mantener actualizado el padrón municipal de contribuyentes e informar, orientar y resolver consultas a </w:t>
            </w:r>
            <w:r w:rsidRPr="005A5357">
              <w:rPr>
                <w:rFonts w:ascii="Arial Narrow" w:hAnsi="Arial Narrow" w:cs="Arial"/>
                <w:bCs/>
                <w:szCs w:val="24"/>
              </w:rPr>
              <w:lastRenderedPageBreak/>
              <w:t>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VIII. 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Aplicar las multas y sanciones que correspondan;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 Llevar a cabo el procedimiento económico-coactivo que determinen las disposiciones legales;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 Instalar, operar, controlar y vigilar las oficinas municipales de recaudación;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 Promover fuentes alternas de financiamiento, para proveer de recursos a la administración pública municipal, con apego a las leyes y a la normatividad aplicable;</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Proponer al Ayuntamiento, las medidas necesarias y convenientes para incrementar los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XIV. Proponer la contratación de créditos para inversiones públicas productivas según las necesidades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 Elaborar el Presupuesto Municipal de Ingresos de cada Ejercicio Fiscal Anual y presentarlo al Ayuntamiento para su aprobación, de conformidad con la Ley aplicable;</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XVI. Vigilar y dar cumplimiento de las leyes, reglamentos y demás convenios de coordinación y disposición fiscal;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XVII. 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Default="007C1667" w:rsidP="007C1667">
            <w:pPr>
              <w:rPr>
                <w:rFonts w:ascii="Arial Narrow" w:hAnsi="Arial Narrow" w:cs="Arial"/>
                <w:bCs/>
                <w:szCs w:val="24"/>
              </w:rPr>
            </w:pPr>
            <w:r w:rsidRPr="005A5357">
              <w:rPr>
                <w:rFonts w:ascii="Arial Narrow" w:hAnsi="Arial Narrow" w:cs="Arial"/>
                <w:bCs/>
                <w:szCs w:val="24"/>
              </w:rPr>
              <w:t>XVIII. Proporcionar la información que le soliciten los integrantes del Ayuntamiento, en los términos de Ley.</w:t>
            </w:r>
          </w:p>
          <w:p w:rsidR="007C1667" w:rsidRPr="005A535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5A5357" w:rsidRDefault="007C1667" w:rsidP="007C1667">
            <w:pPr>
              <w:rPr>
                <w:rFonts w:ascii="Arial Narrow" w:hAnsi="Arial Narrow" w:cs="Arial"/>
                <w:bCs/>
                <w:szCs w:val="24"/>
              </w:rPr>
            </w:pPr>
            <w:r w:rsidRPr="00BF0737">
              <w:rPr>
                <w:rFonts w:ascii="Arial Narrow" w:hAnsi="Arial Narrow" w:cs="Arial"/>
                <w:bCs/>
                <w:szCs w:val="24"/>
              </w:rPr>
              <w:lastRenderedPageBreak/>
              <w:t>XIX. Fortalecer las acciones que lleva a cabo el municipio, por medio de la recolección, integración, concentración, análisis, procesamiento y actualización de información hacendaria del padrón de contribuyentes, orientados a la toma de decisiones estratégicas que coadyuven al mejoramiento, balance y fortalecimiento de la hacienda pública municipal a través de la creación de la Unidad de Análisis de Información Hacendaria Municipal.</w:t>
            </w:r>
          </w:p>
          <w:p w:rsidR="007C1667" w:rsidRPr="00BF073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BF0737" w:rsidRDefault="007C1667" w:rsidP="007C1667">
            <w:pPr>
              <w:rPr>
                <w:rFonts w:ascii="Arial Narrow" w:hAnsi="Arial Narrow" w:cs="Arial"/>
                <w:bCs/>
                <w:szCs w:val="24"/>
              </w:rPr>
            </w:pPr>
            <w:r w:rsidRPr="00BF0737">
              <w:rPr>
                <w:rFonts w:ascii="Arial Narrow" w:hAnsi="Arial Narrow" w:cs="Arial"/>
                <w:bCs/>
                <w:szCs w:val="24"/>
              </w:rPr>
              <w:t>La Secretaría de Administración, Finanzas y Tesorero Municipal emitirá y propondrá para su aprobación al  R. Ayuntamiento  los lineamientos que regirán las bases de datos para su aplicación por las Dependencias y Secretarías del municipio, para la captura de información sobre trámites y servicios que les correspondan y las que generen información sobre el cumplimiento de obligaciones fiscales en materia de impuestos, derechos, productos, aprovechamientos y contribuciones de mejora para el municipio.</w:t>
            </w:r>
          </w:p>
          <w:p w:rsidR="007C1667" w:rsidRDefault="007C1667" w:rsidP="007C1667">
            <w:pPr>
              <w:rPr>
                <w:rFonts w:ascii="Arial Narrow" w:hAnsi="Arial Narrow" w:cs="Arial"/>
                <w:b/>
                <w:bCs/>
                <w:i/>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B. En materia de Egresos, Contabilidad y Control Presupuestal: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Administrar la hacienda pública municipal conforme las instrucciones que reciba del Republicano Ayuntamiento y del Presidente Municipal;</w:t>
            </w: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Considerar en el proyecto de Presupuesto de Egresos del Municipio las erogaciones plurianuales para aquellos proyectos de inversión en infraestructura que se determinen por el propio Ayuntamiento;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Ejercer el Presupuesto de Egresos, llevar la contabilidad general, el control del ejercicio presupuestal y efectuar los pagos de acuerdo a los programas y presupuestos aprobados;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 Elaborar los proyectos de informes de la cuenta pública municipal del ejercicio fiscal anterior, someterlos a la aprobación del Republicano Ayuntamiento y coordinar  su </w:t>
            </w:r>
            <w:r w:rsidRPr="005A5357">
              <w:rPr>
                <w:rFonts w:ascii="Arial Narrow" w:hAnsi="Arial Narrow" w:cs="Arial"/>
                <w:bCs/>
                <w:szCs w:val="24"/>
              </w:rPr>
              <w:lastRenderedPageBreak/>
              <w:t>envío al Congreso del Estado de Nuevo León;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Establecer un sistema de evaluación y control que permita que la ejecución del Presupuesto de Egresos se haga en forma programada;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VIII. 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Organizar y llevar las estadísticas financieras del Municipio, así como de los órganos y unidades, cuya administración financiera recaiga en la autoridad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 Realizar la presentación de información financiera, de ingresos y egresos, así como patrimonial, garantizando su armonización en los términos de las disposiciones aplicables;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 Reportar, en forma mensual, a las dependencias, órganos y unidades de la administración pública municipal, sobre el cumplimiento del presupuesto de egresos de cada una de ellas y sus variaciones con respecto al mismo;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XII. Auxiliar al Ayuntamiento en la glosa de las cuentas del Ayuntamiento anterior;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XIV. Validar presupuestalmente todos aquellos actos que comprometan financieramente al Municipio, apegándose a las políticas, normas y procedimientos establecidos.</w:t>
            </w: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C. En materia de Recursos Humanos: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II. Conducir y administrar las relaciones de trabajo entre el </w:t>
            </w:r>
            <w:r w:rsidRPr="005A5357">
              <w:rPr>
                <w:rFonts w:ascii="Arial Narrow" w:hAnsi="Arial Narrow" w:cs="Arial"/>
                <w:bCs/>
                <w:szCs w:val="24"/>
              </w:rPr>
              <w:lastRenderedPageBreak/>
              <w:t>Municipio y sus trabajadores en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Disponer lo conducente para el pago de los salarios, prestaciones, indemnizaciones y demás percepciones que correspondan a los trabajadores del Municipio, así como administrar el tabulador de sueldos y salarios del personal;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Elaborar el proyecto de presupuesto general de las cuentas de nómina para todo el personal que labora en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Elaborar indicadores de recursos humanos que permitan contar con información clave del personal que labora en la administración pública municipal, llevando en forma actualizada los expedientes laborales con la documentación requerida de cada uno de los servidores públicos municipales;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 Elaborar y aprobar los organigramas de las dependencias, órganos y unidades de la administración pública municipal, así como los perfiles, descripciones de puestos y la valuación correspondiente de los mismos;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VIII. 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IX. 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 Participar en la determinación de las condiciones del convenio colectivo de trabajo, así como en la elaboración, difusión y vigilancia de reglamentos internos de trabajo y manuales de procedimientos;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 Preparar y ejecutar programas de capacitación y adiestramiento procurando la superación continúa de los servidores públicos municipales en coordinación con otras instancias competentes;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 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Realizar los procesos de selección, contratación e inducción del personal que vaya a prestar sus servicios en la administración pública municipal;</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XIV. Representar a la administración pública municipal ante los organismos sindicales existentes; y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 Tramitar y autorizar el ingreso, separación, baja, los permisos y licencias con o sin goce de sueldo y las pensiones de los trabajadores del Municipio a petición de los Titulares de las dependencias, órganos y unidades de la administración pública municipal.</w:t>
            </w: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D. En materia de Patrimonio: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Llevar actualizado el inventario y administración general de los bienes muebles e inmuebles patrimonio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Participar en la celebración de actos mediante los cuales se otorgue el uso o goce de bienes inmuebles municipales a terceros;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Gestionar los procedimientos de otorgamiento de concesiones de uso, aprovechamiento y explotación de bienes de dominio público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Revisar periódicamente el estado y condiciones de los bienes patrimonio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Llevar actualizado el inventario y administración general de los bienes muebles e inmuebles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Promover el aumento del patrimonio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VIII. Realizar los procedimientos tendientes a la adquisición, incorporación y desincorporación al dominio público municipal, enajenación o gravamen de bienes inmuebles del Municipio;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Tramitar, en coordinación con la Comisión de Hacienda y Patrimonio Municipal, ante el Republicano Ayuntamiento, la baja de bienes muebles e inmuebles;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 Vigilar el respeto al patrimonio municipal, y gestionar su recuperación en caso de invasiones o usos indebidos.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E. En materia de Inspección y Vigilancia: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Llevar a cabo, en coordinación con la Secretaría del Ayuntamiento, la inspección y vigilancia de los predios considerados como baldíos y/o casas abandonadas,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Requerir al propietario de predios baldíos y/o casas abandonadas para que realice voluntariamente la limpieza, desmonte y desyerbe de su predio, independientemente de las fechas señaladas en el primer párrafo del artículo 65 de la Ley de Hacienda para los Municipios del Estado de Nuevo León, cuando el mismo este provocando condiciones de insalubridad o inseguridad;</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Ejercer la facultad económica coactiva prevista en el Código Fiscal para el Estado de Nuevo León, en caso de que el propietario se negase a efectuar el pago por los servicios mencionados en la fracción anterior, a través de la Dirección de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F. En materia de Adquisiciones: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Llevar el control y administración del padrón de proveedores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Llevar el control y autorizar los contratos de mantenimiento para bienes Municipales;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 Negociar con proveedores del Municipio el precio, calidad y servicio en los bienes y servicios ofrecidos; y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Promover la creación y operación de sistemas de compra electrónica y de sistemas de información, comunicación y de transparencia en las adquisiciones.</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G.</w:t>
            </w:r>
            <w:r w:rsidRPr="005A5357">
              <w:rPr>
                <w:rFonts w:ascii="Arial Narrow" w:hAnsi="Arial Narrow" w:cs="Arial"/>
                <w:bCs/>
                <w:szCs w:val="24"/>
              </w:rPr>
              <w:tab/>
              <w:t>En materia de Planeación.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Llevar a cabo estudios para la localización de las actividades productivas, y lugares donde se puedan desarrollar inversión;</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Para el despacho de los asuntos de competencia de la Secretaría de Administración, Finanzas y Tesorero Municipal, su Titular se auxiliará directamente de las siguientes direcciones: Recursos Humanos, Ingresos, Egresos, Adqu</w:t>
            </w:r>
            <w:r>
              <w:rPr>
                <w:rFonts w:ascii="Arial Narrow" w:hAnsi="Arial Narrow" w:cs="Arial"/>
                <w:bCs/>
                <w:szCs w:val="24"/>
              </w:rPr>
              <w:t>isiciones, Patrimonio y de la Unidad de Análisis de Información Hacendaria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Default="007C1667" w:rsidP="007C1667">
            <w:pPr>
              <w:rPr>
                <w:rFonts w:ascii="Arial Narrow" w:hAnsi="Arial Narrow" w:cs="Arial"/>
                <w:bCs/>
                <w:szCs w:val="24"/>
              </w:rPr>
            </w:pPr>
            <w:r w:rsidRPr="005A5357">
              <w:rPr>
                <w:rFonts w:ascii="Arial Narrow" w:hAnsi="Arial Narrow" w:cs="Arial"/>
                <w:bCs/>
                <w:szCs w:val="24"/>
              </w:rPr>
              <w:t>La Secretaría de Administración, Finanzas y Tesorería Municipal coadyuvará con otras Dependencias Municipal, Estatal y Federal en materia de auditoría y requerimientos de información que le competan.</w:t>
            </w:r>
          </w:p>
          <w:p w:rsidR="007C1667" w:rsidRPr="005A5357" w:rsidRDefault="007C1667" w:rsidP="007C1667">
            <w:pPr>
              <w:rPr>
                <w:rFonts w:ascii="Arial Narrow" w:hAnsi="Arial Narrow" w:cs="Arial"/>
                <w:bCs/>
                <w:szCs w:val="24"/>
              </w:rPr>
            </w:pPr>
          </w:p>
          <w:p w:rsidR="007C1667" w:rsidRPr="00F450EC" w:rsidRDefault="007C1667" w:rsidP="00743E36">
            <w:pPr>
              <w:autoSpaceDE w:val="0"/>
              <w:autoSpaceDN w:val="0"/>
              <w:adjustRightInd w:val="0"/>
              <w:rPr>
                <w:rFonts w:ascii="Arial Narrow" w:hAnsi="Arial Narrow" w:cs="Arial"/>
                <w:b/>
                <w:bCs/>
                <w:szCs w:val="24"/>
              </w:rPr>
            </w:pPr>
          </w:p>
        </w:tc>
        <w:tc>
          <w:tcPr>
            <w:tcW w:w="4962" w:type="dxa"/>
          </w:tcPr>
          <w:p w:rsidR="007C1667" w:rsidRPr="005A5357" w:rsidRDefault="007C1667" w:rsidP="007C1667">
            <w:pPr>
              <w:rPr>
                <w:rFonts w:ascii="Arial Narrow" w:hAnsi="Arial Narrow" w:cs="Arial"/>
                <w:bCs/>
                <w:szCs w:val="24"/>
              </w:rPr>
            </w:pPr>
            <w:r>
              <w:rPr>
                <w:rFonts w:ascii="Arial Narrow" w:hAnsi="Arial Narrow" w:cs="Arial"/>
                <w:b/>
                <w:bCs/>
                <w:szCs w:val="24"/>
              </w:rPr>
              <w:lastRenderedPageBreak/>
              <w:t>Artículo 23</w:t>
            </w:r>
            <w:r>
              <w:rPr>
                <w:rFonts w:ascii="Arial Narrow" w:hAnsi="Arial Narrow" w:cs="Arial"/>
                <w:b/>
                <w:szCs w:val="24"/>
              </w:rPr>
              <w:t>.-</w:t>
            </w:r>
            <w:r w:rsidRPr="005A5357">
              <w:rPr>
                <w:rFonts w:ascii="Arial Narrow" w:hAnsi="Arial Narrow" w:cs="Arial"/>
                <w:bCs/>
                <w:szCs w:val="24"/>
              </w:rPr>
              <w:t>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A5357">
              <w:rPr>
                <w:rFonts w:ascii="Arial Narrow" w:hAnsi="Arial Narrow" w:cs="Arial"/>
                <w:bCs/>
                <w:szCs w:val="24"/>
              </w:rPr>
              <w:t>Además de las atribuciones que le conceden las leyes, reglamentos, lineamientos y los ordenamientos aplicables, contará con las siguientes atribuciones: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A. En materia de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  Recaudar y administrar los ingresos que corresponden al Municipio, de conformidad con las leyes de ingresos, la Ley de Hacienda para los Municipios del Estado de Nuevo León y demás normas aplicables.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Administrar el registro catastral municipal y promover su actualización y modernización a través de la Junta Catastral;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Apoyar el funcionamiento del área Catastral en los términos de la Ley de Catastro y demás disposiciones que emita el Republicano Ayuntamiento;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Recibir las participaciones y aportaciones que por Ley o Convenio le corresponden al Municipio, de los fondos federales y estatales, además de vigilar y controlar las oficinas de recaudación de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Recibir y custodiar las garantías del interés fiscal en los casos de prórroga y autorización para pagar en parcialidades créditos fiscales;</w:t>
            </w: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 Integrar y mantener actualizado el padrón municipal de contribuyentes e informar, orientar y resolver consultas a </w:t>
            </w:r>
            <w:r w:rsidRPr="005A5357">
              <w:rPr>
                <w:rFonts w:ascii="Arial Narrow" w:hAnsi="Arial Narrow" w:cs="Arial"/>
                <w:bCs/>
                <w:szCs w:val="24"/>
              </w:rPr>
              <w:lastRenderedPageBreak/>
              <w:t>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VIII. 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Aplicar las multas y sanciones que correspondan;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 Llevar a cabo el procedimiento económico-coactivo que determinen las disposiciones legales;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 Instalar, operar, controlar y vigilar las oficinas municipales de recaudación;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 Promover fuentes alternas de financiamiento, para proveer de recursos a la administración pública municipal, con apego a las leyes y a la normatividad aplicable;</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Proponer al Ayuntamiento, las medidas necesarias y convenientes para incrementar los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XIV. Proponer la contratación de créditos para inversiones públicas productivas según las necesidades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 Elaborar el Presupuesto Municipal de Ingresos de cada Ejercicio Fiscal Anual y presentarlo al Ayuntamiento para su aprobación, de conformidad con la Ley aplicable;</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XVI. Vigilar y dar cumplimiento de las leyes, reglamentos y demás convenios de coordinación y disposición fiscal;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XVII. 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Default="007C1667" w:rsidP="007C1667">
            <w:pPr>
              <w:rPr>
                <w:rFonts w:ascii="Arial Narrow" w:hAnsi="Arial Narrow" w:cs="Arial"/>
                <w:bCs/>
                <w:szCs w:val="24"/>
              </w:rPr>
            </w:pPr>
            <w:r w:rsidRPr="005A5357">
              <w:rPr>
                <w:rFonts w:ascii="Arial Narrow" w:hAnsi="Arial Narrow" w:cs="Arial"/>
                <w:bCs/>
                <w:szCs w:val="24"/>
              </w:rPr>
              <w:t>XVIII. Proporcionar la información que le soliciten los integrantes del Ayuntamiento, en los términos de Ley.</w:t>
            </w:r>
          </w:p>
          <w:p w:rsidR="007C1667" w:rsidRPr="005A535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5A5357" w:rsidRDefault="007C1667" w:rsidP="007C1667">
            <w:pPr>
              <w:rPr>
                <w:rFonts w:ascii="Arial Narrow" w:hAnsi="Arial Narrow" w:cs="Arial"/>
                <w:bCs/>
                <w:szCs w:val="24"/>
              </w:rPr>
            </w:pPr>
            <w:r w:rsidRPr="00BF0737">
              <w:rPr>
                <w:rFonts w:ascii="Arial Narrow" w:hAnsi="Arial Narrow" w:cs="Arial"/>
                <w:bCs/>
                <w:szCs w:val="24"/>
              </w:rPr>
              <w:lastRenderedPageBreak/>
              <w:t>XIX. Fortalecer las acciones que lleva a cabo el municipio, por medio de la recolección, integración, concentración, análisis, procesamiento y actualización de información hacendaria del padrón de contribuyentes, orientados a la toma de decisiones estratégicas que coadyuven al mejoramiento, balance y fortalecimiento de la hacienda pública municipal a través de la creación de la Unidad de Análisis de Información Hacendaria Municipal.</w:t>
            </w:r>
          </w:p>
          <w:p w:rsidR="007C1667" w:rsidRPr="00BF073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BF0737" w:rsidRDefault="007C1667" w:rsidP="007C1667">
            <w:pPr>
              <w:rPr>
                <w:rFonts w:ascii="Arial Narrow" w:hAnsi="Arial Narrow" w:cs="Arial"/>
                <w:bCs/>
                <w:szCs w:val="24"/>
              </w:rPr>
            </w:pPr>
            <w:r w:rsidRPr="00BF0737">
              <w:rPr>
                <w:rFonts w:ascii="Arial Narrow" w:hAnsi="Arial Narrow" w:cs="Arial"/>
                <w:bCs/>
                <w:szCs w:val="24"/>
              </w:rPr>
              <w:t>La Secretaría de Administración, Finanzas y Tesorero Municipal emitirá y propondrá para su aprobación al  R. Ayuntamiento  los lineamientos que regirán las bases de datos para su aplicación por las Dependencias y Secretarías del municipio, para la captura de información sobre trámites y servicios que les correspondan y las que generen información sobre el cumplimiento de obligaciones fiscales en materia de impuestos, derechos, productos, aprovechamientos y contribuciones de mejora para el municipio.</w:t>
            </w:r>
          </w:p>
          <w:p w:rsidR="007C1667" w:rsidRDefault="007C1667" w:rsidP="007C1667">
            <w:pPr>
              <w:rPr>
                <w:rFonts w:ascii="Arial Narrow" w:hAnsi="Arial Narrow" w:cs="Arial"/>
                <w:b/>
                <w:bCs/>
                <w:i/>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B. En materia de Egresos, Contabilidad y Control Presupuestal: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Administrar la hacienda pública municipal conforme las instrucciones que reciba del Republicano Ayuntamiento y del Presidente Municipal;</w:t>
            </w: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Considerar en el proyecto de Presupuesto de Egresos del Municipio las erogaciones plurianuales para aquellos proyectos de inversión en infraestructura que se determinen por el propio Ayuntamiento;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Ejercer el Presupuesto de Egresos, llevar la contabilidad general, el control del ejercicio presupuestal y efectuar los pagos de acuerdo a los programas y presupuestos aprobados;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 Elaborar los proyectos de informes de la cuenta pública municipal del ejercicio fiscal anterior, someterlos a la aprobación del Republicano Ayuntamiento y coordinar  su </w:t>
            </w:r>
            <w:r w:rsidRPr="005A5357">
              <w:rPr>
                <w:rFonts w:ascii="Arial Narrow" w:hAnsi="Arial Narrow" w:cs="Arial"/>
                <w:bCs/>
                <w:szCs w:val="24"/>
              </w:rPr>
              <w:lastRenderedPageBreak/>
              <w:t>envío al Congreso del Estado de Nuevo León;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Establecer un sistema de evaluación y control que permita que la ejecución del Presupuesto de Egresos se haga en forma programada;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VIII. 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Organizar y llevar las estadísticas financieras del Municipio, así como de los órganos y unidades, cuya administración financiera recaiga en la autoridad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 Realizar la presentación de información financiera, de ingresos y egresos, así como patrimonial, garantizando su armonización en los términos de las disposiciones aplicables;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 Reportar, en forma mensual, a las dependencias, órganos y unidades de la administración pública municipal, sobre el cumplimiento del presupuesto de egresos de cada una de ellas y sus variaciones con respecto al mismo;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XII. Auxiliar al Ayuntamiento en la glosa de las cuentas del Ayuntamiento anterior;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XIV. Validar presupuestalmente todos aquellos actos que comprometan financieramente al Municipio, apegándose a las políticas, normas y procedimientos establecidos.</w:t>
            </w: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C. En materia de Recursos Humanos: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II. Conducir y administrar las relaciones de trabajo entre el </w:t>
            </w:r>
            <w:r w:rsidRPr="005A5357">
              <w:rPr>
                <w:rFonts w:ascii="Arial Narrow" w:hAnsi="Arial Narrow" w:cs="Arial"/>
                <w:bCs/>
                <w:szCs w:val="24"/>
              </w:rPr>
              <w:lastRenderedPageBreak/>
              <w:t>Municipio y sus trabajadores en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Disponer lo conducente para el pago de los salarios, prestaciones, indemnizaciones y demás percepciones que correspondan a los trabajadores del Municipio, así como administrar el tabulador de sueldos y salarios del personal;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Elaborar el proyecto de presupuesto general de las cuentas de nómina para todo el personal que labora en la administración pública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Elaborar indicadores de recursos humanos que permitan contar con información clave del personal que labora en la administración pública municipal, llevando en forma actualizada los expedientes laborales con la documentación requerida de cada uno de los servidores públicos municipales;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 Elaborar y aprobar los organigramas de las dependencias, órganos y unidades de la administración pública municipal, así como los perfiles, descripciones de puestos y la valuación correspondiente de los mismos;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VIII. 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IX. 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 Participar en la determinación de las condiciones del convenio colectivo de trabajo, así como en la elaboración, difusión y vigilancia de reglamentos internos de trabajo y manuales de procedimientos;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 Preparar y ejecutar programas de capacitación y adiestramiento procurando la superación continúa de los servidores públicos municipales en coordinación con otras instancias competentes;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 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XIII. Realizar los procesos de selección, contratación e inducción del personal que vaya a prestar sus servicios en la administración pública municipal;</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XIV. Representar a la administración pública municipal ante los organismos sindicales existentes; y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XV. Tramitar y autorizar el ingreso, separación, baja, los permisos y licencias con o sin goce de sueldo y las pensiones de los trabajadores del Municipio a petición de los Titulares de las dependencias, órganos y unidades de la administración pública municipal.</w:t>
            </w:r>
          </w:p>
          <w:p w:rsidR="007C166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D. En materia de Patrimonio: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Llevar actualizado el inventario y administración general de los bienes muebles e inmuebles patrimonio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Participar en la celebración de actos mediante los cuales se otorgue el uso o goce de bienes inmuebles municipales a terceros;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Gestionar los procedimientos de otorgamiento de concesiones de uso, aprovechamiento y explotación de bienes de dominio público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Revisar periódicamente el estado y condiciones de los bienes patrimonio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 Llevar actualizado el inventario y administración general de los bienes muebles e inmuebles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Promover el aumento del patrimonio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VIII. Realizar los procedimientos tendientes a la adquisición, incorporación y desincorporación al dominio público municipal, enajenación o gravamen de bienes inmuebles del Municipio;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IX. Tramitar, en coordinación con la Comisión de Hacienda y Patrimonio Municipal, ante el Republicano Ayuntamiento, la baja de bienes muebles e inmuebles;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X. Vigilar el respeto al patrimonio municipal, y gestionar su recuperación en caso de invasiones o usos indebidos.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E. En materia de Inspección y Vigilancia:</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Llevar a cabo, en coordinación con la Secretaría del Ayuntamiento, la inspección y vigilancia de los predios considerados como baldíos y/o casas abandonadas,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Requerir al propietario de predios baldíos y/o casas abandonadas para que realice voluntariamente la limpieza, desmonte y desyerbe de su predio, independientemente de las fechas señaladas en el primer párrafo del artículo 65 de la Ley de Hacienda para los Municipios del Estado de Nuevo León, cuando el mismo este provocando condiciones de insalubridad o inseguridad;</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Ejercer la facultad económica coactiva prevista en el Código Fiscal para el Estado de Nuevo León, en caso de que el propietario se negase a efectuar el pago por los servicios mencionados en la fracción anterior, a través de la Dirección de Ingresos.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F. En materia de Adquisiciones: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 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IV. Llevar el control y administración del padrón de proveedores del Municipio;</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 Llevar el control y autorizar los contratos de mantenimiento para bienes Municipales;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 xml:space="preserve">VI. Negociar con proveedores del Municipio el precio, calidad y servicio en los bienes y servicios ofrecidos; y </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VII. Promover la creación y operación de sistemas de compra electrónica y de sistemas de información, comunicación y de transparencia en las adquisiciones.</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G.</w:t>
            </w:r>
            <w:r w:rsidRPr="005A5357">
              <w:rPr>
                <w:rFonts w:ascii="Arial Narrow" w:hAnsi="Arial Narrow" w:cs="Arial"/>
                <w:bCs/>
                <w:szCs w:val="24"/>
              </w:rPr>
              <w:tab/>
              <w:t>En materia de Planeación.</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BC61BC">
              <w:rPr>
                <w:rFonts w:ascii="Arial Narrow" w:hAnsi="Arial Narrow" w:cs="Arial"/>
                <w:bCs/>
                <w:szCs w:val="24"/>
                <w:highlight w:val="yellow"/>
              </w:rPr>
              <w:t>I. Promover una mejor calidad de vida, la prevención de la violencia y la delincuencia y el desarrollo sustentable del municipio, consolidando el ejercicio de la planeación integral a través del diseño de instrumentos, procesos y acciones;</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 Llevar a cabo estudios para la localización de las actividades productivas, y lugares donde se puedan desarrollar inversión;</w:t>
            </w:r>
          </w:p>
          <w:p w:rsidR="007C1667" w:rsidRPr="005A535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p>
          <w:p w:rsidR="007C166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7C1667" w:rsidRPr="005A5357" w:rsidRDefault="007C1667" w:rsidP="007C1667">
            <w:pPr>
              <w:rPr>
                <w:rFonts w:ascii="Arial Narrow" w:hAnsi="Arial Narrow" w:cs="Arial"/>
                <w:bCs/>
                <w:szCs w:val="24"/>
              </w:rPr>
            </w:pPr>
          </w:p>
          <w:p w:rsidR="007C1667" w:rsidRPr="005A5357" w:rsidRDefault="007C1667" w:rsidP="007C1667">
            <w:pPr>
              <w:rPr>
                <w:rFonts w:ascii="Arial Narrow" w:hAnsi="Arial Narrow" w:cs="Arial"/>
                <w:bCs/>
                <w:szCs w:val="24"/>
              </w:rPr>
            </w:pPr>
            <w:r>
              <w:rPr>
                <w:rFonts w:ascii="Arial Narrow" w:hAnsi="Arial Narrow" w:cs="Arial"/>
                <w:b/>
                <w:bCs/>
                <w:i/>
                <w:szCs w:val="24"/>
              </w:rPr>
              <w:t>(REFORMA P.O. 06</w:t>
            </w:r>
            <w:r w:rsidRPr="005C423B">
              <w:rPr>
                <w:rFonts w:ascii="Arial Narrow" w:hAnsi="Arial Narrow" w:cs="Arial"/>
                <w:b/>
                <w:bCs/>
                <w:i/>
                <w:szCs w:val="24"/>
              </w:rPr>
              <w:t xml:space="preserve"> DE </w:t>
            </w:r>
            <w:r>
              <w:rPr>
                <w:rFonts w:ascii="Arial Narrow" w:hAnsi="Arial Narrow" w:cs="Arial"/>
                <w:b/>
                <w:bCs/>
                <w:i/>
                <w:szCs w:val="24"/>
              </w:rPr>
              <w:t>NOVIEMBRE</w:t>
            </w:r>
            <w:r w:rsidRPr="005C423B">
              <w:rPr>
                <w:rFonts w:ascii="Arial Narrow" w:hAnsi="Arial Narrow" w:cs="Arial"/>
                <w:b/>
                <w:bCs/>
                <w:i/>
                <w:szCs w:val="24"/>
              </w:rPr>
              <w:t xml:space="preserve"> 2019)</w:t>
            </w:r>
          </w:p>
          <w:p w:rsidR="007C1667" w:rsidRPr="005A5357" w:rsidRDefault="007C1667" w:rsidP="007C1667">
            <w:pPr>
              <w:rPr>
                <w:rFonts w:ascii="Arial Narrow" w:hAnsi="Arial Narrow" w:cs="Arial"/>
                <w:bCs/>
                <w:szCs w:val="24"/>
              </w:rPr>
            </w:pPr>
            <w:r w:rsidRPr="005A5357">
              <w:rPr>
                <w:rFonts w:ascii="Arial Narrow" w:hAnsi="Arial Narrow" w:cs="Arial"/>
                <w:bCs/>
                <w:szCs w:val="24"/>
              </w:rPr>
              <w:t>Para el despacho de los asuntos de competencia de la Secretaría de Administración, Finanzas y Tesorero Municipal, su Titular se auxiliará directamente de las siguientes direcciones: Recursos Humanos, Ingresos, Egresos, Adqu</w:t>
            </w:r>
            <w:r>
              <w:rPr>
                <w:rFonts w:ascii="Arial Narrow" w:hAnsi="Arial Narrow" w:cs="Arial"/>
                <w:bCs/>
                <w:szCs w:val="24"/>
              </w:rPr>
              <w:t>isiciones, Patrimonio y de la Unidad de Análisis de Información Hacendaria Municipal.</w:t>
            </w:r>
          </w:p>
          <w:p w:rsidR="007C1667" w:rsidRPr="005A5357" w:rsidRDefault="007C1667" w:rsidP="007C1667">
            <w:pPr>
              <w:rPr>
                <w:rFonts w:ascii="Arial Narrow" w:hAnsi="Arial Narrow" w:cs="Arial"/>
                <w:bCs/>
                <w:szCs w:val="24"/>
              </w:rPr>
            </w:pPr>
            <w:r w:rsidRPr="005C423B">
              <w:rPr>
                <w:rFonts w:ascii="Arial Narrow" w:hAnsi="Arial Narrow" w:cs="Arial"/>
                <w:b/>
                <w:bCs/>
                <w:i/>
                <w:szCs w:val="24"/>
              </w:rPr>
              <w:t>(REFORMA P.O. 30 DE ENERO 2019)</w:t>
            </w:r>
          </w:p>
          <w:p w:rsidR="007C1667" w:rsidRDefault="007C1667" w:rsidP="007C1667">
            <w:pPr>
              <w:rPr>
                <w:rFonts w:ascii="Arial Narrow" w:hAnsi="Arial Narrow" w:cs="Arial"/>
                <w:bCs/>
                <w:szCs w:val="24"/>
              </w:rPr>
            </w:pPr>
            <w:r w:rsidRPr="005A5357">
              <w:rPr>
                <w:rFonts w:ascii="Arial Narrow" w:hAnsi="Arial Narrow" w:cs="Arial"/>
                <w:bCs/>
                <w:szCs w:val="24"/>
              </w:rPr>
              <w:t>La Secretaría de Administración, Finanzas y Tesorería Municipal coadyuvará con otras Dependencias Municipal, Estatal y Federal en materia de auditoría y requerimientos de información que le competan.</w:t>
            </w:r>
          </w:p>
          <w:p w:rsidR="007C1667" w:rsidRPr="005A5357" w:rsidRDefault="007C1667" w:rsidP="007C1667">
            <w:pPr>
              <w:rPr>
                <w:rFonts w:ascii="Arial Narrow" w:hAnsi="Arial Narrow" w:cs="Arial"/>
                <w:bCs/>
                <w:szCs w:val="24"/>
              </w:rPr>
            </w:pPr>
          </w:p>
          <w:p w:rsidR="007C1667" w:rsidRPr="00F450EC" w:rsidRDefault="007C1667" w:rsidP="007C1667">
            <w:pPr>
              <w:rPr>
                <w:rFonts w:ascii="Arial Narrow" w:hAnsi="Arial Narrow" w:cs="Arial"/>
                <w:b/>
                <w:bCs/>
                <w:szCs w:val="24"/>
              </w:rPr>
            </w:pPr>
          </w:p>
        </w:tc>
      </w:tr>
      <w:tr w:rsidR="007C1667" w:rsidRPr="00D87731" w:rsidTr="0037378E">
        <w:trPr>
          <w:trHeight w:val="1637"/>
        </w:trPr>
        <w:tc>
          <w:tcPr>
            <w:tcW w:w="4962" w:type="dxa"/>
          </w:tcPr>
          <w:p w:rsidR="007C1667" w:rsidRPr="00FB25CE" w:rsidRDefault="007C1667" w:rsidP="007C1667">
            <w:pPr>
              <w:autoSpaceDE w:val="0"/>
              <w:autoSpaceDN w:val="0"/>
              <w:adjustRightInd w:val="0"/>
              <w:rPr>
                <w:rFonts w:ascii="Arial Narrow" w:hAnsi="Arial Narrow" w:cs="Arial"/>
                <w:szCs w:val="24"/>
              </w:rPr>
            </w:pPr>
            <w:r w:rsidRPr="00DC7A9C">
              <w:rPr>
                <w:rFonts w:ascii="Arial Narrow" w:hAnsi="Arial Narrow" w:cs="Arial"/>
                <w:b/>
                <w:szCs w:val="24"/>
              </w:rPr>
              <w:lastRenderedPageBreak/>
              <w:t>Artículo 33 Bis.-</w:t>
            </w:r>
            <w:r w:rsidRPr="00FB25CE">
              <w:rPr>
                <w:rFonts w:ascii="Arial Narrow" w:hAnsi="Arial Narrow" w:cs="Arial"/>
                <w:szCs w:val="24"/>
              </w:rPr>
              <w:t xml:space="preserve"> Son facultades y obligaciones de la Dirección del Sistema de Desarrollo Integral de la Familia Municipal, DIF:</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IV.- Llevar a cabo acciones que permitan la integración social, superación familiar, transmisión de valores, y demás que tiendan a mejorar la calidad de vida de la población;</w:t>
            </w: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7C1667" w:rsidRPr="00FB25CE" w:rsidRDefault="007C1667" w:rsidP="007C1667">
            <w:pPr>
              <w:autoSpaceDE w:val="0"/>
              <w:autoSpaceDN w:val="0"/>
              <w:adjustRightInd w:val="0"/>
              <w:rPr>
                <w:rFonts w:ascii="Arial Narrow" w:hAnsi="Arial Narrow" w:cs="Arial"/>
                <w:szCs w:val="24"/>
              </w:rPr>
            </w:pPr>
          </w:p>
          <w:p w:rsidR="007C1667" w:rsidRPr="00FB25CE"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7C1667" w:rsidRPr="00FB25CE" w:rsidRDefault="007C1667" w:rsidP="007C1667">
            <w:pPr>
              <w:autoSpaceDE w:val="0"/>
              <w:autoSpaceDN w:val="0"/>
              <w:adjustRightInd w:val="0"/>
              <w:rPr>
                <w:rFonts w:ascii="Arial Narrow" w:hAnsi="Arial Narrow" w:cs="Arial"/>
                <w:szCs w:val="24"/>
              </w:rPr>
            </w:pPr>
          </w:p>
          <w:p w:rsidR="007C1667" w:rsidRDefault="007C1667" w:rsidP="007C1667">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7C1667" w:rsidRPr="00F450EC" w:rsidRDefault="007C1667" w:rsidP="00743E36">
            <w:pPr>
              <w:autoSpaceDE w:val="0"/>
              <w:autoSpaceDN w:val="0"/>
              <w:adjustRightInd w:val="0"/>
              <w:rPr>
                <w:rFonts w:ascii="Arial Narrow" w:hAnsi="Arial Narrow" w:cs="Arial"/>
                <w:b/>
                <w:bCs/>
                <w:szCs w:val="24"/>
              </w:rPr>
            </w:pPr>
          </w:p>
        </w:tc>
        <w:tc>
          <w:tcPr>
            <w:tcW w:w="4962" w:type="dxa"/>
          </w:tcPr>
          <w:p w:rsidR="007C1667" w:rsidRDefault="007C1667" w:rsidP="000A1E29">
            <w:pPr>
              <w:autoSpaceDE w:val="0"/>
              <w:autoSpaceDN w:val="0"/>
              <w:adjustRightInd w:val="0"/>
              <w:spacing w:line="264" w:lineRule="auto"/>
              <w:jc w:val="center"/>
              <w:rPr>
                <w:rFonts w:ascii="Arial" w:hAnsi="Arial" w:cs="Arial"/>
                <w:color w:val="000000"/>
              </w:rPr>
            </w:pPr>
          </w:p>
          <w:p w:rsidR="007C1667" w:rsidRPr="00FB25CE" w:rsidRDefault="007C1667" w:rsidP="000A1E29">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IV.- Llevar a cabo acciones que permitan la integración social, superación familiar, transmisión de valores, y demás que tiendan a mejorar la calidad de vida de la población;</w:t>
            </w: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7C1667" w:rsidRPr="00FB25CE"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7C1667" w:rsidRPr="00FB25CE" w:rsidRDefault="007C1667" w:rsidP="000A1E29">
            <w:pPr>
              <w:autoSpaceDE w:val="0"/>
              <w:autoSpaceDN w:val="0"/>
              <w:adjustRightInd w:val="0"/>
              <w:rPr>
                <w:rFonts w:ascii="Arial Narrow" w:hAnsi="Arial Narrow" w:cs="Arial"/>
                <w:szCs w:val="24"/>
              </w:rPr>
            </w:pPr>
          </w:p>
          <w:p w:rsidR="007C1667" w:rsidRDefault="007C1667" w:rsidP="000A1E29">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7C1667" w:rsidRDefault="007C1667" w:rsidP="000A1E29">
            <w:pPr>
              <w:autoSpaceDE w:val="0"/>
              <w:autoSpaceDN w:val="0"/>
              <w:adjustRightInd w:val="0"/>
              <w:rPr>
                <w:rFonts w:ascii="Arial Narrow" w:hAnsi="Arial Narrow" w:cs="Arial"/>
                <w:szCs w:val="24"/>
              </w:rPr>
            </w:pPr>
          </w:p>
          <w:p w:rsidR="007C1667" w:rsidRPr="00FB25CE" w:rsidRDefault="007C1667" w:rsidP="000A1E29">
            <w:pPr>
              <w:autoSpaceDE w:val="0"/>
              <w:autoSpaceDN w:val="0"/>
              <w:adjustRightInd w:val="0"/>
              <w:rPr>
                <w:rFonts w:ascii="Arial Narrow" w:hAnsi="Arial Narrow" w:cs="Arial"/>
                <w:szCs w:val="24"/>
              </w:rPr>
            </w:pPr>
            <w:r w:rsidRPr="0003315C">
              <w:rPr>
                <w:rFonts w:ascii="Arial Narrow" w:hAnsi="Arial Narrow" w:cs="Arial"/>
                <w:szCs w:val="24"/>
                <w:highlight w:val="yellow"/>
              </w:rPr>
              <w:t>XIII.- Participar con otras dependencias en el diseño e implementación de políticas para la prevención de la violencia y la delincuencia contra niños, niñas, mujeres, jóvenes, adultos mayores, personas con discapacidad y otros grupos vulnerables.</w:t>
            </w:r>
          </w:p>
          <w:p w:rsidR="007C1667" w:rsidRPr="00FB25CE" w:rsidRDefault="007C1667" w:rsidP="000A1E29">
            <w:pPr>
              <w:autoSpaceDE w:val="0"/>
              <w:autoSpaceDN w:val="0"/>
              <w:adjustRightInd w:val="0"/>
              <w:rPr>
                <w:rFonts w:ascii="Arial Narrow" w:hAnsi="Arial Narrow" w:cs="Arial"/>
                <w:szCs w:val="24"/>
              </w:rPr>
            </w:pPr>
          </w:p>
          <w:p w:rsidR="007C1667" w:rsidRDefault="007C1667" w:rsidP="000A1E29">
            <w:pPr>
              <w:autoSpaceDE w:val="0"/>
              <w:autoSpaceDN w:val="0"/>
              <w:adjustRightInd w:val="0"/>
              <w:rPr>
                <w:rFonts w:ascii="Arial Narrow" w:hAnsi="Arial Narrow" w:cs="Arial"/>
                <w:szCs w:val="24"/>
              </w:rPr>
            </w:pPr>
            <w:r w:rsidRPr="0003315C">
              <w:rPr>
                <w:rFonts w:ascii="Arial Narrow" w:hAnsi="Arial Narrow" w:cs="Arial"/>
                <w:szCs w:val="24"/>
                <w:highlight w:val="yellow"/>
              </w:rPr>
              <w:t>XIV.- Las que le adscriba el Presidente Municipal y demás que las leyes, reglamentos municipales y otras disposiciones normativas le encomienden.</w:t>
            </w:r>
          </w:p>
          <w:p w:rsidR="007C1667" w:rsidRPr="00F450EC" w:rsidRDefault="007C1667" w:rsidP="000A1E29">
            <w:pPr>
              <w:autoSpaceDE w:val="0"/>
              <w:autoSpaceDN w:val="0"/>
              <w:adjustRightInd w:val="0"/>
              <w:rPr>
                <w:rFonts w:ascii="Arial Narrow" w:hAnsi="Arial Narrow" w:cs="Arial"/>
                <w:b/>
                <w:bCs/>
                <w:szCs w:val="24"/>
              </w:rPr>
            </w:pPr>
          </w:p>
        </w:tc>
      </w:tr>
      <w:tr w:rsidR="007C1667" w:rsidRPr="00D87731" w:rsidTr="0037378E">
        <w:trPr>
          <w:trHeight w:val="1637"/>
        </w:trPr>
        <w:tc>
          <w:tcPr>
            <w:tcW w:w="4962" w:type="dxa"/>
          </w:tcPr>
          <w:p w:rsidR="007C1667" w:rsidRPr="00F450EC" w:rsidRDefault="007C1667" w:rsidP="00743E36">
            <w:pPr>
              <w:autoSpaceDE w:val="0"/>
              <w:autoSpaceDN w:val="0"/>
              <w:adjustRightInd w:val="0"/>
              <w:rPr>
                <w:rFonts w:ascii="Arial Narrow" w:hAnsi="Arial Narrow" w:cs="Arial"/>
                <w:b/>
                <w:bCs/>
                <w:szCs w:val="24"/>
              </w:rPr>
            </w:pPr>
          </w:p>
        </w:tc>
        <w:tc>
          <w:tcPr>
            <w:tcW w:w="4962" w:type="dxa"/>
          </w:tcPr>
          <w:p w:rsidR="007C1667" w:rsidRPr="00F450EC" w:rsidRDefault="007C1667" w:rsidP="00743E36">
            <w:pPr>
              <w:autoSpaceDE w:val="0"/>
              <w:autoSpaceDN w:val="0"/>
              <w:adjustRightInd w:val="0"/>
              <w:rPr>
                <w:rFonts w:ascii="Arial Narrow" w:hAnsi="Arial Narrow" w:cs="Arial"/>
                <w:b/>
                <w:bCs/>
                <w:szCs w:val="24"/>
              </w:rPr>
            </w:pPr>
          </w:p>
        </w:tc>
      </w:tr>
    </w:tbl>
    <w:p w:rsidR="009C177F" w:rsidRDefault="009C177F" w:rsidP="00F60598">
      <w:pPr>
        <w:jc w:val="center"/>
        <w:rPr>
          <w:rFonts w:ascii="Arial" w:hAnsi="Arial" w:cs="Arial"/>
        </w:rPr>
      </w:pPr>
    </w:p>
    <w:sectPr w:rsidR="009C177F" w:rsidSect="00C83444">
      <w:pgSz w:w="12240" w:h="15840" w:code="1"/>
      <w:pgMar w:top="851"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82" w:rsidRDefault="00411082" w:rsidP="002616EE">
      <w:pPr>
        <w:spacing w:after="0" w:line="240" w:lineRule="auto"/>
      </w:pPr>
      <w:r>
        <w:separator/>
      </w:r>
    </w:p>
  </w:endnote>
  <w:endnote w:type="continuationSeparator" w:id="0">
    <w:p w:rsidR="00411082" w:rsidRDefault="00411082" w:rsidP="0026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82" w:rsidRDefault="00411082" w:rsidP="002616EE">
      <w:pPr>
        <w:spacing w:after="0" w:line="240" w:lineRule="auto"/>
      </w:pPr>
      <w:r>
        <w:separator/>
      </w:r>
    </w:p>
  </w:footnote>
  <w:footnote w:type="continuationSeparator" w:id="0">
    <w:p w:rsidR="00411082" w:rsidRDefault="00411082" w:rsidP="0026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9DE"/>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31571"/>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C2EF4"/>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32BA1"/>
    <w:multiLevelType w:val="hybridMultilevel"/>
    <w:tmpl w:val="EC54DBD8"/>
    <w:lvl w:ilvl="0" w:tplc="5A2A4F06">
      <w:start w:val="1"/>
      <w:numFmt w:val="upperRoman"/>
      <w:lvlText w:val="%1."/>
      <w:lvlJc w:val="left"/>
      <w:pPr>
        <w:ind w:left="838" w:hanging="720"/>
      </w:pPr>
      <w:rPr>
        <w:rFonts w:eastAsiaTheme="minorHAnsi" w:hint="default"/>
        <w:u w:val="single"/>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0">
    <w:nsid w:val="32965F74"/>
    <w:multiLevelType w:val="hybridMultilevel"/>
    <w:tmpl w:val="3C8ACE08"/>
    <w:lvl w:ilvl="0" w:tplc="8C9CC302">
      <w:start w:val="1"/>
      <w:numFmt w:val="upperRoman"/>
      <w:lvlText w:val="%1."/>
      <w:lvlJc w:val="left"/>
      <w:pPr>
        <w:ind w:left="118" w:hanging="257"/>
      </w:pPr>
      <w:rPr>
        <w:rFonts w:ascii="Arial" w:eastAsia="Arial" w:hAnsi="Arial" w:cs="Arial" w:hint="default"/>
        <w:b/>
        <w:bCs/>
        <w:spacing w:val="-15"/>
        <w:w w:val="99"/>
        <w:sz w:val="24"/>
        <w:szCs w:val="24"/>
        <w:lang w:val="es-MX" w:eastAsia="es-MX" w:bidi="es-MX"/>
      </w:rPr>
    </w:lvl>
    <w:lvl w:ilvl="1" w:tplc="DFCC3E74">
      <w:numFmt w:val="bullet"/>
      <w:lvlText w:val="•"/>
      <w:lvlJc w:val="left"/>
      <w:pPr>
        <w:ind w:left="1038" w:hanging="257"/>
      </w:pPr>
      <w:rPr>
        <w:rFonts w:hint="default"/>
        <w:lang w:val="es-MX" w:eastAsia="es-MX" w:bidi="es-MX"/>
      </w:rPr>
    </w:lvl>
    <w:lvl w:ilvl="2" w:tplc="50508C70">
      <w:numFmt w:val="bullet"/>
      <w:lvlText w:val="•"/>
      <w:lvlJc w:val="left"/>
      <w:pPr>
        <w:ind w:left="1957" w:hanging="257"/>
      </w:pPr>
      <w:rPr>
        <w:rFonts w:hint="default"/>
        <w:lang w:val="es-MX" w:eastAsia="es-MX" w:bidi="es-MX"/>
      </w:rPr>
    </w:lvl>
    <w:lvl w:ilvl="3" w:tplc="05CA7F26">
      <w:numFmt w:val="bullet"/>
      <w:lvlText w:val="•"/>
      <w:lvlJc w:val="left"/>
      <w:pPr>
        <w:ind w:left="2875" w:hanging="257"/>
      </w:pPr>
      <w:rPr>
        <w:rFonts w:hint="default"/>
        <w:lang w:val="es-MX" w:eastAsia="es-MX" w:bidi="es-MX"/>
      </w:rPr>
    </w:lvl>
    <w:lvl w:ilvl="4" w:tplc="4BB850D6">
      <w:numFmt w:val="bullet"/>
      <w:lvlText w:val="•"/>
      <w:lvlJc w:val="left"/>
      <w:pPr>
        <w:ind w:left="3794" w:hanging="257"/>
      </w:pPr>
      <w:rPr>
        <w:rFonts w:hint="default"/>
        <w:lang w:val="es-MX" w:eastAsia="es-MX" w:bidi="es-MX"/>
      </w:rPr>
    </w:lvl>
    <w:lvl w:ilvl="5" w:tplc="B45829A2">
      <w:numFmt w:val="bullet"/>
      <w:lvlText w:val="•"/>
      <w:lvlJc w:val="left"/>
      <w:pPr>
        <w:ind w:left="4713" w:hanging="257"/>
      </w:pPr>
      <w:rPr>
        <w:rFonts w:hint="default"/>
        <w:lang w:val="es-MX" w:eastAsia="es-MX" w:bidi="es-MX"/>
      </w:rPr>
    </w:lvl>
    <w:lvl w:ilvl="6" w:tplc="8C6A5706">
      <w:numFmt w:val="bullet"/>
      <w:lvlText w:val="•"/>
      <w:lvlJc w:val="left"/>
      <w:pPr>
        <w:ind w:left="5631" w:hanging="257"/>
      </w:pPr>
      <w:rPr>
        <w:rFonts w:hint="default"/>
        <w:lang w:val="es-MX" w:eastAsia="es-MX" w:bidi="es-MX"/>
      </w:rPr>
    </w:lvl>
    <w:lvl w:ilvl="7" w:tplc="165C3F92">
      <w:numFmt w:val="bullet"/>
      <w:lvlText w:val="•"/>
      <w:lvlJc w:val="left"/>
      <w:pPr>
        <w:ind w:left="6550" w:hanging="257"/>
      </w:pPr>
      <w:rPr>
        <w:rFonts w:hint="default"/>
        <w:lang w:val="es-MX" w:eastAsia="es-MX" w:bidi="es-MX"/>
      </w:rPr>
    </w:lvl>
    <w:lvl w:ilvl="8" w:tplc="5186E47A">
      <w:numFmt w:val="bullet"/>
      <w:lvlText w:val="•"/>
      <w:lvlJc w:val="left"/>
      <w:pPr>
        <w:ind w:left="7469" w:hanging="257"/>
      </w:pPr>
      <w:rPr>
        <w:rFonts w:hint="default"/>
        <w:lang w:val="es-MX" w:eastAsia="es-MX" w:bidi="es-MX"/>
      </w:rPr>
    </w:lvl>
  </w:abstractNum>
  <w:abstractNum w:abstractNumId="11">
    <w:nsid w:val="37E80186"/>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37FA3A56"/>
    <w:multiLevelType w:val="hybridMultilevel"/>
    <w:tmpl w:val="EE944260"/>
    <w:lvl w:ilvl="0" w:tplc="0310E0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FA28A4"/>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80741A"/>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F4A2E"/>
    <w:multiLevelType w:val="hybridMultilevel"/>
    <w:tmpl w:val="31469688"/>
    <w:lvl w:ilvl="0" w:tplc="42EA5CB0">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6">
    <w:nsid w:val="40B35FE6"/>
    <w:multiLevelType w:val="hybridMultilevel"/>
    <w:tmpl w:val="BDFABFCE"/>
    <w:lvl w:ilvl="0" w:tplc="7D2C7D4E">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7">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AF00CBF"/>
    <w:multiLevelType w:val="hybridMultilevel"/>
    <w:tmpl w:val="9DECF988"/>
    <w:lvl w:ilvl="0" w:tplc="5FEA0896">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9">
    <w:nsid w:val="4BF24666"/>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2E2ABC"/>
    <w:multiLevelType w:val="hybridMultilevel"/>
    <w:tmpl w:val="3C8ACE08"/>
    <w:lvl w:ilvl="0" w:tplc="8C9CC302">
      <w:start w:val="1"/>
      <w:numFmt w:val="upperRoman"/>
      <w:lvlText w:val="%1."/>
      <w:lvlJc w:val="left"/>
      <w:pPr>
        <w:ind w:left="257" w:hanging="257"/>
      </w:pPr>
      <w:rPr>
        <w:rFonts w:ascii="Arial" w:eastAsia="Arial" w:hAnsi="Arial" w:cs="Arial" w:hint="default"/>
        <w:b/>
        <w:bCs/>
        <w:spacing w:val="-15"/>
        <w:w w:val="99"/>
        <w:sz w:val="24"/>
        <w:szCs w:val="24"/>
        <w:lang w:val="es-MX" w:eastAsia="es-MX" w:bidi="es-MX"/>
      </w:rPr>
    </w:lvl>
    <w:lvl w:ilvl="1" w:tplc="DFCC3E74">
      <w:numFmt w:val="bullet"/>
      <w:lvlText w:val="•"/>
      <w:lvlJc w:val="left"/>
      <w:pPr>
        <w:ind w:left="1038" w:hanging="257"/>
      </w:pPr>
      <w:rPr>
        <w:rFonts w:hint="default"/>
        <w:lang w:val="es-MX" w:eastAsia="es-MX" w:bidi="es-MX"/>
      </w:rPr>
    </w:lvl>
    <w:lvl w:ilvl="2" w:tplc="50508C70">
      <w:numFmt w:val="bullet"/>
      <w:lvlText w:val="•"/>
      <w:lvlJc w:val="left"/>
      <w:pPr>
        <w:ind w:left="1957" w:hanging="257"/>
      </w:pPr>
      <w:rPr>
        <w:rFonts w:hint="default"/>
        <w:lang w:val="es-MX" w:eastAsia="es-MX" w:bidi="es-MX"/>
      </w:rPr>
    </w:lvl>
    <w:lvl w:ilvl="3" w:tplc="05CA7F26">
      <w:numFmt w:val="bullet"/>
      <w:lvlText w:val="•"/>
      <w:lvlJc w:val="left"/>
      <w:pPr>
        <w:ind w:left="2875" w:hanging="257"/>
      </w:pPr>
      <w:rPr>
        <w:rFonts w:hint="default"/>
        <w:lang w:val="es-MX" w:eastAsia="es-MX" w:bidi="es-MX"/>
      </w:rPr>
    </w:lvl>
    <w:lvl w:ilvl="4" w:tplc="4BB850D6">
      <w:numFmt w:val="bullet"/>
      <w:lvlText w:val="•"/>
      <w:lvlJc w:val="left"/>
      <w:pPr>
        <w:ind w:left="3794" w:hanging="257"/>
      </w:pPr>
      <w:rPr>
        <w:rFonts w:hint="default"/>
        <w:lang w:val="es-MX" w:eastAsia="es-MX" w:bidi="es-MX"/>
      </w:rPr>
    </w:lvl>
    <w:lvl w:ilvl="5" w:tplc="B45829A2">
      <w:numFmt w:val="bullet"/>
      <w:lvlText w:val="•"/>
      <w:lvlJc w:val="left"/>
      <w:pPr>
        <w:ind w:left="4713" w:hanging="257"/>
      </w:pPr>
      <w:rPr>
        <w:rFonts w:hint="default"/>
        <w:lang w:val="es-MX" w:eastAsia="es-MX" w:bidi="es-MX"/>
      </w:rPr>
    </w:lvl>
    <w:lvl w:ilvl="6" w:tplc="8C6A5706">
      <w:numFmt w:val="bullet"/>
      <w:lvlText w:val="•"/>
      <w:lvlJc w:val="left"/>
      <w:pPr>
        <w:ind w:left="5631" w:hanging="257"/>
      </w:pPr>
      <w:rPr>
        <w:rFonts w:hint="default"/>
        <w:lang w:val="es-MX" w:eastAsia="es-MX" w:bidi="es-MX"/>
      </w:rPr>
    </w:lvl>
    <w:lvl w:ilvl="7" w:tplc="165C3F92">
      <w:numFmt w:val="bullet"/>
      <w:lvlText w:val="•"/>
      <w:lvlJc w:val="left"/>
      <w:pPr>
        <w:ind w:left="6550" w:hanging="257"/>
      </w:pPr>
      <w:rPr>
        <w:rFonts w:hint="default"/>
        <w:lang w:val="es-MX" w:eastAsia="es-MX" w:bidi="es-MX"/>
      </w:rPr>
    </w:lvl>
    <w:lvl w:ilvl="8" w:tplc="5186E47A">
      <w:numFmt w:val="bullet"/>
      <w:lvlText w:val="•"/>
      <w:lvlJc w:val="left"/>
      <w:pPr>
        <w:ind w:left="7469" w:hanging="257"/>
      </w:pPr>
      <w:rPr>
        <w:rFonts w:hint="default"/>
        <w:lang w:val="es-MX" w:eastAsia="es-MX" w:bidi="es-MX"/>
      </w:rPr>
    </w:lvl>
  </w:abstractNum>
  <w:abstractNum w:abstractNumId="21">
    <w:nsid w:val="4DE4619C"/>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4">
    <w:nsid w:val="54725FBF"/>
    <w:multiLevelType w:val="hybridMultilevel"/>
    <w:tmpl w:val="745C4C86"/>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BF563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5FD94373"/>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6D3FE3"/>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75591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F95F26"/>
    <w:multiLevelType w:val="hybridMultilevel"/>
    <w:tmpl w:val="745C4C86"/>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D80A2B"/>
    <w:multiLevelType w:val="hybridMultilevel"/>
    <w:tmpl w:val="E9C81BF0"/>
    <w:lvl w:ilvl="0" w:tplc="952EB248">
      <w:start w:val="1"/>
      <w:numFmt w:val="upperRoman"/>
      <w:lvlText w:val="%1."/>
      <w:lvlJc w:val="left"/>
      <w:pPr>
        <w:ind w:left="838" w:hanging="720"/>
      </w:pPr>
      <w:rPr>
        <w:rFonts w:eastAsiaTheme="minorHAnsi" w:hint="default"/>
        <w:u w:val="single"/>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34">
    <w:nsid w:val="715E756F"/>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F3398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750FA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4645EB"/>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29"/>
  </w:num>
  <w:num w:numId="5">
    <w:abstractNumId w:val="6"/>
  </w:num>
  <w:num w:numId="6">
    <w:abstractNumId w:val="36"/>
  </w:num>
  <w:num w:numId="7">
    <w:abstractNumId w:val="35"/>
  </w:num>
  <w:num w:numId="8">
    <w:abstractNumId w:val="21"/>
  </w:num>
  <w:num w:numId="9">
    <w:abstractNumId w:val="38"/>
  </w:num>
  <w:num w:numId="10">
    <w:abstractNumId w:val="13"/>
  </w:num>
  <w:num w:numId="11">
    <w:abstractNumId w:val="19"/>
  </w:num>
  <w:num w:numId="12">
    <w:abstractNumId w:val="0"/>
  </w:num>
  <w:num w:numId="13">
    <w:abstractNumId w:val="30"/>
  </w:num>
  <w:num w:numId="14">
    <w:abstractNumId w:val="14"/>
  </w:num>
  <w:num w:numId="15">
    <w:abstractNumId w:val="20"/>
  </w:num>
  <w:num w:numId="16">
    <w:abstractNumId w:val="10"/>
  </w:num>
  <w:num w:numId="17">
    <w:abstractNumId w:val="15"/>
  </w:num>
  <w:num w:numId="18">
    <w:abstractNumId w:val="9"/>
  </w:num>
  <w:num w:numId="19">
    <w:abstractNumId w:val="18"/>
  </w:num>
  <w:num w:numId="20">
    <w:abstractNumId w:val="16"/>
  </w:num>
  <w:num w:numId="21">
    <w:abstractNumId w:val="33"/>
  </w:num>
  <w:num w:numId="22">
    <w:abstractNumId w:val="31"/>
  </w:num>
  <w:num w:numId="23">
    <w:abstractNumId w:val="5"/>
  </w:num>
  <w:num w:numId="24">
    <w:abstractNumId w:val="1"/>
  </w:num>
  <w:num w:numId="25">
    <w:abstractNumId w:val="3"/>
  </w:num>
  <w:num w:numId="26">
    <w:abstractNumId w:val="22"/>
  </w:num>
  <w:num w:numId="27">
    <w:abstractNumId w:val="28"/>
  </w:num>
  <w:num w:numId="28">
    <w:abstractNumId w:val="7"/>
  </w:num>
  <w:num w:numId="29">
    <w:abstractNumId w:val="4"/>
  </w:num>
  <w:num w:numId="30">
    <w:abstractNumId w:val="8"/>
  </w:num>
  <w:num w:numId="31">
    <w:abstractNumId w:val="3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7"/>
  </w:num>
  <w:num w:numId="38">
    <w:abstractNumId w:val="11"/>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98"/>
    <w:rsid w:val="00034D87"/>
    <w:rsid w:val="000442CE"/>
    <w:rsid w:val="00064487"/>
    <w:rsid w:val="000647F3"/>
    <w:rsid w:val="001212A6"/>
    <w:rsid w:val="0014312D"/>
    <w:rsid w:val="00161091"/>
    <w:rsid w:val="00162095"/>
    <w:rsid w:val="00163E14"/>
    <w:rsid w:val="0018187C"/>
    <w:rsid w:val="00186AA5"/>
    <w:rsid w:val="001A6AC0"/>
    <w:rsid w:val="00231C57"/>
    <w:rsid w:val="00246473"/>
    <w:rsid w:val="00257CA9"/>
    <w:rsid w:val="002616EE"/>
    <w:rsid w:val="00292C85"/>
    <w:rsid w:val="002F6605"/>
    <w:rsid w:val="003129B4"/>
    <w:rsid w:val="00316A3D"/>
    <w:rsid w:val="00334BE2"/>
    <w:rsid w:val="003448C9"/>
    <w:rsid w:val="00351F3D"/>
    <w:rsid w:val="0037378E"/>
    <w:rsid w:val="003B46ED"/>
    <w:rsid w:val="00411082"/>
    <w:rsid w:val="00475005"/>
    <w:rsid w:val="00475BE4"/>
    <w:rsid w:val="004E73D9"/>
    <w:rsid w:val="004F34BA"/>
    <w:rsid w:val="0050183F"/>
    <w:rsid w:val="00544DC0"/>
    <w:rsid w:val="00544DFD"/>
    <w:rsid w:val="005539BD"/>
    <w:rsid w:val="005A3E07"/>
    <w:rsid w:val="005B0C57"/>
    <w:rsid w:val="00615EBC"/>
    <w:rsid w:val="00680045"/>
    <w:rsid w:val="006903EE"/>
    <w:rsid w:val="00743E36"/>
    <w:rsid w:val="007A2F7D"/>
    <w:rsid w:val="007C1667"/>
    <w:rsid w:val="007D2406"/>
    <w:rsid w:val="007F4AFC"/>
    <w:rsid w:val="008255BD"/>
    <w:rsid w:val="008774AF"/>
    <w:rsid w:val="008F4171"/>
    <w:rsid w:val="0090446D"/>
    <w:rsid w:val="00943358"/>
    <w:rsid w:val="009A6E34"/>
    <w:rsid w:val="009C177F"/>
    <w:rsid w:val="009D5CB4"/>
    <w:rsid w:val="009D6C8A"/>
    <w:rsid w:val="009F1D84"/>
    <w:rsid w:val="00A207F1"/>
    <w:rsid w:val="00AA41DC"/>
    <w:rsid w:val="00AA69FF"/>
    <w:rsid w:val="00AB777D"/>
    <w:rsid w:val="00B276F6"/>
    <w:rsid w:val="00B41BE8"/>
    <w:rsid w:val="00B83D70"/>
    <w:rsid w:val="00BA0788"/>
    <w:rsid w:val="00BA7116"/>
    <w:rsid w:val="00BB1E9D"/>
    <w:rsid w:val="00BC3D11"/>
    <w:rsid w:val="00BF428F"/>
    <w:rsid w:val="00C248B9"/>
    <w:rsid w:val="00C47840"/>
    <w:rsid w:val="00C50941"/>
    <w:rsid w:val="00C6764E"/>
    <w:rsid w:val="00C83444"/>
    <w:rsid w:val="00C95118"/>
    <w:rsid w:val="00CB0359"/>
    <w:rsid w:val="00CD08C8"/>
    <w:rsid w:val="00D52DDE"/>
    <w:rsid w:val="00D62B6D"/>
    <w:rsid w:val="00D87731"/>
    <w:rsid w:val="00DA40CE"/>
    <w:rsid w:val="00DB4C5C"/>
    <w:rsid w:val="00DD42F8"/>
    <w:rsid w:val="00DD4455"/>
    <w:rsid w:val="00E1065F"/>
    <w:rsid w:val="00E55198"/>
    <w:rsid w:val="00EE790A"/>
    <w:rsid w:val="00EF6CA7"/>
    <w:rsid w:val="00F22270"/>
    <w:rsid w:val="00F30848"/>
    <w:rsid w:val="00F3524A"/>
    <w:rsid w:val="00F5452B"/>
    <w:rsid w:val="00F57079"/>
    <w:rsid w:val="00F60598"/>
    <w:rsid w:val="00F74E14"/>
    <w:rsid w:val="00F935A0"/>
    <w:rsid w:val="00FC687B"/>
    <w:rsid w:val="00FF11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5B331CC-6218-4428-A2CE-2D2804C7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B0C57"/>
    <w:pPr>
      <w:keepNext/>
      <w:spacing w:after="0" w:line="240" w:lineRule="auto"/>
      <w:ind w:right="112"/>
      <w:jc w:val="center"/>
      <w:outlineLvl w:val="0"/>
    </w:pPr>
    <w:rPr>
      <w:rFonts w:ascii="Arial" w:eastAsia="Times New Roman" w:hAnsi="Arial" w:cs="Times New Roman"/>
      <w:b/>
      <w:sz w:val="24"/>
      <w:szCs w:val="24"/>
      <w:lang w:val="es-ES" w:eastAsia="es-ES"/>
    </w:rPr>
  </w:style>
  <w:style w:type="paragraph" w:styleId="Ttulo4">
    <w:name w:val="heading 4"/>
    <w:basedOn w:val="Normal"/>
    <w:next w:val="Normal"/>
    <w:link w:val="Ttulo4Car"/>
    <w:uiPriority w:val="9"/>
    <w:semiHidden/>
    <w:unhideWhenUsed/>
    <w:qFormat/>
    <w:rsid w:val="005B0C57"/>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uiPriority w:val="9"/>
    <w:semiHidden/>
    <w:unhideWhenUsed/>
    <w:qFormat/>
    <w:rsid w:val="009D6C8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0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9C177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C177F"/>
    <w:rPr>
      <w:rFonts w:ascii="Times New Roman" w:eastAsia="Times New Roman" w:hAnsi="Times New Roman" w:cs="Times New Roman"/>
      <w:sz w:val="24"/>
      <w:szCs w:val="24"/>
      <w:lang w:val="es-ES" w:eastAsia="es-ES"/>
    </w:rPr>
  </w:style>
  <w:style w:type="paragraph" w:styleId="NormalWeb">
    <w:name w:val="Normal (Web)"/>
    <w:basedOn w:val="Normal"/>
    <w:rsid w:val="009C17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next w:val="Normal"/>
    <w:link w:val="Textoindependiente2Car"/>
    <w:rsid w:val="009C177F"/>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9C177F"/>
    <w:rPr>
      <w:rFonts w:ascii="Arial Narrow" w:eastAsia="Times New Roman" w:hAnsi="Arial Narrow" w:cs="Times New Roman"/>
      <w:sz w:val="24"/>
      <w:szCs w:val="24"/>
      <w:lang w:val="es-ES" w:eastAsia="es-ES"/>
    </w:rPr>
  </w:style>
  <w:style w:type="paragraph" w:styleId="Encabezado">
    <w:name w:val="header"/>
    <w:basedOn w:val="Normal"/>
    <w:link w:val="EncabezadoCar"/>
    <w:uiPriority w:val="99"/>
    <w:unhideWhenUsed/>
    <w:rsid w:val="002616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6EE"/>
  </w:style>
  <w:style w:type="paragraph" w:styleId="Piedepgina">
    <w:name w:val="footer"/>
    <w:basedOn w:val="Normal"/>
    <w:link w:val="PiedepginaCar"/>
    <w:uiPriority w:val="99"/>
    <w:unhideWhenUsed/>
    <w:rsid w:val="002616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6EE"/>
  </w:style>
  <w:style w:type="paragraph" w:styleId="Textoindependiente">
    <w:name w:val="Body Text"/>
    <w:basedOn w:val="Normal"/>
    <w:link w:val="TextoindependienteCar"/>
    <w:uiPriority w:val="99"/>
    <w:unhideWhenUsed/>
    <w:rsid w:val="003129B4"/>
    <w:pPr>
      <w:spacing w:after="120"/>
    </w:pPr>
  </w:style>
  <w:style w:type="character" w:customStyle="1" w:styleId="TextoindependienteCar">
    <w:name w:val="Texto independiente Car"/>
    <w:basedOn w:val="Fuentedeprrafopredeter"/>
    <w:link w:val="Textoindependiente"/>
    <w:uiPriority w:val="99"/>
    <w:rsid w:val="003129B4"/>
  </w:style>
  <w:style w:type="paragraph" w:styleId="Textodebloque">
    <w:name w:val="Block Text"/>
    <w:basedOn w:val="Normal"/>
    <w:semiHidden/>
    <w:unhideWhenUsed/>
    <w:rsid w:val="005B0C57"/>
    <w:pPr>
      <w:spacing w:after="0" w:line="240" w:lineRule="auto"/>
      <w:ind w:left="360" w:right="112"/>
      <w:jc w:val="both"/>
    </w:pPr>
    <w:rPr>
      <w:rFonts w:ascii="Arial" w:eastAsia="Times New Roman" w:hAnsi="Arial" w:cs="Times New Roman"/>
      <w:bCs/>
      <w:sz w:val="24"/>
      <w:szCs w:val="24"/>
      <w:lang w:val="es-ES" w:eastAsia="es-ES"/>
    </w:rPr>
  </w:style>
  <w:style w:type="character" w:customStyle="1" w:styleId="Ttulo1Car">
    <w:name w:val="Título 1 Car"/>
    <w:basedOn w:val="Fuentedeprrafopredeter"/>
    <w:link w:val="Ttulo1"/>
    <w:rsid w:val="005B0C57"/>
    <w:rPr>
      <w:rFonts w:ascii="Arial" w:eastAsia="Times New Roman" w:hAnsi="Arial" w:cs="Times New Roman"/>
      <w:b/>
      <w:sz w:val="24"/>
      <w:szCs w:val="24"/>
      <w:lang w:val="es-ES" w:eastAsia="es-ES"/>
    </w:rPr>
  </w:style>
  <w:style w:type="paragraph" w:styleId="Textoindependiente3">
    <w:name w:val="Body Text 3"/>
    <w:basedOn w:val="Normal"/>
    <w:link w:val="Textoindependiente3Car"/>
    <w:uiPriority w:val="99"/>
    <w:semiHidden/>
    <w:unhideWhenUsed/>
    <w:rsid w:val="005B0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0C57"/>
    <w:rPr>
      <w:sz w:val="16"/>
      <w:szCs w:val="16"/>
    </w:rPr>
  </w:style>
  <w:style w:type="character" w:customStyle="1" w:styleId="Ttulo4Car">
    <w:name w:val="Título 4 Car"/>
    <w:basedOn w:val="Fuentedeprrafopredeter"/>
    <w:link w:val="Ttulo4"/>
    <w:uiPriority w:val="9"/>
    <w:semiHidden/>
    <w:rsid w:val="005B0C57"/>
    <w:rPr>
      <w:rFonts w:asciiTheme="majorHAnsi" w:eastAsiaTheme="majorEastAsia" w:hAnsiTheme="majorHAnsi" w:cstheme="majorBidi"/>
      <w:b/>
      <w:bCs/>
      <w:i/>
      <w:iCs/>
      <w:color w:val="5B9BD5" w:themeColor="accent1"/>
    </w:rPr>
  </w:style>
  <w:style w:type="character" w:customStyle="1" w:styleId="Ttulo6Car">
    <w:name w:val="Título 6 Car"/>
    <w:basedOn w:val="Fuentedeprrafopredeter"/>
    <w:link w:val="Ttulo6"/>
    <w:uiPriority w:val="9"/>
    <w:semiHidden/>
    <w:rsid w:val="009D6C8A"/>
    <w:rPr>
      <w:rFonts w:asciiTheme="majorHAnsi" w:eastAsiaTheme="majorEastAsia" w:hAnsiTheme="majorHAnsi" w:cstheme="majorBidi"/>
      <w:i/>
      <w:iCs/>
      <w:color w:val="1F4D78" w:themeColor="accent1" w:themeShade="7F"/>
    </w:rPr>
  </w:style>
  <w:style w:type="paragraph" w:styleId="Sinespaciado">
    <w:name w:val="No Spacing"/>
    <w:link w:val="SinespaciadoCar"/>
    <w:uiPriority w:val="1"/>
    <w:qFormat/>
    <w:rsid w:val="009D6C8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0644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92A7-F8E3-41B3-A931-58E9FC61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13039</Words>
  <Characters>71717</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Brix_pc2</cp:lastModifiedBy>
  <cp:revision>2</cp:revision>
  <cp:lastPrinted>2020-05-29T16:44:00Z</cp:lastPrinted>
  <dcterms:created xsi:type="dcterms:W3CDTF">2020-05-26T22:49:00Z</dcterms:created>
  <dcterms:modified xsi:type="dcterms:W3CDTF">2020-05-26T22:49:00Z</dcterms:modified>
</cp:coreProperties>
</file>