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E9" w:rsidRPr="00430755" w:rsidRDefault="00F311E9" w:rsidP="00334FFA">
      <w:pPr>
        <w:ind w:right="-136"/>
        <w:jc w:val="both"/>
        <w:rPr>
          <w:rFonts w:ascii="Tahoma" w:hAnsi="Tahoma" w:cs="Tahoma"/>
          <w:b/>
        </w:rPr>
      </w:pPr>
      <w:bookmarkStart w:id="0" w:name="_GoBack"/>
      <w:bookmarkEnd w:id="0"/>
    </w:p>
    <w:p w:rsidR="00F311E9" w:rsidRPr="00430755" w:rsidRDefault="00232882" w:rsidP="00334FFA">
      <w:pPr>
        <w:ind w:right="-136"/>
        <w:jc w:val="center"/>
        <w:rPr>
          <w:rFonts w:ascii="Tahoma" w:hAnsi="Tahoma" w:cs="Tahoma"/>
          <w:b/>
        </w:rPr>
      </w:pPr>
      <w:r>
        <w:rPr>
          <w:rFonts w:ascii="Tahoma" w:hAnsi="Tahoma" w:cs="Tahoma"/>
          <w:b/>
        </w:rPr>
        <w:t>ENERO</w:t>
      </w:r>
      <w:r w:rsidR="003D607D">
        <w:rPr>
          <w:rFonts w:ascii="Tahoma" w:hAnsi="Tahoma" w:cs="Tahoma"/>
          <w:b/>
        </w:rPr>
        <w:t xml:space="preserve"> </w:t>
      </w:r>
      <w:r w:rsidR="006B7043">
        <w:rPr>
          <w:rFonts w:ascii="Tahoma" w:hAnsi="Tahoma" w:cs="Tahoma"/>
          <w:b/>
        </w:rPr>
        <w:t>201</w:t>
      </w:r>
      <w:r>
        <w:rPr>
          <w:rFonts w:ascii="Tahoma" w:hAnsi="Tahoma" w:cs="Tahoma"/>
          <w:b/>
        </w:rPr>
        <w:t>8</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D871B4">
              <w:rPr>
                <w:rFonts w:ascii="Tahoma" w:hAnsi="Tahoma" w:cs="Tahoma"/>
                <w:b/>
              </w:rPr>
              <w:t>19</w:t>
            </w:r>
            <w:r w:rsidR="00FA5032">
              <w:rPr>
                <w:rFonts w:ascii="Tahoma" w:hAnsi="Tahoma" w:cs="Tahoma"/>
                <w:b/>
              </w:rPr>
              <w:t xml:space="preserve"> </w:t>
            </w:r>
            <w:r w:rsidRPr="00FD4470">
              <w:rPr>
                <w:rFonts w:ascii="Tahoma" w:hAnsi="Tahoma" w:cs="Tahoma"/>
                <w:b/>
              </w:rPr>
              <w:t xml:space="preserve">DE </w:t>
            </w:r>
            <w:r w:rsidR="00D871B4">
              <w:rPr>
                <w:rFonts w:ascii="Tahoma" w:hAnsi="Tahoma" w:cs="Tahoma"/>
                <w:b/>
              </w:rPr>
              <w:t>ENERO</w:t>
            </w:r>
            <w:r w:rsidR="00FA5032">
              <w:rPr>
                <w:rFonts w:ascii="Tahoma" w:hAnsi="Tahoma" w:cs="Tahoma"/>
                <w:b/>
              </w:rPr>
              <w:t xml:space="preserve"> </w:t>
            </w:r>
            <w:r>
              <w:rPr>
                <w:rFonts w:ascii="Tahoma" w:hAnsi="Tahoma" w:cs="Tahoma"/>
                <w:b/>
              </w:rPr>
              <w:t>DE 201</w:t>
            </w:r>
            <w:r w:rsidR="00D871B4">
              <w:rPr>
                <w:rFonts w:ascii="Tahoma" w:hAnsi="Tahoma" w:cs="Tahoma"/>
                <w:b/>
              </w:rPr>
              <w:t>8.</w:t>
            </w:r>
          </w:p>
          <w:p w:rsidR="003B6A3E" w:rsidRPr="00FD4470" w:rsidRDefault="003B6A3E" w:rsidP="00DD1045">
            <w:pPr>
              <w:ind w:right="-136"/>
              <w:jc w:val="both"/>
              <w:rPr>
                <w:rFonts w:ascii="Tahoma" w:hAnsi="Tahoma" w:cs="Tahoma"/>
                <w:b/>
              </w:rPr>
            </w:pPr>
            <w:r>
              <w:rPr>
                <w:rFonts w:ascii="Tahoma" w:hAnsi="Tahoma" w:cs="Tahoma"/>
                <w:b/>
              </w:rPr>
              <w:t xml:space="preserve">ACTA NO. </w:t>
            </w:r>
            <w:r w:rsidR="00D871B4">
              <w:rPr>
                <w:rFonts w:ascii="Tahoma" w:hAnsi="Tahoma" w:cs="Tahoma"/>
                <w:b/>
              </w:rPr>
              <w:t>60</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3D376F">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3D376F">
                    <w:rPr>
                      <w:rFonts w:eastAsia="Calibri" w:cstheme="minorHAnsi"/>
                    </w:rPr>
                    <w:t xml:space="preserve"> </w:t>
                  </w:r>
                  <w:r w:rsidR="003D376F" w:rsidRPr="003D376F">
                    <w:rPr>
                      <w:rFonts w:eastAsia="Calibri" w:cstheme="minorHAnsi"/>
                    </w:rPr>
                    <w:t>Por unanimidad se aprueba el orden del día de la Sesión a celebrarse en el presente acto</w:t>
                  </w:r>
                  <w:r w:rsidRPr="003D376F">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D871B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D871B4">
                    <w:rPr>
                      <w:rFonts w:eastAsia="Calibri" w:cstheme="minorHAnsi"/>
                    </w:rPr>
                    <w:t xml:space="preserve"> </w:t>
                  </w:r>
                  <w:r w:rsidR="00D871B4" w:rsidRPr="00D871B4">
                    <w:rPr>
                      <w:rFonts w:eastAsia="Calibri" w:cstheme="minorHAnsi"/>
                    </w:rPr>
                    <w:t>Por unanimidad se aprueba la dispensa de la lectura del Acta 59, correspondiente a la Sesión Ordinaria del día 18</w:t>
                  </w:r>
                  <w:r w:rsidR="00B15118">
                    <w:rPr>
                      <w:rFonts w:eastAsia="Calibri" w:cstheme="minorHAnsi"/>
                    </w:rPr>
                    <w:t xml:space="preserve"> </w:t>
                  </w:r>
                  <w:r w:rsidR="00D871B4" w:rsidRPr="00D871B4">
                    <w:rPr>
                      <w:rFonts w:eastAsia="Calibri" w:cstheme="minorHAnsi"/>
                    </w:rPr>
                    <w:t>de diciembre</w:t>
                  </w:r>
                  <w:r w:rsidR="00D871B4">
                    <w:rPr>
                      <w:rFonts w:eastAsia="Calibri" w:cstheme="minorHAnsi"/>
                    </w:rPr>
                    <w:t xml:space="preserve"> </w:t>
                  </w:r>
                  <w:r w:rsidR="00D871B4" w:rsidRPr="00D871B4">
                    <w:rPr>
                      <w:rFonts w:eastAsia="Calibri" w:cstheme="minorHAnsi"/>
                    </w:rPr>
                    <w:t>del 2017</w:t>
                  </w:r>
                  <w:r w:rsidR="00B40B7A" w:rsidRPr="00D871B4">
                    <w:rPr>
                      <w:rFonts w:eastAsia="Calibri" w:cstheme="minorHAnsi"/>
                    </w:rPr>
                    <w:t>.</w:t>
                  </w:r>
                </w:p>
              </w:tc>
            </w:tr>
          </w:tbl>
          <w:p w:rsidR="003B6A3E" w:rsidRPr="00FD4470" w:rsidRDefault="00FA5032"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Pr="00FA5032" w:rsidRDefault="003C6483" w:rsidP="003B6A3E">
      <w:pPr>
        <w:pStyle w:val="Textoindependiente"/>
        <w:ind w:right="-136"/>
        <w:rPr>
          <w:rFonts w:ascii="Tahoma" w:hAnsi="Tahoma" w:cs="Tahoma"/>
          <w:color w:val="FF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A5032"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0C7BA6" w:rsidRDefault="003B6A3E" w:rsidP="004B4A3D">
            <w:pPr>
              <w:ind w:right="-136"/>
              <w:rPr>
                <w:rFonts w:ascii="Tahoma" w:hAnsi="Tahoma" w:cs="Tahoma"/>
                <w:b/>
                <w:color w:val="000000" w:themeColor="text1"/>
                <w:sz w:val="20"/>
                <w:szCs w:val="20"/>
              </w:rPr>
            </w:pPr>
            <w:r w:rsidRPr="000C7BA6">
              <w:rPr>
                <w:rFonts w:ascii="Tahoma" w:hAnsi="Tahoma" w:cs="Tahoma"/>
                <w:b/>
                <w:color w:val="000000" w:themeColor="text1"/>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0C7BA6"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0C7BA6" w:rsidRDefault="003B6A3E" w:rsidP="00D871B4">
                  <w:pPr>
                    <w:widowControl w:val="0"/>
                    <w:autoSpaceDE w:val="0"/>
                    <w:autoSpaceDN w:val="0"/>
                    <w:adjustRightInd w:val="0"/>
                    <w:ind w:right="-136"/>
                    <w:jc w:val="both"/>
                    <w:rPr>
                      <w:rFonts w:ascii="Tahoma" w:hAnsi="Tahoma" w:cs="Tahoma"/>
                      <w:color w:val="000000" w:themeColor="text1"/>
                    </w:rPr>
                  </w:pPr>
                  <w:r w:rsidRPr="000C7BA6">
                    <w:rPr>
                      <w:rFonts w:ascii="Tahoma" w:hAnsi="Tahoma" w:cs="Tahoma"/>
                      <w:b/>
                      <w:color w:val="000000" w:themeColor="text1"/>
                    </w:rPr>
                    <w:t>ÚNICO.-</w:t>
                  </w:r>
                  <w:r w:rsidR="00D871B4">
                    <w:rPr>
                      <w:rFonts w:eastAsia="Calibri" w:cstheme="minorHAnsi"/>
                    </w:rPr>
                    <w:t xml:space="preserve"> </w:t>
                  </w:r>
                  <w:r w:rsidR="00D871B4" w:rsidRPr="00D871B4">
                    <w:rPr>
                      <w:rFonts w:eastAsia="Calibri" w:cstheme="minorHAnsi"/>
                    </w:rPr>
                    <w:t>Por mayoría absoluta</w:t>
                  </w:r>
                  <w:r w:rsidR="00D871B4">
                    <w:rPr>
                      <w:rFonts w:eastAsia="Calibri" w:cstheme="minorHAnsi"/>
                    </w:rPr>
                    <w:t xml:space="preserve"> </w:t>
                  </w:r>
                  <w:r w:rsidR="00D871B4" w:rsidRPr="00D871B4">
                    <w:rPr>
                      <w:rFonts w:eastAsia="Calibri" w:cstheme="minorHAnsi"/>
                    </w:rPr>
                    <w:t>se aprueba el acta</w:t>
                  </w:r>
                  <w:r w:rsidR="00B15118">
                    <w:rPr>
                      <w:rFonts w:eastAsia="Calibri" w:cstheme="minorHAnsi"/>
                    </w:rPr>
                    <w:t xml:space="preserve"> </w:t>
                  </w:r>
                  <w:r w:rsidR="00D871B4" w:rsidRPr="00D871B4">
                    <w:rPr>
                      <w:rFonts w:eastAsia="Calibri" w:cstheme="minorHAnsi"/>
                    </w:rPr>
                    <w:t>59, correspondiente a la Sesión Ordinaria del día 18</w:t>
                  </w:r>
                  <w:r w:rsidR="00D871B4">
                    <w:rPr>
                      <w:rFonts w:eastAsia="Calibri" w:cstheme="minorHAnsi"/>
                    </w:rPr>
                    <w:t xml:space="preserve"> </w:t>
                  </w:r>
                  <w:r w:rsidR="00D871B4" w:rsidRPr="00D871B4">
                    <w:rPr>
                      <w:rFonts w:eastAsia="Calibri" w:cstheme="minorHAnsi"/>
                    </w:rPr>
                    <w:t>de diciembre del 2017. (ARAE-341/2018)</w:t>
                  </w:r>
                  <w:r w:rsidR="002C45D4" w:rsidRPr="00D871B4">
                    <w:rPr>
                      <w:rFonts w:eastAsia="Calibri" w:cstheme="minorHAnsi"/>
                    </w:rPr>
                    <w:t>.</w:t>
                  </w:r>
                </w:p>
              </w:tc>
            </w:tr>
          </w:tbl>
          <w:p w:rsidR="003B6A3E" w:rsidRPr="00FA5032" w:rsidRDefault="003B6A3E" w:rsidP="004B4A3D">
            <w:pPr>
              <w:ind w:right="-136"/>
              <w:jc w:val="both"/>
              <w:rPr>
                <w:rFonts w:ascii="Tahoma" w:hAnsi="Tahoma" w:cs="Tahoma"/>
                <w:color w:val="FF0000"/>
              </w:rPr>
            </w:pPr>
          </w:p>
        </w:tc>
      </w:tr>
    </w:tbl>
    <w:p w:rsidR="003B6A3E" w:rsidRDefault="003B6A3E"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D871B4">
                  <w:pPr>
                    <w:contextualSpacing/>
                    <w:jc w:val="both"/>
                  </w:pPr>
                  <w:r w:rsidRPr="00430755">
                    <w:rPr>
                      <w:rFonts w:ascii="Tahoma" w:hAnsi="Tahoma" w:cs="Tahoma"/>
                      <w:b/>
                      <w:color w:val="000000"/>
                    </w:rPr>
                    <w:t>ÚNICO.-</w:t>
                  </w:r>
                  <w:r w:rsidR="00D871B4" w:rsidRPr="009A4273">
                    <w:rPr>
                      <w:rFonts w:eastAsia="Calibri" w:cstheme="minorHAnsi"/>
                      <w:b/>
                    </w:rPr>
                    <w:t xml:space="preserve"> </w:t>
                  </w:r>
                  <w:r w:rsidR="00D871B4" w:rsidRPr="00D871B4">
                    <w:rPr>
                      <w:rFonts w:eastAsia="Calibri" w:cstheme="minorHAnsi"/>
                    </w:rPr>
                    <w:t>Por unanimidad se aprueba la dispensa de la lectura de</w:t>
                  </w:r>
                  <w:r w:rsidR="00B15118">
                    <w:rPr>
                      <w:rFonts w:eastAsia="Calibri" w:cstheme="minorHAnsi"/>
                    </w:rPr>
                    <w:t xml:space="preserve"> </w:t>
                  </w:r>
                  <w:r w:rsidR="00D871B4" w:rsidRPr="00D871B4">
                    <w:rPr>
                      <w:rFonts w:eastAsia="Calibri" w:cstheme="minorHAnsi"/>
                    </w:rPr>
                    <w:t>la</w:t>
                  </w:r>
                  <w:r w:rsidR="00B15118">
                    <w:rPr>
                      <w:rFonts w:eastAsia="Calibri" w:cstheme="minorHAnsi"/>
                    </w:rPr>
                    <w:t xml:space="preserve"> </w:t>
                  </w:r>
                  <w:r w:rsidR="00D871B4" w:rsidRPr="00D871B4">
                    <w:rPr>
                      <w:rFonts w:eastAsia="Calibri" w:cstheme="minorHAnsi"/>
                    </w:rPr>
                    <w:t>Presentación del Dictamen relativo al Informe de bonificaciones y subsidios correspondiente al cuarto trimestre del año 2017</w:t>
                  </w:r>
                  <w:r w:rsidR="002C45D4" w:rsidRPr="00D871B4">
                    <w:rPr>
                      <w:rFonts w:eastAsia="Calibri" w:cstheme="minorHAnsi"/>
                    </w:rPr>
                    <w:t>.</w:t>
                  </w:r>
                  <w:r w:rsidR="00FD7C5F">
                    <w:rPr>
                      <w:rFonts w:eastAsia="Calibri" w:cstheme="minorHAnsi"/>
                    </w:rPr>
                    <w:t xml:space="preserve"> </w:t>
                  </w:r>
                </w:p>
              </w:tc>
            </w:tr>
          </w:tbl>
          <w:p w:rsidR="006B2F19" w:rsidRPr="00FD4470" w:rsidRDefault="00FD7C5F" w:rsidP="00F451FB">
            <w:pPr>
              <w:ind w:right="-136"/>
              <w:jc w:val="both"/>
              <w:rPr>
                <w:rFonts w:ascii="Tahoma" w:hAnsi="Tahoma" w:cs="Tahoma"/>
              </w:rPr>
            </w:pPr>
            <w:r>
              <w:rPr>
                <w:rFonts w:ascii="Tahoma" w:hAnsi="Tahoma" w:cs="Tahoma"/>
              </w:rPr>
              <w:t xml:space="preserve">                                                                                                                                                                               </w:t>
            </w:r>
          </w:p>
        </w:tc>
      </w:tr>
    </w:tbl>
    <w:p w:rsidR="00FD7C5F" w:rsidRDefault="00FD7C5F"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D871B4">
                  <w:pPr>
                    <w:jc w:val="both"/>
                  </w:pPr>
                  <w:r w:rsidRPr="00430755">
                    <w:rPr>
                      <w:rFonts w:ascii="Tahoma" w:hAnsi="Tahoma" w:cs="Tahoma"/>
                      <w:b/>
                      <w:color w:val="000000"/>
                    </w:rPr>
                    <w:t>ÚNICO.</w:t>
                  </w:r>
                  <w:r w:rsidR="00675B4B">
                    <w:rPr>
                      <w:rFonts w:ascii="Tahoma" w:hAnsi="Tahoma" w:cs="Tahoma"/>
                      <w:b/>
                      <w:color w:val="000000"/>
                    </w:rPr>
                    <w:t>-</w:t>
                  </w:r>
                  <w:r w:rsidR="00D871B4">
                    <w:rPr>
                      <w:rFonts w:eastAsia="Calibri" w:cstheme="minorHAnsi"/>
                    </w:rPr>
                    <w:t xml:space="preserve"> </w:t>
                  </w:r>
                  <w:r w:rsidR="00D871B4" w:rsidRPr="00D871B4">
                    <w:rPr>
                      <w:rFonts w:eastAsia="Calibri" w:cstheme="minorHAnsi"/>
                    </w:rPr>
                    <w:t>Por mayoría absoluta se aprueba el Dictamen referente</w:t>
                  </w:r>
                  <w:r w:rsidR="00D871B4">
                    <w:rPr>
                      <w:rFonts w:eastAsia="Calibri" w:cstheme="minorHAnsi"/>
                    </w:rPr>
                    <w:t xml:space="preserve"> </w:t>
                  </w:r>
                  <w:r w:rsidR="00D871B4" w:rsidRPr="00D871B4">
                    <w:rPr>
                      <w:rFonts w:eastAsia="Calibri" w:cstheme="minorHAnsi"/>
                    </w:rPr>
                    <w:t>Presentación del Dictamen relativo al Informe de bonificaciones y subsidios correspondiente al cuarto trimestre del año 2017(ARAE-342/2018)</w:t>
                  </w:r>
                  <w:r w:rsidR="002C45D4" w:rsidRPr="00D871B4">
                    <w:rPr>
                      <w:rFonts w:eastAsia="Calibri" w:cstheme="minorHAnsi"/>
                    </w:rPr>
                    <w:t>.</w:t>
                  </w:r>
                </w:p>
              </w:tc>
            </w:tr>
          </w:tbl>
          <w:p w:rsidR="00293181" w:rsidRPr="00FD4470" w:rsidRDefault="00FD7C5F"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B15118" w:rsidRDefault="00B15118" w:rsidP="00D871B4">
      <w:pPr>
        <w:contextualSpacing/>
        <w:jc w:val="both"/>
        <w:rPr>
          <w:rFonts w:eastAsia="Calibri" w:cstheme="minorHAnsi"/>
        </w:rPr>
      </w:pPr>
    </w:p>
    <w:p w:rsidR="00D871B4" w:rsidRDefault="00D871B4" w:rsidP="00D871B4">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D871B4" w:rsidRDefault="00D871B4" w:rsidP="00D871B4">
      <w:pPr>
        <w:contextualSpacing/>
        <w:jc w:val="both"/>
        <w:rPr>
          <w:rFonts w:eastAsia="Calibri" w:cstheme="minorHAnsi"/>
        </w:rPr>
      </w:pPr>
    </w:p>
    <w:p w:rsidR="00D871B4" w:rsidRPr="007005E5" w:rsidRDefault="00D871B4" w:rsidP="00D871B4">
      <w:pPr>
        <w:jc w:val="both"/>
        <w:rPr>
          <w:rFonts w:ascii="Tahoma" w:hAnsi="Tahoma" w:cs="Tahoma"/>
          <w:b/>
          <w:bCs/>
          <w:sz w:val="20"/>
          <w:szCs w:val="20"/>
        </w:rPr>
      </w:pPr>
      <w:r w:rsidRPr="007005E5">
        <w:rPr>
          <w:rFonts w:ascii="Tahoma" w:hAnsi="Tahoma" w:cs="Tahoma"/>
          <w:b/>
          <w:bCs/>
          <w:sz w:val="20"/>
          <w:szCs w:val="20"/>
        </w:rPr>
        <w:lastRenderedPageBreak/>
        <w:t xml:space="preserve">CC. INTEGRANTES DEL R. AYUNTAMIENTO </w:t>
      </w:r>
    </w:p>
    <w:p w:rsidR="00D871B4" w:rsidRPr="007005E5" w:rsidRDefault="00D871B4" w:rsidP="00D871B4">
      <w:pPr>
        <w:jc w:val="both"/>
        <w:rPr>
          <w:rFonts w:ascii="Tahoma" w:hAnsi="Tahoma" w:cs="Tahoma"/>
          <w:b/>
          <w:bCs/>
          <w:sz w:val="20"/>
          <w:szCs w:val="20"/>
        </w:rPr>
      </w:pPr>
      <w:r w:rsidRPr="007005E5">
        <w:rPr>
          <w:rFonts w:ascii="Tahoma" w:hAnsi="Tahoma" w:cs="Tahoma"/>
          <w:b/>
          <w:bCs/>
          <w:sz w:val="20"/>
          <w:szCs w:val="20"/>
        </w:rPr>
        <w:t>DE GENERAL ESCOBEDO, N. L.</w:t>
      </w:r>
    </w:p>
    <w:p w:rsidR="00D871B4" w:rsidRPr="007005E5" w:rsidRDefault="00D871B4" w:rsidP="00D871B4">
      <w:pPr>
        <w:jc w:val="both"/>
        <w:rPr>
          <w:rFonts w:ascii="Tahoma" w:hAnsi="Tahoma" w:cs="Tahoma"/>
          <w:b/>
          <w:bCs/>
          <w:sz w:val="20"/>
          <w:szCs w:val="20"/>
        </w:rPr>
      </w:pPr>
      <w:r w:rsidRPr="007005E5">
        <w:rPr>
          <w:rFonts w:ascii="Tahoma" w:hAnsi="Tahoma" w:cs="Tahoma"/>
          <w:b/>
          <w:bCs/>
          <w:sz w:val="20"/>
          <w:szCs w:val="20"/>
        </w:rPr>
        <w:t>PRESENTES.-</w:t>
      </w:r>
    </w:p>
    <w:p w:rsidR="00D871B4" w:rsidRPr="007005E5" w:rsidRDefault="00D871B4" w:rsidP="00D871B4">
      <w:pPr>
        <w:jc w:val="both"/>
        <w:rPr>
          <w:rFonts w:ascii="Tahoma" w:hAnsi="Tahoma" w:cs="Tahoma"/>
          <w:b/>
          <w:bCs/>
          <w:sz w:val="20"/>
          <w:szCs w:val="20"/>
        </w:rPr>
      </w:pPr>
    </w:p>
    <w:p w:rsidR="00D871B4" w:rsidRPr="007005E5" w:rsidRDefault="00D871B4" w:rsidP="00D871B4">
      <w:pPr>
        <w:jc w:val="both"/>
        <w:rPr>
          <w:rFonts w:ascii="Tahoma" w:hAnsi="Tahoma" w:cs="Tahoma"/>
          <w:sz w:val="20"/>
          <w:szCs w:val="20"/>
        </w:rPr>
      </w:pPr>
      <w:r w:rsidRPr="007005E5">
        <w:rPr>
          <w:rFonts w:ascii="Tahoma" w:hAnsi="Tahoma" w:cs="Tahoma"/>
          <w:sz w:val="20"/>
          <w:szCs w:val="20"/>
        </w:rPr>
        <w:t>Atendiendo la convocatoria correspondiente de la Comisión de Hacienda Municipal y Patrimonio, los integrantes de la misma, en Sesión de Comisión del 18 de Enero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 del cuarto trimestre del  año 2017, correspondientes a los  meses de octubre, noviembre y diciembre del año 2017, lo anterior bajo el siguiente:</w:t>
      </w:r>
    </w:p>
    <w:p w:rsidR="00D871B4" w:rsidRPr="007005E5" w:rsidRDefault="00D871B4" w:rsidP="00D871B4">
      <w:pPr>
        <w:jc w:val="both"/>
        <w:rPr>
          <w:rFonts w:ascii="Tahoma" w:hAnsi="Tahoma" w:cs="Tahoma"/>
          <w:sz w:val="20"/>
          <w:szCs w:val="20"/>
        </w:rPr>
      </w:pPr>
    </w:p>
    <w:p w:rsidR="00D871B4" w:rsidRPr="007005E5" w:rsidRDefault="00D871B4" w:rsidP="00D871B4">
      <w:pPr>
        <w:jc w:val="center"/>
        <w:rPr>
          <w:rFonts w:ascii="Tahoma" w:hAnsi="Tahoma" w:cs="Tahoma"/>
          <w:b/>
          <w:bCs/>
          <w:sz w:val="20"/>
          <w:szCs w:val="20"/>
        </w:rPr>
      </w:pPr>
      <w:r w:rsidRPr="007005E5">
        <w:rPr>
          <w:rFonts w:ascii="Tahoma" w:hAnsi="Tahoma" w:cs="Tahoma"/>
          <w:b/>
          <w:bCs/>
          <w:sz w:val="20"/>
          <w:szCs w:val="20"/>
        </w:rPr>
        <w:t xml:space="preserve">A N T E C E D E N T E </w:t>
      </w:r>
    </w:p>
    <w:p w:rsidR="00D871B4" w:rsidRPr="007005E5" w:rsidRDefault="00D871B4" w:rsidP="00D871B4">
      <w:pPr>
        <w:jc w:val="both"/>
        <w:rPr>
          <w:rFonts w:ascii="Tahoma" w:hAnsi="Tahoma" w:cs="Tahoma"/>
          <w:sz w:val="20"/>
          <w:szCs w:val="20"/>
        </w:rPr>
      </w:pPr>
    </w:p>
    <w:p w:rsidR="00D871B4" w:rsidRPr="007005E5" w:rsidRDefault="00D871B4" w:rsidP="00D871B4">
      <w:pPr>
        <w:jc w:val="both"/>
        <w:rPr>
          <w:rFonts w:ascii="Tahoma" w:hAnsi="Tahoma" w:cs="Tahoma"/>
          <w:sz w:val="20"/>
          <w:szCs w:val="20"/>
        </w:rPr>
      </w:pPr>
      <w:r w:rsidRPr="007005E5">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 el informe de Bonificaciones y Subsidios correspondiente a los meses de octubre, noviembre y diciembre del año 2017.  </w:t>
      </w:r>
    </w:p>
    <w:p w:rsidR="00D871B4" w:rsidRPr="007005E5" w:rsidRDefault="00D871B4" w:rsidP="00D871B4">
      <w:pPr>
        <w:jc w:val="both"/>
        <w:rPr>
          <w:rFonts w:ascii="Tahoma" w:hAnsi="Tahoma" w:cs="Tahoma"/>
          <w:b/>
          <w:bCs/>
          <w:sz w:val="20"/>
          <w:szCs w:val="20"/>
        </w:rPr>
      </w:pPr>
    </w:p>
    <w:p w:rsidR="00D871B4" w:rsidRPr="007005E5" w:rsidRDefault="00D871B4" w:rsidP="00D871B4">
      <w:pPr>
        <w:jc w:val="center"/>
        <w:rPr>
          <w:rFonts w:ascii="Tahoma" w:hAnsi="Tahoma" w:cs="Tahoma"/>
          <w:b/>
          <w:bCs/>
          <w:sz w:val="20"/>
          <w:szCs w:val="20"/>
        </w:rPr>
      </w:pPr>
      <w:r w:rsidRPr="007005E5">
        <w:rPr>
          <w:rFonts w:ascii="Tahoma" w:hAnsi="Tahoma" w:cs="Tahoma"/>
          <w:b/>
          <w:bCs/>
          <w:sz w:val="20"/>
          <w:szCs w:val="20"/>
        </w:rPr>
        <w:t xml:space="preserve">C O N S I D E R A C I O N E S </w:t>
      </w:r>
    </w:p>
    <w:p w:rsidR="00D871B4" w:rsidRPr="007005E5" w:rsidRDefault="00D871B4" w:rsidP="00D871B4">
      <w:pPr>
        <w:jc w:val="both"/>
        <w:rPr>
          <w:rFonts w:ascii="Tahoma" w:hAnsi="Tahoma" w:cs="Tahoma"/>
          <w:sz w:val="20"/>
          <w:szCs w:val="20"/>
        </w:rPr>
      </w:pPr>
      <w:r w:rsidRPr="007005E5">
        <w:rPr>
          <w:rFonts w:ascii="Tahoma" w:hAnsi="Tahoma" w:cs="Tahoma"/>
          <w:b/>
          <w:bCs/>
          <w:sz w:val="20"/>
          <w:szCs w:val="20"/>
        </w:rPr>
        <w:t>PRIMERO.-</w:t>
      </w:r>
      <w:r w:rsidRPr="007005E5">
        <w:rPr>
          <w:rFonts w:ascii="Tahoma" w:hAnsi="Tahoma" w:cs="Tahoma"/>
          <w:sz w:val="20"/>
          <w:szCs w:val="20"/>
        </w:rPr>
        <w:t xml:space="preserve"> Que el artículo Sexto, punto 1 de la Ley de Ingresos de los Municipios del Estado de Nuevo León para el año 2017, establece que el Presidente Municipal informará trimestralmente al Ayuntamiento de cada uno de los subsidios otorgados.</w:t>
      </w:r>
    </w:p>
    <w:p w:rsidR="00D871B4" w:rsidRPr="007005E5" w:rsidRDefault="00D871B4" w:rsidP="00D871B4">
      <w:pPr>
        <w:tabs>
          <w:tab w:val="left" w:pos="2640"/>
          <w:tab w:val="left" w:pos="3855"/>
        </w:tabs>
        <w:jc w:val="both"/>
        <w:rPr>
          <w:rFonts w:ascii="Tahoma" w:hAnsi="Tahoma" w:cs="Tahoma"/>
          <w:sz w:val="20"/>
          <w:szCs w:val="20"/>
        </w:rPr>
      </w:pPr>
      <w:r w:rsidRPr="007005E5">
        <w:rPr>
          <w:rFonts w:ascii="Tahoma" w:hAnsi="Tahoma" w:cs="Tahoma"/>
          <w:sz w:val="20"/>
          <w:szCs w:val="20"/>
        </w:rPr>
        <w:tab/>
      </w:r>
    </w:p>
    <w:p w:rsidR="00D871B4" w:rsidRPr="007005E5" w:rsidRDefault="00D871B4" w:rsidP="00D871B4">
      <w:pPr>
        <w:jc w:val="both"/>
        <w:rPr>
          <w:rFonts w:ascii="Tahoma" w:hAnsi="Tahoma" w:cs="Tahoma"/>
          <w:sz w:val="20"/>
          <w:szCs w:val="20"/>
        </w:rPr>
      </w:pPr>
      <w:r w:rsidRPr="007005E5">
        <w:rPr>
          <w:rFonts w:ascii="Tahoma" w:hAnsi="Tahoma" w:cs="Tahoma"/>
          <w:b/>
          <w:bCs/>
          <w:sz w:val="20"/>
          <w:szCs w:val="20"/>
        </w:rPr>
        <w:t>SEGUNDO.-</w:t>
      </w:r>
      <w:r w:rsidRPr="007005E5">
        <w:rPr>
          <w:rFonts w:ascii="Tahoma" w:hAnsi="Tahoma" w:cs="Tahoma"/>
          <w:sz w:val="20"/>
          <w:szCs w:val="20"/>
        </w:rPr>
        <w:t xml:space="preserve"> Que en este sentido el Secretario de Administración, Finanzas y Tesorero Municipal informa que el Resumen de bonificaciones y subsidio es el siguiente:</w:t>
      </w:r>
    </w:p>
    <w:p w:rsidR="00D871B4" w:rsidRPr="007005E5" w:rsidRDefault="00D871B4" w:rsidP="00D871B4">
      <w:pPr>
        <w:jc w:val="both"/>
        <w:rPr>
          <w:rFonts w:ascii="Tahoma" w:hAnsi="Tahoma" w:cs="Tahoma"/>
          <w:sz w:val="20"/>
          <w:szCs w:val="20"/>
        </w:rPr>
      </w:pPr>
    </w:p>
    <w:p w:rsidR="00D871B4" w:rsidRPr="007005E5" w:rsidRDefault="00D871B4" w:rsidP="00D871B4">
      <w:pPr>
        <w:jc w:val="both"/>
        <w:rPr>
          <w:rFonts w:ascii="Tahoma" w:hAnsi="Tahoma" w:cs="Tahoma"/>
          <w:sz w:val="20"/>
          <w:szCs w:val="20"/>
        </w:rPr>
      </w:pPr>
    </w:p>
    <w:tbl>
      <w:tblPr>
        <w:tblStyle w:val="Tablaconcuadrcula10"/>
        <w:tblW w:w="0" w:type="auto"/>
        <w:jc w:val="center"/>
        <w:tblLook w:val="01E0"/>
      </w:tblPr>
      <w:tblGrid>
        <w:gridCol w:w="3794"/>
        <w:gridCol w:w="4394"/>
      </w:tblGrid>
      <w:tr w:rsidR="00D871B4" w:rsidRPr="007005E5" w:rsidTr="006A1693">
        <w:trPr>
          <w:trHeight w:val="382"/>
          <w:jc w:val="center"/>
        </w:trPr>
        <w:tc>
          <w:tcPr>
            <w:tcW w:w="3794" w:type="dxa"/>
            <w:tcBorders>
              <w:bottom w:val="single" w:sz="4" w:space="0" w:color="auto"/>
            </w:tcBorders>
          </w:tcPr>
          <w:p w:rsidR="00D871B4" w:rsidRPr="007005E5" w:rsidRDefault="00D871B4" w:rsidP="006A1693">
            <w:pPr>
              <w:jc w:val="center"/>
              <w:rPr>
                <w:rFonts w:ascii="Tahoma" w:hAnsi="Tahoma" w:cs="Tahoma"/>
                <w:b/>
                <w:bCs/>
              </w:rPr>
            </w:pPr>
            <w:r w:rsidRPr="007005E5">
              <w:rPr>
                <w:rFonts w:ascii="Tahoma" w:hAnsi="Tahoma" w:cs="Tahoma"/>
                <w:b/>
                <w:bCs/>
              </w:rPr>
              <w:t>MES</w:t>
            </w:r>
          </w:p>
        </w:tc>
        <w:tc>
          <w:tcPr>
            <w:tcW w:w="4394" w:type="dxa"/>
          </w:tcPr>
          <w:p w:rsidR="00D871B4" w:rsidRPr="007005E5" w:rsidRDefault="00D871B4" w:rsidP="006A1693">
            <w:pPr>
              <w:jc w:val="center"/>
              <w:rPr>
                <w:rFonts w:ascii="Tahoma" w:hAnsi="Tahoma" w:cs="Tahoma"/>
                <w:b/>
                <w:bCs/>
              </w:rPr>
            </w:pPr>
            <w:r w:rsidRPr="007005E5">
              <w:rPr>
                <w:rFonts w:ascii="Tahoma" w:hAnsi="Tahoma" w:cs="Tahoma"/>
                <w:b/>
                <w:bCs/>
              </w:rPr>
              <w:t>IMPORTE DE BONIFICACIONES Y SUBSIDIOS</w:t>
            </w:r>
          </w:p>
        </w:tc>
      </w:tr>
      <w:tr w:rsidR="00D871B4" w:rsidRPr="007005E5" w:rsidTr="006A1693">
        <w:trPr>
          <w:jc w:val="center"/>
        </w:trPr>
        <w:tc>
          <w:tcPr>
            <w:tcW w:w="3794" w:type="dxa"/>
            <w:tcBorders>
              <w:top w:val="single" w:sz="4" w:space="0" w:color="auto"/>
              <w:left w:val="single" w:sz="4" w:space="0" w:color="auto"/>
              <w:bottom w:val="single" w:sz="4" w:space="0" w:color="auto"/>
              <w:right w:val="nil"/>
            </w:tcBorders>
          </w:tcPr>
          <w:p w:rsidR="00D871B4" w:rsidRPr="007005E5" w:rsidRDefault="00D871B4" w:rsidP="006A1693">
            <w:pPr>
              <w:ind w:left="1249"/>
              <w:rPr>
                <w:rFonts w:ascii="Tahoma" w:hAnsi="Tahoma" w:cs="Tahoma"/>
              </w:rPr>
            </w:pPr>
            <w:r w:rsidRPr="007005E5">
              <w:rPr>
                <w:rFonts w:ascii="Tahoma" w:hAnsi="Tahoma" w:cs="Tahoma"/>
              </w:rPr>
              <w:t>octubre 2017</w:t>
            </w:r>
          </w:p>
        </w:tc>
        <w:tc>
          <w:tcPr>
            <w:tcW w:w="4394" w:type="dxa"/>
            <w:tcBorders>
              <w:left w:val="single" w:sz="4" w:space="0" w:color="auto"/>
            </w:tcBorders>
          </w:tcPr>
          <w:p w:rsidR="00D871B4" w:rsidRPr="007005E5" w:rsidRDefault="00D871B4" w:rsidP="006A1693">
            <w:pPr>
              <w:jc w:val="center"/>
              <w:rPr>
                <w:rFonts w:ascii="Arial" w:hAnsi="Arial" w:cs="Arial"/>
                <w:color w:val="222222"/>
                <w:sz w:val="19"/>
                <w:szCs w:val="19"/>
                <w:shd w:val="clear" w:color="auto" w:fill="FFFFFF"/>
              </w:rPr>
            </w:pPr>
            <w:r w:rsidRPr="007005E5">
              <w:rPr>
                <w:rFonts w:ascii="Tahoma" w:hAnsi="Tahoma" w:cs="Tahoma"/>
              </w:rPr>
              <w:t xml:space="preserve"> $</w:t>
            </w:r>
            <w:r w:rsidRPr="007005E5">
              <w:rPr>
                <w:rFonts w:ascii="Arial" w:hAnsi="Arial" w:cs="Arial"/>
                <w:color w:val="222222"/>
                <w:sz w:val="19"/>
                <w:szCs w:val="19"/>
                <w:shd w:val="clear" w:color="auto" w:fill="FFFFFF"/>
              </w:rPr>
              <w:t xml:space="preserve"> 7’141,578.36</w:t>
            </w:r>
          </w:p>
        </w:tc>
      </w:tr>
      <w:tr w:rsidR="00D871B4" w:rsidRPr="007005E5" w:rsidTr="006A1693">
        <w:trPr>
          <w:jc w:val="center"/>
        </w:trPr>
        <w:tc>
          <w:tcPr>
            <w:tcW w:w="3794" w:type="dxa"/>
            <w:tcBorders>
              <w:top w:val="single" w:sz="4" w:space="0" w:color="auto"/>
              <w:left w:val="single" w:sz="4" w:space="0" w:color="auto"/>
              <w:bottom w:val="single" w:sz="4" w:space="0" w:color="auto"/>
              <w:right w:val="nil"/>
            </w:tcBorders>
          </w:tcPr>
          <w:p w:rsidR="00D871B4" w:rsidRPr="007005E5" w:rsidRDefault="00D871B4" w:rsidP="006A1693">
            <w:pPr>
              <w:jc w:val="center"/>
              <w:rPr>
                <w:rFonts w:ascii="Tahoma" w:hAnsi="Tahoma" w:cs="Tahoma"/>
              </w:rPr>
            </w:pPr>
            <w:r w:rsidRPr="007005E5">
              <w:rPr>
                <w:rFonts w:ascii="Tahoma" w:hAnsi="Tahoma" w:cs="Tahoma"/>
              </w:rPr>
              <w:t>noviembre 2017</w:t>
            </w:r>
          </w:p>
        </w:tc>
        <w:tc>
          <w:tcPr>
            <w:tcW w:w="4394" w:type="dxa"/>
            <w:tcBorders>
              <w:left w:val="single" w:sz="4" w:space="0" w:color="auto"/>
            </w:tcBorders>
          </w:tcPr>
          <w:p w:rsidR="00D871B4" w:rsidRPr="007005E5" w:rsidRDefault="00D871B4" w:rsidP="006A1693">
            <w:pPr>
              <w:jc w:val="center"/>
              <w:rPr>
                <w:rFonts w:ascii="Tahoma" w:hAnsi="Tahoma" w:cs="Tahoma"/>
              </w:rPr>
            </w:pPr>
            <w:r w:rsidRPr="007005E5">
              <w:rPr>
                <w:rFonts w:ascii="Tahoma" w:hAnsi="Tahoma" w:cs="Tahoma"/>
              </w:rPr>
              <w:t xml:space="preserve"> $  7’ 256,881.36</w:t>
            </w:r>
          </w:p>
        </w:tc>
      </w:tr>
      <w:tr w:rsidR="00D871B4" w:rsidRPr="007005E5" w:rsidTr="006A1693">
        <w:trPr>
          <w:jc w:val="center"/>
        </w:trPr>
        <w:tc>
          <w:tcPr>
            <w:tcW w:w="3794" w:type="dxa"/>
            <w:tcBorders>
              <w:top w:val="single" w:sz="4" w:space="0" w:color="auto"/>
              <w:left w:val="single" w:sz="4" w:space="0" w:color="auto"/>
              <w:bottom w:val="single" w:sz="4" w:space="0" w:color="auto"/>
              <w:right w:val="nil"/>
            </w:tcBorders>
          </w:tcPr>
          <w:p w:rsidR="00D871B4" w:rsidRPr="007005E5" w:rsidRDefault="00D871B4" w:rsidP="006A1693">
            <w:pPr>
              <w:jc w:val="center"/>
              <w:rPr>
                <w:rFonts w:ascii="Tahoma" w:hAnsi="Tahoma" w:cs="Tahoma"/>
              </w:rPr>
            </w:pPr>
            <w:r w:rsidRPr="007005E5">
              <w:rPr>
                <w:rFonts w:ascii="Tahoma" w:hAnsi="Tahoma" w:cs="Tahoma"/>
              </w:rPr>
              <w:t>diciembre 2017</w:t>
            </w:r>
          </w:p>
        </w:tc>
        <w:tc>
          <w:tcPr>
            <w:tcW w:w="4394" w:type="dxa"/>
            <w:tcBorders>
              <w:left w:val="single" w:sz="4" w:space="0" w:color="auto"/>
            </w:tcBorders>
          </w:tcPr>
          <w:p w:rsidR="00D871B4" w:rsidRPr="007005E5" w:rsidRDefault="00D871B4" w:rsidP="006A1693">
            <w:pPr>
              <w:jc w:val="center"/>
              <w:rPr>
                <w:rFonts w:ascii="Tahoma" w:hAnsi="Tahoma" w:cs="Tahoma"/>
              </w:rPr>
            </w:pPr>
            <w:r w:rsidRPr="007005E5">
              <w:rPr>
                <w:rFonts w:ascii="Tahoma" w:hAnsi="Tahoma" w:cs="Tahoma"/>
              </w:rPr>
              <w:t>$ 11’002,596.57</w:t>
            </w:r>
          </w:p>
        </w:tc>
      </w:tr>
      <w:tr w:rsidR="00D871B4" w:rsidRPr="007005E5" w:rsidTr="006A1693">
        <w:trPr>
          <w:jc w:val="center"/>
        </w:trPr>
        <w:tc>
          <w:tcPr>
            <w:tcW w:w="3794" w:type="dxa"/>
            <w:tcBorders>
              <w:top w:val="single" w:sz="4" w:space="0" w:color="auto"/>
            </w:tcBorders>
          </w:tcPr>
          <w:p w:rsidR="00D871B4" w:rsidRPr="007005E5" w:rsidRDefault="00D871B4" w:rsidP="006A1693">
            <w:pPr>
              <w:jc w:val="center"/>
              <w:rPr>
                <w:rFonts w:ascii="Tahoma" w:hAnsi="Tahoma" w:cs="Tahoma"/>
                <w:b/>
                <w:bCs/>
              </w:rPr>
            </w:pPr>
            <w:r w:rsidRPr="007005E5">
              <w:rPr>
                <w:rFonts w:ascii="Tahoma" w:hAnsi="Tahoma" w:cs="Tahoma"/>
                <w:b/>
                <w:bCs/>
              </w:rPr>
              <w:t>TOTAL</w:t>
            </w:r>
          </w:p>
        </w:tc>
        <w:tc>
          <w:tcPr>
            <w:tcW w:w="4394" w:type="dxa"/>
          </w:tcPr>
          <w:p w:rsidR="00D871B4" w:rsidRPr="007005E5" w:rsidRDefault="00D871B4" w:rsidP="006A1693">
            <w:pPr>
              <w:jc w:val="center"/>
              <w:rPr>
                <w:rFonts w:ascii="Tahoma" w:hAnsi="Tahoma" w:cs="Tahoma"/>
                <w:b/>
                <w:bCs/>
              </w:rPr>
            </w:pPr>
            <w:r w:rsidRPr="007005E5">
              <w:rPr>
                <w:rFonts w:ascii="Tahoma" w:hAnsi="Tahoma" w:cs="Tahoma"/>
                <w:b/>
                <w:bCs/>
              </w:rPr>
              <w:t>$</w:t>
            </w:r>
            <w:r w:rsidRPr="007005E5">
              <w:rPr>
                <w:rFonts w:ascii="Arial" w:hAnsi="Arial" w:cs="Arial"/>
                <w:color w:val="222222"/>
                <w:sz w:val="19"/>
                <w:szCs w:val="19"/>
                <w:shd w:val="clear" w:color="auto" w:fill="FFFFFF"/>
              </w:rPr>
              <w:t xml:space="preserve"> 25’ 401,056.29</w:t>
            </w:r>
          </w:p>
        </w:tc>
      </w:tr>
    </w:tbl>
    <w:p w:rsidR="00D871B4" w:rsidRPr="007005E5" w:rsidRDefault="00D871B4" w:rsidP="00D871B4">
      <w:pPr>
        <w:jc w:val="both"/>
        <w:rPr>
          <w:rFonts w:ascii="Tahoma" w:hAnsi="Tahoma" w:cs="Tahoma"/>
          <w:sz w:val="20"/>
          <w:szCs w:val="20"/>
        </w:rPr>
      </w:pPr>
    </w:p>
    <w:p w:rsidR="00D871B4" w:rsidRPr="007005E5" w:rsidRDefault="00D871B4" w:rsidP="00D871B4">
      <w:pPr>
        <w:jc w:val="both"/>
        <w:rPr>
          <w:rFonts w:ascii="Tahoma" w:hAnsi="Tahoma" w:cs="Tahoma"/>
          <w:sz w:val="20"/>
          <w:szCs w:val="20"/>
        </w:rPr>
      </w:pPr>
    </w:p>
    <w:p w:rsidR="00D871B4" w:rsidRPr="007005E5" w:rsidRDefault="00D871B4" w:rsidP="00D871B4">
      <w:pPr>
        <w:jc w:val="both"/>
        <w:rPr>
          <w:rFonts w:ascii="Tahoma" w:hAnsi="Tahoma" w:cs="Tahoma"/>
          <w:sz w:val="20"/>
          <w:szCs w:val="20"/>
        </w:rPr>
      </w:pPr>
      <w:r w:rsidRPr="007005E5">
        <w:rPr>
          <w:rFonts w:ascii="Tahoma" w:hAnsi="Tahoma" w:cs="Tahoma"/>
          <w:sz w:val="20"/>
          <w:szCs w:val="20"/>
        </w:rPr>
        <w:t>Por lo anteriormente señalado, se solicita que quede asentado en el acta correspondiente que se dio por presentado el informe de Bonificaciones y subsidios correspondientes a los meses de octubre, noviembre y diciembre del año 2017 conforme a la Ley de Ingresos de los Municipios del Estado de Nuevo León vigente.</w:t>
      </w:r>
    </w:p>
    <w:p w:rsidR="00D871B4" w:rsidRDefault="00D871B4" w:rsidP="00D871B4">
      <w:pPr>
        <w:jc w:val="both"/>
        <w:rPr>
          <w:rFonts w:ascii="Tahoma" w:hAnsi="Tahoma" w:cs="Tahoma"/>
          <w:sz w:val="20"/>
          <w:szCs w:val="20"/>
        </w:rPr>
      </w:pPr>
      <w:r w:rsidRPr="007005E5">
        <w:rPr>
          <w:rFonts w:ascii="Tahoma" w:hAnsi="Tahoma" w:cs="Tahoma"/>
          <w:sz w:val="20"/>
          <w:szCs w:val="20"/>
        </w:rPr>
        <w:t xml:space="preserve">Así lo acuerdan quienes firman al calce del presente Dictamen, en sesión de la Comisión de Hacienda y Patrimonio Municipal del R. Ayuntamiento de General Escobedo, Nuevo León a los 18 días del mes de enero del año 2018. </w:t>
      </w:r>
    </w:p>
    <w:p w:rsidR="00D871B4" w:rsidRPr="007005E5" w:rsidRDefault="00D871B4" w:rsidP="00D871B4">
      <w:pPr>
        <w:jc w:val="both"/>
        <w:rPr>
          <w:rFonts w:ascii="Tahoma" w:hAnsi="Tahoma" w:cs="Tahoma"/>
          <w:sz w:val="20"/>
          <w:szCs w:val="20"/>
        </w:rPr>
      </w:pPr>
    </w:p>
    <w:p w:rsidR="00D871B4" w:rsidRDefault="00D871B4" w:rsidP="00D871B4">
      <w:pPr>
        <w:jc w:val="both"/>
        <w:rPr>
          <w:rFonts w:ascii="Tahoma" w:hAnsi="Tahoma" w:cs="Tahoma"/>
          <w:sz w:val="18"/>
          <w:szCs w:val="18"/>
        </w:rPr>
      </w:pPr>
      <w:r w:rsidRPr="00F327AB">
        <w:rPr>
          <w:rFonts w:ascii="Tahoma" w:hAnsi="Tahoma" w:cs="Tahoma"/>
          <w:sz w:val="18"/>
          <w:szCs w:val="18"/>
        </w:rPr>
        <w:t>Así lo acuerdan quienes firman al calce del presente Dictamen, en sesión de la Comisión deHacienda Municipal y Patrimonio del R. Ayuntamiento del Municipio de General Escobedo, Nuevo León</w:t>
      </w:r>
      <w:r>
        <w:rPr>
          <w:rFonts w:ascii="Tahoma" w:hAnsi="Tahoma" w:cs="Tahoma"/>
          <w:sz w:val="18"/>
          <w:szCs w:val="18"/>
        </w:rPr>
        <w:t xml:space="preserve">, a los 18 días del mes de enero del 2018. Síndico Primera Erika Janeth Cabrera Palacios, Presidenta; Síndico Segunda Lucía Aracely Hernández López, Secretaria; Reg. Juan Gilberto Caballero Rueda, Vocal. </w:t>
      </w:r>
      <w:r>
        <w:rPr>
          <w:rFonts w:ascii="Tahoma" w:hAnsi="Tahoma" w:cs="Tahoma"/>
          <w:b/>
          <w:sz w:val="18"/>
          <w:szCs w:val="18"/>
        </w:rPr>
        <w:t>RUBRICAS</w:t>
      </w:r>
      <w:r>
        <w:rPr>
          <w:rFonts w:ascii="Tahoma" w:hAnsi="Tahoma" w:cs="Tahoma"/>
          <w:sz w:val="18"/>
          <w:szCs w:val="18"/>
        </w:rPr>
        <w:t>.</w:t>
      </w:r>
    </w:p>
    <w:p w:rsidR="00D871B4" w:rsidRDefault="00D871B4" w:rsidP="00D871B4">
      <w:pPr>
        <w:jc w:val="both"/>
        <w:rPr>
          <w:rFonts w:ascii="Tahoma" w:hAnsi="Tahoma" w:cs="Tahoma"/>
          <w:sz w:val="18"/>
          <w:szCs w:val="18"/>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D871B4"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D871B4" w:rsidRDefault="000C7BA6" w:rsidP="00D871B4">
                  <w:pPr>
                    <w:jc w:val="both"/>
                  </w:pPr>
                  <w:r w:rsidRPr="00D871B4">
                    <w:rPr>
                      <w:rFonts w:ascii="Tahoma" w:hAnsi="Tahoma" w:cs="Tahoma"/>
                      <w:color w:val="000000"/>
                    </w:rPr>
                    <w:t>ÚNICO.</w:t>
                  </w:r>
                  <w:r w:rsidR="00675B4B" w:rsidRPr="00D871B4">
                    <w:rPr>
                      <w:rFonts w:ascii="Tahoma" w:hAnsi="Tahoma" w:cs="Tahoma"/>
                      <w:color w:val="000000"/>
                    </w:rPr>
                    <w:t>-</w:t>
                  </w:r>
                  <w:r w:rsidR="00D871B4" w:rsidRPr="00D871B4">
                    <w:rPr>
                      <w:rFonts w:eastAsia="Calibri" w:cstheme="minorHAnsi"/>
                    </w:rPr>
                    <w:t xml:space="preserve"> Por unanimidad se aprueba la dispensa de la lectura del dictamen relativo a la Presentación del Dictamen para someter a consulta pública por 15 días naturales el proyecto del Reglamento Orgánico de la Secretaría de Seguridad y Justicia de Proximidad</w:t>
                  </w:r>
                  <w:r w:rsidR="002C45D4" w:rsidRPr="00D871B4">
                    <w:rPr>
                      <w:rFonts w:eastAsia="Calibri" w:cstheme="minorHAnsi"/>
                    </w:rPr>
                    <w:t>.</w:t>
                  </w:r>
                </w:p>
              </w:tc>
            </w:tr>
          </w:tbl>
          <w:p w:rsidR="000C7BA6" w:rsidRPr="00FD4470" w:rsidRDefault="000C7BA6" w:rsidP="000C7BA6">
            <w:pPr>
              <w:ind w:right="-136"/>
              <w:jc w:val="both"/>
              <w:rPr>
                <w:rFonts w:ascii="Tahoma" w:hAnsi="Tahoma" w:cs="Tahoma"/>
              </w:rPr>
            </w:pPr>
            <w:r w:rsidRPr="00D871B4">
              <w:rPr>
                <w:rFonts w:ascii="Tahoma" w:hAnsi="Tahoma" w:cs="Tahoma"/>
              </w:rPr>
              <w:t xml:space="preserve">                                                  </w:t>
            </w:r>
            <w:r>
              <w:rPr>
                <w:rFonts w:ascii="Tahoma" w:hAnsi="Tahoma" w:cs="Tahoma"/>
              </w:rPr>
              <w:t xml:space="preserve">                                                                              </w:t>
            </w:r>
          </w:p>
        </w:tc>
      </w:tr>
    </w:tbl>
    <w:p w:rsidR="000C7BA6" w:rsidRDefault="000C7BA6"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D871B4" w:rsidRPr="00D871B4" w:rsidRDefault="000C7BA6" w:rsidP="00D871B4">
                  <w:pPr>
                    <w:contextualSpacing/>
                    <w:jc w:val="both"/>
                    <w:rPr>
                      <w:rFonts w:eastAsia="Calibri" w:cstheme="minorHAnsi"/>
                    </w:rPr>
                  </w:pPr>
                  <w:r w:rsidRPr="00430755">
                    <w:rPr>
                      <w:rFonts w:ascii="Tahoma" w:hAnsi="Tahoma" w:cs="Tahoma"/>
                      <w:b/>
                      <w:color w:val="000000"/>
                    </w:rPr>
                    <w:t>ÚNICO.</w:t>
                  </w:r>
                  <w:r w:rsidR="00675B4B">
                    <w:rPr>
                      <w:rFonts w:ascii="Tahoma" w:hAnsi="Tahoma" w:cs="Tahoma"/>
                      <w:b/>
                      <w:color w:val="000000"/>
                    </w:rPr>
                    <w:t>-</w:t>
                  </w:r>
                  <w:r w:rsidR="00D871B4">
                    <w:rPr>
                      <w:rFonts w:eastAsia="Calibri" w:cstheme="minorHAnsi"/>
                    </w:rPr>
                    <w:t xml:space="preserve"> </w:t>
                  </w:r>
                  <w:r w:rsidR="00D871B4" w:rsidRPr="00D871B4">
                    <w:rPr>
                      <w:rFonts w:eastAsia="Calibri" w:cstheme="minorHAnsi"/>
                    </w:rPr>
                    <w:t>Por mayoría absoluta</w:t>
                  </w:r>
                  <w:r w:rsidR="00D871B4">
                    <w:rPr>
                      <w:rFonts w:eastAsia="Calibri" w:cstheme="minorHAnsi"/>
                    </w:rPr>
                    <w:t xml:space="preserve"> </w:t>
                  </w:r>
                  <w:r w:rsidR="00D871B4" w:rsidRPr="00D871B4">
                    <w:rPr>
                      <w:rFonts w:eastAsia="Calibri" w:cstheme="minorHAnsi"/>
                    </w:rPr>
                    <w:t>se aprueba la</w:t>
                  </w:r>
                  <w:r w:rsidR="00D871B4">
                    <w:rPr>
                      <w:rFonts w:eastAsia="Calibri" w:cstheme="minorHAnsi"/>
                    </w:rPr>
                    <w:t xml:space="preserve"> </w:t>
                  </w:r>
                  <w:r w:rsidR="00D871B4" w:rsidRPr="00D871B4">
                    <w:rPr>
                      <w:rFonts w:eastAsia="Calibri" w:cstheme="minorHAnsi"/>
                    </w:rPr>
                    <w:t>Presentación del Dictamen para someter a consulta pública por 15 días naturales el proyecto del Reglamento Orgánico de la Secretaría de Seguridad y Justicia de Proximidad.</w:t>
                  </w:r>
                </w:p>
                <w:p w:rsidR="000C7BA6" w:rsidRPr="00E47288" w:rsidRDefault="00D871B4" w:rsidP="00D871B4">
                  <w:pPr>
                    <w:contextualSpacing/>
                    <w:jc w:val="both"/>
                  </w:pPr>
                  <w:r w:rsidRPr="00D871B4">
                    <w:rPr>
                      <w:rFonts w:eastAsia="Calibri" w:cstheme="minorHAnsi"/>
                    </w:rPr>
                    <w:t>(ARAE 343/2017)</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D63F63" w:rsidRDefault="00D63F63" w:rsidP="000C7BA6">
      <w:pPr>
        <w:jc w:val="both"/>
        <w:rPr>
          <w:rFonts w:ascii="Tahoma" w:hAnsi="Tahoma" w:cs="Tahoma"/>
          <w:b/>
          <w:sz w:val="21"/>
          <w:szCs w:val="21"/>
        </w:rPr>
      </w:pPr>
    </w:p>
    <w:p w:rsidR="00D871B4" w:rsidRDefault="00D871B4" w:rsidP="00D871B4">
      <w:pPr>
        <w:jc w:val="both"/>
        <w:rPr>
          <w:rFonts w:cs="Tahoma"/>
        </w:rPr>
      </w:pPr>
      <w:r>
        <w:rPr>
          <w:rFonts w:cs="Tahoma"/>
        </w:rPr>
        <w:t>A continuación, se transcribe en su totalidad el Dictamen aprobado en el presente punto del orden del día:</w:t>
      </w:r>
    </w:p>
    <w:p w:rsidR="00B15118" w:rsidRDefault="00B15118" w:rsidP="00D871B4">
      <w:pPr>
        <w:jc w:val="both"/>
        <w:rPr>
          <w:rFonts w:cs="Tahoma"/>
        </w:rPr>
      </w:pPr>
    </w:p>
    <w:p w:rsidR="00D871B4" w:rsidRPr="009D6891" w:rsidRDefault="00D871B4" w:rsidP="00D871B4">
      <w:pPr>
        <w:spacing w:line="480" w:lineRule="auto"/>
        <w:rPr>
          <w:rFonts w:ascii="Arial" w:hAnsi="Arial" w:cs="Arial"/>
          <w:b/>
          <w:sz w:val="20"/>
        </w:rPr>
      </w:pPr>
      <w:r w:rsidRPr="009D6891">
        <w:rPr>
          <w:rFonts w:ascii="Arial" w:hAnsi="Arial" w:cs="Arial"/>
          <w:b/>
          <w:sz w:val="20"/>
        </w:rPr>
        <w:t>CC. Integrantes del Pleno del R. Ayuntamiento</w:t>
      </w:r>
    </w:p>
    <w:p w:rsidR="00D871B4" w:rsidRPr="009D6891" w:rsidRDefault="00D871B4" w:rsidP="00D871B4">
      <w:pPr>
        <w:spacing w:line="480" w:lineRule="auto"/>
        <w:rPr>
          <w:rFonts w:ascii="Arial" w:hAnsi="Arial" w:cs="Arial"/>
          <w:b/>
          <w:sz w:val="20"/>
        </w:rPr>
      </w:pPr>
      <w:r w:rsidRPr="009D6891">
        <w:rPr>
          <w:rFonts w:ascii="Arial" w:hAnsi="Arial" w:cs="Arial"/>
          <w:b/>
          <w:sz w:val="20"/>
        </w:rPr>
        <w:t>de General Escobedo, Nuevo León.</w:t>
      </w:r>
    </w:p>
    <w:p w:rsidR="00D871B4" w:rsidRPr="009D6891" w:rsidRDefault="00D871B4" w:rsidP="00D871B4">
      <w:pPr>
        <w:tabs>
          <w:tab w:val="left" w:pos="2925"/>
        </w:tabs>
        <w:spacing w:line="480" w:lineRule="auto"/>
        <w:rPr>
          <w:rFonts w:ascii="Arial" w:hAnsi="Arial" w:cs="Arial"/>
          <w:b/>
          <w:sz w:val="20"/>
        </w:rPr>
      </w:pPr>
      <w:r w:rsidRPr="009D6891">
        <w:rPr>
          <w:rFonts w:ascii="Arial" w:hAnsi="Arial" w:cs="Arial"/>
          <w:b/>
          <w:sz w:val="20"/>
        </w:rPr>
        <w:t>Presentes.-</w:t>
      </w:r>
      <w:r w:rsidRPr="009D6891">
        <w:rPr>
          <w:rFonts w:ascii="Arial" w:hAnsi="Arial" w:cs="Arial"/>
          <w:b/>
          <w:sz w:val="20"/>
        </w:rPr>
        <w:tab/>
      </w:r>
    </w:p>
    <w:p w:rsidR="00D871B4" w:rsidRPr="009715D9" w:rsidRDefault="00D871B4" w:rsidP="00D871B4">
      <w:pPr>
        <w:pStyle w:val="Sinespaciado"/>
        <w:jc w:val="both"/>
        <w:rPr>
          <w:rFonts w:ascii="Arial" w:hAnsi="Arial" w:cs="Arial"/>
          <w:sz w:val="24"/>
          <w:szCs w:val="24"/>
        </w:rPr>
      </w:pPr>
      <w:r w:rsidRPr="009D6891">
        <w:tab/>
      </w:r>
      <w:r w:rsidRPr="009715D9">
        <w:rPr>
          <w:rFonts w:ascii="Arial" w:hAnsi="Arial" w:cs="Arial"/>
        </w:rPr>
        <w:t>Atendiendo la convocatoria correspondiente de las Comisiones Unidas de Participación Ciudadana y Reglamentación y Mejora Regulatoria, los integrantes de las mismas acordaron en sesión de comisiones del 15 de diciembre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w:t>
      </w:r>
      <w:r>
        <w:rPr>
          <w:rFonts w:ascii="Arial" w:hAnsi="Arial" w:cs="Arial"/>
        </w:rPr>
        <w:t>quince</w:t>
      </w:r>
      <w:r w:rsidRPr="009715D9">
        <w:rPr>
          <w:rFonts w:ascii="Arial" w:hAnsi="Arial" w:cs="Arial"/>
        </w:rPr>
        <w:t xml:space="preserve"> días naturales el</w:t>
      </w:r>
      <w:r w:rsidRPr="009715D9">
        <w:rPr>
          <w:rFonts w:ascii="Arial" w:hAnsi="Arial" w:cs="Arial"/>
          <w:b/>
          <w:bCs/>
        </w:rPr>
        <w:t xml:space="preserve"> Reglamento</w:t>
      </w:r>
      <w:r>
        <w:rPr>
          <w:rFonts w:ascii="Arial" w:hAnsi="Arial" w:cs="Arial"/>
          <w:b/>
          <w:bCs/>
        </w:rPr>
        <w:t xml:space="preserve"> Orgánico de la Secretaria de Seguridad y Justicia de Proximidad</w:t>
      </w:r>
      <w:r w:rsidRPr="009715D9">
        <w:rPr>
          <w:rFonts w:ascii="Arial" w:hAnsi="Arial" w:cs="Arial"/>
        </w:rPr>
        <w:t>, bajo los siguientes</w:t>
      </w:r>
      <w:r w:rsidRPr="009715D9">
        <w:rPr>
          <w:rFonts w:ascii="Arial" w:hAnsi="Arial" w:cs="Arial"/>
          <w:sz w:val="24"/>
          <w:szCs w:val="24"/>
        </w:rPr>
        <w:t>:</w:t>
      </w:r>
    </w:p>
    <w:p w:rsidR="00D871B4" w:rsidRDefault="00D871B4" w:rsidP="00D871B4">
      <w:pPr>
        <w:spacing w:line="480" w:lineRule="auto"/>
        <w:jc w:val="center"/>
        <w:rPr>
          <w:rFonts w:ascii="Arial" w:hAnsi="Arial" w:cs="Arial"/>
          <w:b/>
          <w:sz w:val="20"/>
        </w:rPr>
      </w:pPr>
    </w:p>
    <w:p w:rsidR="00D871B4" w:rsidRPr="009D6891" w:rsidRDefault="00D871B4" w:rsidP="00D871B4">
      <w:pPr>
        <w:spacing w:line="480" w:lineRule="auto"/>
        <w:jc w:val="center"/>
        <w:rPr>
          <w:rFonts w:ascii="Arial" w:hAnsi="Arial" w:cs="Arial"/>
          <w:b/>
          <w:sz w:val="20"/>
        </w:rPr>
      </w:pPr>
      <w:r w:rsidRPr="009D6891">
        <w:rPr>
          <w:rFonts w:ascii="Arial" w:hAnsi="Arial" w:cs="Arial"/>
          <w:b/>
          <w:sz w:val="20"/>
        </w:rPr>
        <w:t xml:space="preserve">ANTECEDENTES </w:t>
      </w:r>
    </w:p>
    <w:p w:rsidR="00D871B4" w:rsidRPr="009715D9" w:rsidRDefault="00D871B4" w:rsidP="00D871B4">
      <w:pPr>
        <w:tabs>
          <w:tab w:val="left" w:pos="1965"/>
        </w:tabs>
        <w:jc w:val="both"/>
        <w:rPr>
          <w:rFonts w:ascii="Arial" w:hAnsi="Arial" w:cs="Arial"/>
        </w:rPr>
      </w:pPr>
      <w:r w:rsidRPr="009715D9">
        <w:rPr>
          <w:rFonts w:ascii="Arial" w:hAnsi="Arial" w:cs="Arial"/>
        </w:rPr>
        <w:tab/>
      </w:r>
    </w:p>
    <w:p w:rsidR="00D871B4" w:rsidRPr="009715D9" w:rsidRDefault="00D871B4" w:rsidP="00D871B4">
      <w:pPr>
        <w:jc w:val="both"/>
        <w:rPr>
          <w:rFonts w:ascii="Arial" w:hAnsi="Arial" w:cs="Arial"/>
        </w:rPr>
      </w:pPr>
      <w:r>
        <w:rPr>
          <w:rFonts w:ascii="Arial" w:hAnsi="Arial" w:cs="Arial"/>
          <w:b/>
        </w:rPr>
        <w:t>PRIMERO</w:t>
      </w:r>
      <w:r w:rsidRPr="009715D9">
        <w:rPr>
          <w:rFonts w:ascii="Arial" w:hAnsi="Arial" w:cs="Arial"/>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w:t>
      </w:r>
    </w:p>
    <w:p w:rsidR="00D871B4" w:rsidRPr="009715D9" w:rsidRDefault="00D871B4" w:rsidP="00D871B4">
      <w:pPr>
        <w:ind w:firstLine="708"/>
        <w:jc w:val="both"/>
        <w:rPr>
          <w:rFonts w:ascii="Arial" w:hAnsi="Arial" w:cs="Arial"/>
        </w:rPr>
      </w:pPr>
    </w:p>
    <w:p w:rsidR="00D871B4" w:rsidRPr="009715D9" w:rsidRDefault="00D871B4" w:rsidP="00D871B4">
      <w:pPr>
        <w:jc w:val="both"/>
        <w:rPr>
          <w:rFonts w:ascii="Arial" w:hAnsi="Arial" w:cs="Arial"/>
        </w:rPr>
      </w:pPr>
      <w:r>
        <w:rPr>
          <w:rFonts w:ascii="Arial" w:hAnsi="Arial" w:cs="Arial"/>
          <w:b/>
        </w:rPr>
        <w:t>SEGUNDO.</w:t>
      </w:r>
      <w:r w:rsidRPr="009715D9">
        <w:rPr>
          <w:rFonts w:ascii="Arial" w:hAnsi="Arial" w:cs="Arial"/>
        </w:rPr>
        <w:t xml:space="preserve"> Es por ello que estas comisiones dictaminadoras proponen ante el R. Ayuntamiento el iniciar con un período de consulta y análisis sobre el proyecto de Reglamento de Participación Ciudadana, que sea complementado y que </w:t>
      </w:r>
      <w:r w:rsidRPr="009715D9">
        <w:rPr>
          <w:rFonts w:ascii="Arial" w:hAnsi="Arial" w:cs="Arial"/>
        </w:rPr>
        <w:lastRenderedPageBreak/>
        <w:t>permita conjuntar los puntos de vista de los diferentes sectores de la sociedad en la materia ya descrita.</w:t>
      </w:r>
    </w:p>
    <w:p w:rsidR="00D871B4" w:rsidRPr="009715D9" w:rsidRDefault="00D871B4" w:rsidP="00D871B4">
      <w:pPr>
        <w:spacing w:line="480" w:lineRule="auto"/>
        <w:jc w:val="both"/>
        <w:rPr>
          <w:rFonts w:ascii="Arial" w:hAnsi="Arial" w:cs="Arial"/>
          <w:sz w:val="20"/>
        </w:rPr>
      </w:pPr>
    </w:p>
    <w:p w:rsidR="00D871B4" w:rsidRPr="009D6891" w:rsidRDefault="00D871B4" w:rsidP="00D871B4">
      <w:pPr>
        <w:spacing w:line="480" w:lineRule="auto"/>
        <w:jc w:val="center"/>
        <w:rPr>
          <w:rFonts w:ascii="Arial" w:hAnsi="Arial" w:cs="Arial"/>
          <w:b/>
          <w:sz w:val="20"/>
        </w:rPr>
      </w:pPr>
      <w:r w:rsidRPr="009D6891">
        <w:rPr>
          <w:rFonts w:ascii="Arial" w:hAnsi="Arial" w:cs="Arial"/>
          <w:b/>
          <w:sz w:val="20"/>
        </w:rPr>
        <w:t>CONSIDERACIONES</w:t>
      </w:r>
    </w:p>
    <w:p w:rsidR="00D871B4" w:rsidRPr="009715D9" w:rsidRDefault="00D871B4" w:rsidP="00D871B4">
      <w:pPr>
        <w:pStyle w:val="Sinespaciado"/>
        <w:jc w:val="both"/>
        <w:rPr>
          <w:rFonts w:ascii="Arial" w:hAnsi="Arial" w:cs="Arial"/>
          <w:sz w:val="24"/>
          <w:szCs w:val="24"/>
        </w:rPr>
      </w:pPr>
      <w:r w:rsidRPr="009715D9">
        <w:rPr>
          <w:rFonts w:ascii="Arial" w:hAnsi="Arial" w:cs="Arial"/>
          <w:b/>
          <w:sz w:val="24"/>
          <w:szCs w:val="24"/>
        </w:rPr>
        <w:t xml:space="preserve">PRIMERO.- </w:t>
      </w:r>
      <w:r w:rsidRPr="009715D9">
        <w:rPr>
          <w:rFonts w:ascii="Arial" w:hAnsi="Arial" w:cs="Arial"/>
          <w:sz w:val="24"/>
          <w:szCs w:val="24"/>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871B4" w:rsidRPr="009715D9" w:rsidRDefault="00D871B4" w:rsidP="00D871B4">
      <w:pPr>
        <w:pStyle w:val="Sinespaciado"/>
        <w:jc w:val="both"/>
        <w:rPr>
          <w:rFonts w:ascii="Arial" w:hAnsi="Arial" w:cs="Arial"/>
          <w:sz w:val="24"/>
          <w:szCs w:val="24"/>
        </w:rPr>
      </w:pPr>
    </w:p>
    <w:p w:rsidR="00D871B4" w:rsidRDefault="00D871B4" w:rsidP="00D871B4">
      <w:pPr>
        <w:pStyle w:val="Sinespaciado"/>
        <w:jc w:val="both"/>
        <w:rPr>
          <w:rFonts w:ascii="Arial" w:hAnsi="Arial" w:cs="Arial"/>
          <w:b/>
          <w:sz w:val="24"/>
          <w:szCs w:val="24"/>
        </w:rPr>
      </w:pPr>
    </w:p>
    <w:p w:rsidR="00D871B4" w:rsidRPr="009715D9" w:rsidRDefault="00D871B4" w:rsidP="00D871B4">
      <w:pPr>
        <w:pStyle w:val="Sinespaciado"/>
        <w:jc w:val="both"/>
        <w:rPr>
          <w:rFonts w:ascii="Arial" w:hAnsi="Arial" w:cs="Arial"/>
          <w:sz w:val="24"/>
          <w:szCs w:val="24"/>
        </w:rPr>
      </w:pPr>
      <w:r w:rsidRPr="009715D9">
        <w:rPr>
          <w:rFonts w:ascii="Arial" w:hAnsi="Arial" w:cs="Arial"/>
          <w:b/>
          <w:sz w:val="24"/>
          <w:szCs w:val="24"/>
        </w:rPr>
        <w:t xml:space="preserve">SEGUNDO.- </w:t>
      </w:r>
      <w:r w:rsidRPr="009715D9">
        <w:rPr>
          <w:rFonts w:ascii="Arial" w:hAnsi="Arial" w:cs="Arial"/>
          <w:sz w:val="24"/>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D871B4" w:rsidRPr="009715D9" w:rsidRDefault="00D871B4" w:rsidP="00D871B4">
      <w:pPr>
        <w:pStyle w:val="Sinespaciado"/>
        <w:jc w:val="both"/>
        <w:rPr>
          <w:rFonts w:ascii="Arial" w:hAnsi="Arial" w:cs="Arial"/>
          <w:sz w:val="24"/>
          <w:szCs w:val="24"/>
        </w:rPr>
      </w:pPr>
    </w:p>
    <w:p w:rsidR="00D871B4" w:rsidRPr="009715D9" w:rsidRDefault="00D871B4" w:rsidP="00D871B4">
      <w:pPr>
        <w:pStyle w:val="Sinespaciado"/>
        <w:jc w:val="both"/>
        <w:rPr>
          <w:rFonts w:ascii="Arial" w:hAnsi="Arial" w:cs="Arial"/>
          <w:sz w:val="24"/>
          <w:szCs w:val="24"/>
        </w:rPr>
      </w:pPr>
      <w:r w:rsidRPr="009715D9">
        <w:rPr>
          <w:rFonts w:ascii="Arial" w:hAnsi="Arial" w:cs="Arial"/>
          <w:b/>
          <w:sz w:val="24"/>
          <w:szCs w:val="24"/>
        </w:rPr>
        <w:t xml:space="preserve">TERCERO.- </w:t>
      </w:r>
      <w:r w:rsidRPr="009715D9">
        <w:rPr>
          <w:rFonts w:ascii="Arial" w:hAnsi="Arial" w:cs="Arial"/>
          <w:sz w:val="24"/>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D871B4" w:rsidRPr="009715D9" w:rsidRDefault="00D871B4" w:rsidP="00D871B4">
      <w:pPr>
        <w:pStyle w:val="Sinespaciado"/>
        <w:jc w:val="both"/>
        <w:rPr>
          <w:rFonts w:ascii="Arial" w:hAnsi="Arial" w:cs="Arial"/>
          <w:sz w:val="24"/>
          <w:szCs w:val="24"/>
        </w:rPr>
      </w:pPr>
    </w:p>
    <w:p w:rsidR="00D871B4" w:rsidRPr="009715D9" w:rsidRDefault="00D871B4" w:rsidP="00D871B4">
      <w:pPr>
        <w:pStyle w:val="Sinespaciado"/>
        <w:jc w:val="both"/>
        <w:rPr>
          <w:rFonts w:ascii="Arial" w:hAnsi="Arial" w:cs="Arial"/>
          <w:sz w:val="24"/>
          <w:szCs w:val="24"/>
        </w:rPr>
      </w:pPr>
      <w:r w:rsidRPr="009715D9">
        <w:rPr>
          <w:rFonts w:ascii="Arial" w:hAnsi="Arial" w:cs="Arial"/>
          <w:b/>
          <w:sz w:val="24"/>
          <w:szCs w:val="24"/>
        </w:rPr>
        <w:t xml:space="preserve">CUARTO.- </w:t>
      </w:r>
      <w:r w:rsidRPr="009715D9">
        <w:rPr>
          <w:rFonts w:ascii="Arial" w:hAnsi="Arial" w:cs="Arial"/>
          <w:sz w:val="24"/>
          <w:szCs w:val="24"/>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D871B4" w:rsidRPr="009715D9" w:rsidRDefault="00D871B4" w:rsidP="00D871B4">
      <w:pPr>
        <w:pStyle w:val="Sinespaciado"/>
        <w:jc w:val="both"/>
        <w:rPr>
          <w:rFonts w:ascii="Arial" w:hAnsi="Arial" w:cs="Arial"/>
          <w:sz w:val="24"/>
          <w:szCs w:val="24"/>
        </w:rPr>
      </w:pPr>
    </w:p>
    <w:p w:rsidR="00D871B4" w:rsidRPr="009715D9" w:rsidRDefault="00D871B4" w:rsidP="00D871B4">
      <w:pPr>
        <w:pStyle w:val="Sinespaciado"/>
        <w:jc w:val="both"/>
        <w:rPr>
          <w:rFonts w:ascii="Arial" w:hAnsi="Arial" w:cs="Arial"/>
          <w:sz w:val="24"/>
          <w:szCs w:val="24"/>
        </w:rPr>
      </w:pPr>
      <w:r w:rsidRPr="009715D9">
        <w:rPr>
          <w:rFonts w:ascii="Arial" w:hAnsi="Arial" w:cs="Arial"/>
          <w:b/>
          <w:sz w:val="24"/>
          <w:szCs w:val="24"/>
        </w:rPr>
        <w:t xml:space="preserve">QUINTO.- </w:t>
      </w:r>
      <w:r w:rsidRPr="009715D9">
        <w:rPr>
          <w:rFonts w:ascii="Arial" w:hAnsi="Arial" w:cs="Arial"/>
          <w:sz w:val="24"/>
          <w:szCs w:val="24"/>
        </w:rPr>
        <w:t>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D871B4" w:rsidRPr="009715D9" w:rsidRDefault="00D871B4" w:rsidP="00D871B4">
      <w:pPr>
        <w:pStyle w:val="Sinespaciado"/>
        <w:jc w:val="both"/>
        <w:rPr>
          <w:rFonts w:ascii="Arial" w:hAnsi="Arial" w:cs="Arial"/>
          <w:b/>
          <w:sz w:val="24"/>
          <w:szCs w:val="24"/>
        </w:rPr>
      </w:pPr>
    </w:p>
    <w:p w:rsidR="00D871B4" w:rsidRPr="009715D9" w:rsidRDefault="00D871B4" w:rsidP="00D871B4">
      <w:pPr>
        <w:pStyle w:val="Sinespaciado"/>
        <w:jc w:val="both"/>
        <w:rPr>
          <w:rFonts w:ascii="Arial" w:hAnsi="Arial" w:cs="Arial"/>
          <w:sz w:val="24"/>
          <w:szCs w:val="24"/>
        </w:rPr>
      </w:pPr>
      <w:r w:rsidRPr="009715D9">
        <w:rPr>
          <w:rFonts w:ascii="Arial" w:hAnsi="Arial" w:cs="Arial"/>
          <w:b/>
          <w:bCs/>
          <w:sz w:val="24"/>
          <w:szCs w:val="24"/>
        </w:rPr>
        <w:t xml:space="preserve">SEXTO. - </w:t>
      </w:r>
      <w:r w:rsidRPr="009715D9">
        <w:rPr>
          <w:rFonts w:ascii="Arial" w:hAnsi="Arial" w:cs="Arial"/>
          <w:sz w:val="24"/>
          <w:szCs w:val="24"/>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D871B4" w:rsidRPr="009715D9" w:rsidRDefault="00D871B4" w:rsidP="00D871B4">
      <w:pPr>
        <w:pStyle w:val="Sinespaciado"/>
        <w:jc w:val="both"/>
        <w:rPr>
          <w:rFonts w:ascii="Arial" w:hAnsi="Arial" w:cs="Arial"/>
          <w:sz w:val="24"/>
          <w:szCs w:val="24"/>
        </w:rPr>
      </w:pPr>
    </w:p>
    <w:p w:rsidR="00D871B4" w:rsidRPr="009715D9" w:rsidRDefault="00D871B4" w:rsidP="00D871B4">
      <w:pPr>
        <w:pStyle w:val="Sinespaciado"/>
        <w:jc w:val="both"/>
        <w:rPr>
          <w:rFonts w:ascii="Arial" w:hAnsi="Arial" w:cs="Arial"/>
          <w:sz w:val="24"/>
          <w:szCs w:val="24"/>
        </w:rPr>
      </w:pPr>
      <w:r w:rsidRPr="009715D9">
        <w:rPr>
          <w:rFonts w:ascii="Arial" w:hAnsi="Arial" w:cs="Arial"/>
          <w:sz w:val="24"/>
          <w:szCs w:val="24"/>
        </w:rPr>
        <w:lastRenderedPageBreak/>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D871B4" w:rsidRPr="009D6891" w:rsidRDefault="00D871B4" w:rsidP="00D871B4">
      <w:pPr>
        <w:pStyle w:val="Sinespaciado"/>
        <w:spacing w:line="480" w:lineRule="auto"/>
        <w:jc w:val="both"/>
        <w:rPr>
          <w:rFonts w:ascii="Arial" w:hAnsi="Arial" w:cs="Arial"/>
          <w:sz w:val="20"/>
          <w:szCs w:val="24"/>
        </w:rPr>
      </w:pPr>
    </w:p>
    <w:p w:rsidR="00D871B4" w:rsidRPr="009715D9" w:rsidRDefault="00D871B4" w:rsidP="00D871B4">
      <w:pPr>
        <w:pStyle w:val="Estilo"/>
        <w:spacing w:line="480" w:lineRule="auto"/>
        <w:jc w:val="center"/>
        <w:rPr>
          <w:b/>
          <w:bCs/>
        </w:rPr>
      </w:pPr>
      <w:r w:rsidRPr="009715D9">
        <w:rPr>
          <w:b/>
          <w:bCs/>
        </w:rPr>
        <w:t>ACUERDO</w:t>
      </w:r>
    </w:p>
    <w:p w:rsidR="00D871B4" w:rsidRDefault="00D871B4" w:rsidP="00D871B4">
      <w:pPr>
        <w:pStyle w:val="Sinespaciado"/>
        <w:jc w:val="both"/>
        <w:rPr>
          <w:rFonts w:ascii="Arial" w:hAnsi="Arial" w:cs="Arial"/>
          <w:sz w:val="24"/>
          <w:szCs w:val="24"/>
        </w:rPr>
      </w:pPr>
      <w:r w:rsidRPr="009715D9">
        <w:rPr>
          <w:rFonts w:ascii="Arial" w:hAnsi="Arial" w:cs="Arial"/>
          <w:b/>
          <w:bCs/>
          <w:iCs/>
          <w:w w:val="106"/>
          <w:sz w:val="24"/>
          <w:szCs w:val="24"/>
        </w:rPr>
        <w:t xml:space="preserve">UNICO. - </w:t>
      </w:r>
      <w:r w:rsidRPr="009715D9">
        <w:rPr>
          <w:rFonts w:ascii="Arial" w:hAnsi="Arial" w:cs="Arial"/>
          <w:iCs/>
          <w:w w:val="106"/>
          <w:sz w:val="24"/>
          <w:szCs w:val="24"/>
        </w:rPr>
        <w:t xml:space="preserve">Se aprueba la propuesta para someter en </w:t>
      </w:r>
      <w:r w:rsidRPr="009715D9">
        <w:rPr>
          <w:rFonts w:ascii="Arial" w:hAnsi="Arial" w:cs="Arial"/>
          <w:sz w:val="24"/>
          <w:szCs w:val="24"/>
        </w:rPr>
        <w:t xml:space="preserve">consulta pública el </w:t>
      </w:r>
      <w:r w:rsidRPr="009715D9">
        <w:rPr>
          <w:rFonts w:ascii="Arial" w:hAnsi="Arial" w:cs="Arial"/>
          <w:b/>
          <w:bCs/>
        </w:rPr>
        <w:t>Reglamento</w:t>
      </w:r>
      <w:r>
        <w:rPr>
          <w:rFonts w:ascii="Arial" w:hAnsi="Arial" w:cs="Arial"/>
          <w:b/>
          <w:bCs/>
        </w:rPr>
        <w:t xml:space="preserve"> Orgánico de la Secretaria de Seguridad y Justicia de Proximidad</w:t>
      </w:r>
      <w:r w:rsidRPr="009715D9">
        <w:rPr>
          <w:rFonts w:ascii="Arial" w:hAnsi="Arial" w:cs="Arial"/>
          <w:sz w:val="24"/>
          <w:szCs w:val="24"/>
        </w:rPr>
        <w:t>,</w:t>
      </w:r>
      <w:r w:rsidRPr="009715D9">
        <w:rPr>
          <w:rFonts w:ascii="Arial" w:hAnsi="Arial" w:cs="Arial"/>
          <w:bCs/>
          <w:sz w:val="24"/>
          <w:szCs w:val="24"/>
        </w:rPr>
        <w:t xml:space="preserve"> esto </w:t>
      </w:r>
      <w:r w:rsidRPr="009715D9">
        <w:rPr>
          <w:rFonts w:ascii="Arial" w:hAnsi="Arial" w:cs="Arial"/>
          <w:sz w:val="24"/>
          <w:szCs w:val="24"/>
        </w:rPr>
        <w:t>por un plazo de 15</w:t>
      </w:r>
      <w:r>
        <w:rPr>
          <w:rFonts w:ascii="Arial" w:hAnsi="Arial" w:cs="Arial"/>
          <w:sz w:val="24"/>
          <w:szCs w:val="24"/>
        </w:rPr>
        <w:t>-quince</w:t>
      </w:r>
      <w:r w:rsidRPr="009715D9">
        <w:rPr>
          <w:rFonts w:ascii="Arial" w:hAnsi="Arial" w:cs="Arial"/>
          <w:sz w:val="24"/>
          <w:szCs w:val="24"/>
        </w:rPr>
        <w:t xml:space="preserve"> días naturales contados a partir del día de la publicación de la Convocatoria y proyecto de Reglamento en la Gaceta Municipal de General Escobedo, Nuevo León y en el Periódico Oficial del Estado, lo anterior con fundamento en los Artículos 65 y 66 de la Ley de Gobierno Municipal del Estado de Nuevo León.</w:t>
      </w:r>
    </w:p>
    <w:p w:rsidR="00D871B4" w:rsidRPr="009715D9" w:rsidRDefault="00D871B4" w:rsidP="00D871B4">
      <w:pPr>
        <w:pStyle w:val="Sinespaciado"/>
        <w:jc w:val="both"/>
        <w:rPr>
          <w:rFonts w:ascii="Arial" w:hAnsi="Arial" w:cs="Arial"/>
          <w:bCs/>
          <w:sz w:val="24"/>
          <w:szCs w:val="24"/>
        </w:rPr>
      </w:pPr>
    </w:p>
    <w:p w:rsidR="00D871B4" w:rsidRDefault="00D871B4" w:rsidP="00D871B4">
      <w:pPr>
        <w:jc w:val="both"/>
        <w:rPr>
          <w:rFonts w:ascii="Arial" w:hAnsi="Arial" w:cs="Arial"/>
        </w:rPr>
      </w:pPr>
      <w:r w:rsidRPr="009715D9">
        <w:rPr>
          <w:rFonts w:ascii="Arial" w:hAnsi="Arial" w:cs="Arial"/>
        </w:rPr>
        <w:t xml:space="preserve">Así lo acuerdan quienes firman al calce del presente Dictamen, en sesión de las Comisiones Unidas de Participación Ciudadana y de Reglamentación y Mejora Regulatoria del R. Ayuntamiento del Municipio de General Escobedo, Nuevo León, a los </w:t>
      </w:r>
      <w:r>
        <w:rPr>
          <w:rFonts w:ascii="Arial" w:hAnsi="Arial" w:cs="Arial"/>
        </w:rPr>
        <w:t>18</w:t>
      </w:r>
      <w:r w:rsidRPr="009715D9">
        <w:rPr>
          <w:rFonts w:ascii="Arial" w:hAnsi="Arial" w:cs="Arial"/>
        </w:rPr>
        <w:t xml:space="preserve"> días del mes de </w:t>
      </w:r>
      <w:r>
        <w:rPr>
          <w:rFonts w:ascii="Arial" w:hAnsi="Arial" w:cs="Arial"/>
        </w:rPr>
        <w:t>enero del 2018</w:t>
      </w:r>
      <w:r w:rsidRPr="009715D9">
        <w:rPr>
          <w:rFonts w:ascii="Arial" w:hAnsi="Arial" w:cs="Arial"/>
        </w:rPr>
        <w:t>.</w:t>
      </w:r>
    </w:p>
    <w:p w:rsidR="00D871B4" w:rsidRDefault="00D871B4" w:rsidP="00D871B4">
      <w:pPr>
        <w:jc w:val="both"/>
        <w:rPr>
          <w:rFonts w:cs="Tahoma"/>
        </w:rPr>
      </w:pPr>
    </w:p>
    <w:p w:rsidR="00D871B4" w:rsidRDefault="00D871B4" w:rsidP="00D871B4">
      <w:pPr>
        <w:jc w:val="both"/>
        <w:rPr>
          <w:rFonts w:ascii="Tahoma" w:hAnsi="Tahoma" w:cs="Tahoma"/>
          <w:b/>
          <w:sz w:val="18"/>
          <w:szCs w:val="20"/>
        </w:rPr>
      </w:pPr>
      <w:r w:rsidRPr="00FC653B">
        <w:rPr>
          <w:rFonts w:ascii="Tahoma" w:hAnsi="Tahoma" w:cs="Tahoma"/>
          <w:sz w:val="18"/>
          <w:szCs w:val="20"/>
        </w:rPr>
        <w:t xml:space="preserve">Así lo acuerdan y firman los integrantes de la Comisión de </w:t>
      </w:r>
      <w:r>
        <w:rPr>
          <w:rFonts w:ascii="Tahoma" w:hAnsi="Tahoma" w:cs="Tahoma"/>
          <w:sz w:val="18"/>
          <w:szCs w:val="20"/>
        </w:rPr>
        <w:t>Reglamentación y Mejora Regulatoria y Participación Ciudadana a los 18</w:t>
      </w:r>
      <w:r w:rsidRPr="00FC653B">
        <w:rPr>
          <w:rFonts w:ascii="Tahoma" w:hAnsi="Tahoma" w:cs="Tahoma"/>
          <w:sz w:val="18"/>
          <w:szCs w:val="20"/>
        </w:rPr>
        <w:t xml:space="preserve"> días del mes de </w:t>
      </w:r>
      <w:r>
        <w:rPr>
          <w:rFonts w:ascii="Tahoma" w:hAnsi="Tahoma" w:cs="Tahoma"/>
          <w:sz w:val="18"/>
          <w:szCs w:val="20"/>
        </w:rPr>
        <w:t>enero del año 2018</w:t>
      </w:r>
      <w:r w:rsidRPr="00FC653B">
        <w:rPr>
          <w:rFonts w:ascii="Tahoma" w:hAnsi="Tahoma" w:cs="Tahoma"/>
          <w:sz w:val="18"/>
          <w:szCs w:val="20"/>
        </w:rPr>
        <w:t xml:space="preserve">. </w:t>
      </w:r>
      <w:r>
        <w:rPr>
          <w:rFonts w:ascii="Tahoma" w:hAnsi="Tahoma" w:cs="Tahoma"/>
          <w:sz w:val="18"/>
          <w:szCs w:val="20"/>
        </w:rPr>
        <w:t xml:space="preserve">Síndico Segunda Lucia Aracely Hernandez López, Presidenta; Reg. Pedro Góngora Valadez, Secretario; Reg. María Verónica Aguilar Guerrero Reg. Walter Asrael Salinas Guzmán, Presidente; Sindico Segunda Lucia Aracely Hernandez López, Secretaria; Reg. Juan Gilberto Caballero Rueda; Vocal. </w:t>
      </w:r>
      <w:r>
        <w:rPr>
          <w:rFonts w:ascii="Tahoma" w:hAnsi="Tahoma" w:cs="Tahoma"/>
          <w:b/>
          <w:sz w:val="18"/>
          <w:szCs w:val="20"/>
        </w:rPr>
        <w:t>RUBRICAS.</w:t>
      </w:r>
    </w:p>
    <w:p w:rsidR="00D871B4" w:rsidRDefault="00D871B4" w:rsidP="000C7BA6">
      <w:pPr>
        <w:jc w:val="both"/>
        <w:rPr>
          <w:rFonts w:ascii="Tahoma" w:hAnsi="Tahoma" w:cs="Tahoma"/>
          <w:b/>
          <w:sz w:val="21"/>
          <w:szCs w:val="21"/>
        </w:rPr>
      </w:pPr>
    </w:p>
    <w:p w:rsidR="00D871B4" w:rsidRDefault="00D871B4" w:rsidP="000C7BA6">
      <w:pPr>
        <w:jc w:val="both"/>
        <w:rPr>
          <w:rFonts w:ascii="Tahoma" w:hAnsi="Tahoma" w:cs="Tahoma"/>
          <w:b/>
          <w:sz w:val="21"/>
          <w:szCs w:val="21"/>
        </w:rPr>
      </w:pPr>
    </w:p>
    <w:p w:rsidR="00D871B4" w:rsidRDefault="00D871B4" w:rsidP="000C7BA6">
      <w:pPr>
        <w:jc w:val="both"/>
        <w:rPr>
          <w:rFonts w:ascii="Tahoma" w:hAnsi="Tahoma" w:cs="Tahoma"/>
          <w:b/>
          <w:sz w:val="21"/>
          <w:szCs w:val="21"/>
        </w:rPr>
      </w:pPr>
    </w:p>
    <w:p w:rsidR="0043111C" w:rsidRDefault="0043111C" w:rsidP="002C45D4">
      <w:pPr>
        <w:ind w:right="-136"/>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D376F" w:rsidRPr="00FD4470" w:rsidTr="003D376F">
        <w:trPr>
          <w:trHeight w:val="1538"/>
        </w:trPr>
        <w:tc>
          <w:tcPr>
            <w:tcW w:w="8755" w:type="dxa"/>
            <w:tcBorders>
              <w:top w:val="single" w:sz="4" w:space="0" w:color="auto"/>
              <w:left w:val="single" w:sz="4" w:space="0" w:color="auto"/>
              <w:bottom w:val="single" w:sz="4" w:space="0" w:color="auto"/>
              <w:right w:val="single" w:sz="4" w:space="0" w:color="auto"/>
            </w:tcBorders>
          </w:tcPr>
          <w:p w:rsidR="003D376F" w:rsidRPr="00FD4470" w:rsidRDefault="003D376F" w:rsidP="003D376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D376F" w:rsidRPr="00430755" w:rsidTr="003D376F">
              <w:trPr>
                <w:trHeight w:val="345"/>
              </w:trPr>
              <w:tc>
                <w:tcPr>
                  <w:tcW w:w="8455" w:type="dxa"/>
                  <w:tcBorders>
                    <w:top w:val="single" w:sz="4" w:space="0" w:color="auto"/>
                    <w:left w:val="single" w:sz="4" w:space="0" w:color="auto"/>
                    <w:bottom w:val="single" w:sz="4" w:space="0" w:color="auto"/>
                    <w:right w:val="single" w:sz="4" w:space="0" w:color="auto"/>
                  </w:tcBorders>
                </w:tcPr>
                <w:p w:rsidR="003D376F" w:rsidRPr="00430755" w:rsidRDefault="003D376F" w:rsidP="00D871B4">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D871B4">
                    <w:rPr>
                      <w:rFonts w:eastAsia="Calibri" w:cstheme="minorHAnsi"/>
                    </w:rPr>
                    <w:t xml:space="preserve"> </w:t>
                  </w:r>
                  <w:r w:rsidR="00D871B4" w:rsidRPr="00D871B4">
                    <w:rPr>
                      <w:rFonts w:eastAsia="Calibri" w:cstheme="minorHAnsi"/>
                    </w:rPr>
                    <w:t>Por unanimidad se aprueba la dispensa de la lectura de la</w:t>
                  </w:r>
                  <w:r w:rsidR="00D871B4">
                    <w:rPr>
                      <w:rFonts w:eastAsia="Calibri" w:cstheme="minorHAnsi"/>
                    </w:rPr>
                    <w:t xml:space="preserve"> </w:t>
                  </w:r>
                  <w:r w:rsidR="00D871B4" w:rsidRPr="00D871B4">
                    <w:rPr>
                      <w:rFonts w:eastAsia="Calibri" w:cstheme="minorHAnsi"/>
                    </w:rPr>
                    <w:t>Presentación del Dictamen para someter a consulta pública por 15 días naturales el proyecto del Reglamento para el otorgamiento de reconocimientos, condecoraciones, estímulos y recompensas de la Secretaría de Seguridad y Justicia de Proximidad</w:t>
                  </w:r>
                  <w:r w:rsidRPr="00D871B4">
                    <w:rPr>
                      <w:rFonts w:ascii="Tahoma" w:hAnsi="Tahoma" w:cs="Tahoma"/>
                    </w:rPr>
                    <w:t>.</w:t>
                  </w:r>
                </w:p>
              </w:tc>
            </w:tr>
          </w:tbl>
          <w:p w:rsidR="003D376F" w:rsidRPr="00FD4470" w:rsidRDefault="00D12056" w:rsidP="003D376F">
            <w:pPr>
              <w:ind w:right="-136"/>
              <w:jc w:val="both"/>
              <w:rPr>
                <w:rFonts w:ascii="Tahoma" w:hAnsi="Tahoma" w:cs="Tahoma"/>
              </w:rPr>
            </w:pPr>
            <w:r>
              <w:rPr>
                <w:rFonts w:ascii="Tahoma" w:hAnsi="Tahoma" w:cs="Tahoma"/>
              </w:rPr>
              <w:t xml:space="preserve">                                                                                                                                      </w:t>
            </w:r>
          </w:p>
        </w:tc>
      </w:tr>
    </w:tbl>
    <w:p w:rsidR="003D376F" w:rsidRDefault="003D376F" w:rsidP="003D376F">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D376F" w:rsidRPr="00FD4470" w:rsidTr="003D376F">
        <w:trPr>
          <w:trHeight w:val="1462"/>
        </w:trPr>
        <w:tc>
          <w:tcPr>
            <w:tcW w:w="8748" w:type="dxa"/>
            <w:tcBorders>
              <w:top w:val="single" w:sz="4" w:space="0" w:color="auto"/>
              <w:left w:val="single" w:sz="4" w:space="0" w:color="auto"/>
              <w:bottom w:val="single" w:sz="4" w:space="0" w:color="auto"/>
              <w:right w:val="single" w:sz="4" w:space="0" w:color="auto"/>
            </w:tcBorders>
          </w:tcPr>
          <w:p w:rsidR="003D376F" w:rsidRPr="00FD4470" w:rsidRDefault="003D376F" w:rsidP="003D376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D376F" w:rsidRPr="00430755" w:rsidTr="003D376F">
              <w:trPr>
                <w:trHeight w:val="345"/>
              </w:trPr>
              <w:tc>
                <w:tcPr>
                  <w:tcW w:w="8455" w:type="dxa"/>
                  <w:tcBorders>
                    <w:top w:val="single" w:sz="4" w:space="0" w:color="auto"/>
                    <w:left w:val="single" w:sz="4" w:space="0" w:color="auto"/>
                    <w:bottom w:val="single" w:sz="4" w:space="0" w:color="auto"/>
                    <w:right w:val="single" w:sz="4" w:space="0" w:color="auto"/>
                  </w:tcBorders>
                </w:tcPr>
                <w:p w:rsidR="00D871B4" w:rsidRPr="00D871B4" w:rsidRDefault="003D376F" w:rsidP="00D871B4">
                  <w:pPr>
                    <w:widowControl w:val="0"/>
                    <w:autoSpaceDE w:val="0"/>
                    <w:autoSpaceDN w:val="0"/>
                    <w:adjustRightInd w:val="0"/>
                    <w:spacing w:line="256" w:lineRule="auto"/>
                    <w:jc w:val="both"/>
                    <w:rPr>
                      <w:rFonts w:eastAsia="Calibri" w:cstheme="minorHAnsi"/>
                    </w:rPr>
                  </w:pPr>
                  <w:r w:rsidRPr="00430755">
                    <w:rPr>
                      <w:rFonts w:ascii="Tahoma" w:hAnsi="Tahoma" w:cs="Tahoma"/>
                      <w:b/>
                      <w:color w:val="000000"/>
                    </w:rPr>
                    <w:t>ÚNICO.-</w:t>
                  </w:r>
                  <w:r w:rsidR="00D871B4">
                    <w:rPr>
                      <w:rFonts w:eastAsia="Calibri" w:cstheme="minorHAnsi"/>
                    </w:rPr>
                    <w:t xml:space="preserve"> </w:t>
                  </w:r>
                  <w:r w:rsidR="00D871B4" w:rsidRPr="00D871B4">
                    <w:rPr>
                      <w:rFonts w:eastAsia="Calibri" w:cstheme="minorHAnsi"/>
                    </w:rPr>
                    <w:t>Por unanimidad se aprueba el Dictamen referente</w:t>
                  </w:r>
                  <w:r w:rsidR="00D871B4">
                    <w:rPr>
                      <w:rFonts w:eastAsia="Calibri" w:cstheme="minorHAnsi"/>
                    </w:rPr>
                    <w:t xml:space="preserve"> </w:t>
                  </w:r>
                  <w:r w:rsidR="00D871B4" w:rsidRPr="00D871B4">
                    <w:rPr>
                      <w:rFonts w:eastAsia="Calibri" w:cstheme="minorHAnsi"/>
                    </w:rPr>
                    <w:t>a la</w:t>
                  </w:r>
                  <w:r w:rsidR="00D871B4">
                    <w:rPr>
                      <w:rFonts w:eastAsia="Calibri" w:cstheme="minorHAnsi"/>
                    </w:rPr>
                    <w:t xml:space="preserve"> </w:t>
                  </w:r>
                  <w:r w:rsidR="00D871B4" w:rsidRPr="00D871B4">
                    <w:rPr>
                      <w:rFonts w:eastAsia="Calibri" w:cstheme="minorHAnsi"/>
                    </w:rPr>
                    <w:t xml:space="preserve">Presentación del Dictamen para someter a consulta pública por 15 días naturales el proyecto del Reglamento para el otorgamiento de reconocimientos, condecoraciones, estímulos y recompensas de la Secretaría de Seguridad y Justicia de Proximidad </w:t>
                  </w:r>
                </w:p>
                <w:p w:rsidR="003D376F" w:rsidRPr="00430755" w:rsidRDefault="00D871B4" w:rsidP="00D871B4">
                  <w:pPr>
                    <w:widowControl w:val="0"/>
                    <w:autoSpaceDE w:val="0"/>
                    <w:autoSpaceDN w:val="0"/>
                    <w:adjustRightInd w:val="0"/>
                    <w:spacing w:line="256" w:lineRule="auto"/>
                    <w:jc w:val="both"/>
                    <w:rPr>
                      <w:rFonts w:ascii="Tahoma" w:hAnsi="Tahoma" w:cs="Tahoma"/>
                      <w:b/>
                      <w:color w:val="000000"/>
                    </w:rPr>
                  </w:pPr>
                  <w:r w:rsidRPr="00D871B4">
                    <w:rPr>
                      <w:rFonts w:eastAsia="Calibri" w:cstheme="minorHAnsi"/>
                    </w:rPr>
                    <w:t>(ARAE-344/2017)</w:t>
                  </w:r>
                  <w:r w:rsidR="003D376F" w:rsidRPr="00D871B4">
                    <w:rPr>
                      <w:rFonts w:eastAsia="Calibri" w:cstheme="minorHAnsi"/>
                    </w:rPr>
                    <w:t>.</w:t>
                  </w:r>
                </w:p>
              </w:tc>
            </w:tr>
          </w:tbl>
          <w:p w:rsidR="003D376F" w:rsidRPr="00FD4470" w:rsidRDefault="003D376F" w:rsidP="003D376F">
            <w:pPr>
              <w:ind w:right="-136"/>
              <w:jc w:val="both"/>
              <w:rPr>
                <w:rFonts w:ascii="Tahoma" w:hAnsi="Tahoma" w:cs="Tahoma"/>
              </w:rPr>
            </w:pPr>
            <w:r>
              <w:rPr>
                <w:rFonts w:ascii="Tahoma" w:hAnsi="Tahoma" w:cs="Tahoma"/>
              </w:rPr>
              <w:t xml:space="preserve">                                                                                                                                                         </w:t>
            </w:r>
          </w:p>
        </w:tc>
      </w:tr>
    </w:tbl>
    <w:p w:rsidR="002C45D4" w:rsidRDefault="002C45D4" w:rsidP="002C45D4">
      <w:pPr>
        <w:ind w:right="-136"/>
        <w:rPr>
          <w:rFonts w:cstheme="minorHAnsi"/>
          <w:b/>
        </w:rPr>
      </w:pPr>
    </w:p>
    <w:p w:rsidR="00060F06" w:rsidRDefault="00060F06" w:rsidP="00DF4F24">
      <w:pPr>
        <w:ind w:right="-136"/>
        <w:jc w:val="center"/>
        <w:rPr>
          <w:rFonts w:ascii="Tahoma" w:hAnsi="Tahoma" w:cs="Tahoma"/>
          <w:b/>
        </w:rPr>
      </w:pPr>
    </w:p>
    <w:p w:rsidR="00D871B4" w:rsidRDefault="00D871B4" w:rsidP="00D871B4">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D871B4" w:rsidRDefault="00D871B4" w:rsidP="00D871B4">
      <w:pPr>
        <w:jc w:val="both"/>
        <w:rPr>
          <w:rFonts w:ascii="Tahoma" w:hAnsi="Tahoma" w:cs="Tahoma"/>
          <w:b/>
          <w:sz w:val="18"/>
          <w:szCs w:val="20"/>
        </w:rPr>
      </w:pPr>
    </w:p>
    <w:p w:rsidR="00D871B4" w:rsidRPr="00C96611" w:rsidRDefault="00D871B4" w:rsidP="00D871B4">
      <w:pPr>
        <w:spacing w:line="480" w:lineRule="auto"/>
        <w:rPr>
          <w:rFonts w:ascii="Arial" w:hAnsi="Arial" w:cs="Arial"/>
          <w:b/>
          <w:sz w:val="20"/>
        </w:rPr>
      </w:pPr>
      <w:r w:rsidRPr="00C96611">
        <w:rPr>
          <w:rFonts w:ascii="Arial" w:hAnsi="Arial" w:cs="Arial"/>
          <w:b/>
          <w:sz w:val="20"/>
        </w:rPr>
        <w:t>CC. Integrantes del Pleno del R. Ayuntamiento</w:t>
      </w:r>
    </w:p>
    <w:p w:rsidR="00D871B4" w:rsidRPr="00C96611" w:rsidRDefault="00D871B4" w:rsidP="00D871B4">
      <w:pPr>
        <w:spacing w:line="480" w:lineRule="auto"/>
        <w:rPr>
          <w:rFonts w:ascii="Arial" w:hAnsi="Arial" w:cs="Arial"/>
          <w:b/>
          <w:sz w:val="20"/>
        </w:rPr>
      </w:pPr>
      <w:r w:rsidRPr="00C96611">
        <w:rPr>
          <w:rFonts w:ascii="Arial" w:hAnsi="Arial" w:cs="Arial"/>
          <w:b/>
          <w:sz w:val="20"/>
        </w:rPr>
        <w:t>de General Escobedo, Nuevo León.</w:t>
      </w:r>
    </w:p>
    <w:p w:rsidR="00D871B4" w:rsidRPr="00C96611" w:rsidRDefault="00D871B4" w:rsidP="00D871B4">
      <w:pPr>
        <w:tabs>
          <w:tab w:val="left" w:pos="2925"/>
        </w:tabs>
        <w:spacing w:line="480" w:lineRule="auto"/>
        <w:rPr>
          <w:rFonts w:ascii="Arial" w:hAnsi="Arial" w:cs="Arial"/>
          <w:b/>
          <w:sz w:val="20"/>
        </w:rPr>
      </w:pPr>
      <w:r w:rsidRPr="00C96611">
        <w:rPr>
          <w:rFonts w:ascii="Arial" w:hAnsi="Arial" w:cs="Arial"/>
          <w:b/>
          <w:sz w:val="20"/>
        </w:rPr>
        <w:t>Presentes.-</w:t>
      </w:r>
      <w:r w:rsidRPr="00C96611">
        <w:rPr>
          <w:rFonts w:ascii="Arial" w:hAnsi="Arial" w:cs="Arial"/>
          <w:b/>
          <w:sz w:val="20"/>
        </w:rPr>
        <w:tab/>
      </w:r>
    </w:p>
    <w:p w:rsidR="00D871B4" w:rsidRPr="00C96611" w:rsidRDefault="00D871B4" w:rsidP="00D871B4">
      <w:pPr>
        <w:jc w:val="both"/>
        <w:rPr>
          <w:rFonts w:ascii="Arial" w:hAnsi="Arial" w:cs="Arial"/>
          <w:lang w:eastAsia="es-MX"/>
        </w:rPr>
      </w:pPr>
      <w:r w:rsidRPr="00C96611">
        <w:rPr>
          <w:rFonts w:ascii="Calibri" w:hAnsi="Calibri"/>
          <w:lang w:eastAsia="es-MX"/>
        </w:rPr>
        <w:tab/>
      </w:r>
      <w:r w:rsidRPr="00C96611">
        <w:rPr>
          <w:rFonts w:ascii="Arial" w:hAnsi="Arial" w:cs="Arial"/>
          <w:lang w:eastAsia="es-MX"/>
        </w:rPr>
        <w:t>Atendiendo la convocatoria correspondiente de las Comisiones Unidas de Participación Ciudadana y Reglamentación y Mejora Regulatoria, los integrantes de las mismas acordaron en sesión de comisiones del 15 de diciembre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naturales el</w:t>
      </w:r>
      <w:r w:rsidRPr="00C96611">
        <w:rPr>
          <w:rFonts w:ascii="Arial" w:hAnsi="Arial" w:cs="Arial"/>
          <w:b/>
          <w:bCs/>
          <w:lang w:eastAsia="es-MX"/>
        </w:rPr>
        <w:t xml:space="preserve"> Reglamento de para el Otorgamiento de reconocimientos, condecoraciones, estímulos y recompensas de la Secretaria de Seguridad y Justicia de Proximidad</w:t>
      </w:r>
      <w:r w:rsidRPr="00C96611">
        <w:rPr>
          <w:rFonts w:ascii="Arial" w:hAnsi="Arial" w:cs="Arial"/>
          <w:lang w:eastAsia="es-MX"/>
        </w:rPr>
        <w:t>, bajo los siguientes:</w:t>
      </w:r>
    </w:p>
    <w:p w:rsidR="00D871B4" w:rsidRPr="00C96611" w:rsidRDefault="00D871B4" w:rsidP="00D871B4">
      <w:pPr>
        <w:spacing w:line="480" w:lineRule="auto"/>
        <w:jc w:val="center"/>
        <w:rPr>
          <w:rFonts w:ascii="Arial" w:hAnsi="Arial" w:cs="Arial"/>
          <w:b/>
          <w:sz w:val="20"/>
        </w:rPr>
      </w:pPr>
    </w:p>
    <w:p w:rsidR="00D871B4" w:rsidRPr="00C96611" w:rsidRDefault="00D871B4" w:rsidP="00D871B4">
      <w:pPr>
        <w:spacing w:line="480" w:lineRule="auto"/>
        <w:jc w:val="center"/>
        <w:rPr>
          <w:rFonts w:ascii="Arial" w:hAnsi="Arial" w:cs="Arial"/>
          <w:b/>
          <w:sz w:val="20"/>
        </w:rPr>
      </w:pPr>
      <w:r w:rsidRPr="00C96611">
        <w:rPr>
          <w:rFonts w:ascii="Arial" w:hAnsi="Arial" w:cs="Arial"/>
          <w:b/>
          <w:sz w:val="20"/>
        </w:rPr>
        <w:t xml:space="preserve">ANTECEDENTES </w:t>
      </w:r>
    </w:p>
    <w:p w:rsidR="00D871B4" w:rsidRPr="00C96611" w:rsidRDefault="00D871B4" w:rsidP="00D871B4">
      <w:pPr>
        <w:tabs>
          <w:tab w:val="left" w:pos="1965"/>
        </w:tabs>
        <w:jc w:val="both"/>
        <w:rPr>
          <w:rFonts w:ascii="Arial" w:hAnsi="Arial" w:cs="Arial"/>
        </w:rPr>
      </w:pPr>
    </w:p>
    <w:p w:rsidR="00D871B4" w:rsidRPr="00C96611" w:rsidRDefault="00D871B4" w:rsidP="00D871B4">
      <w:pPr>
        <w:jc w:val="both"/>
        <w:rPr>
          <w:rFonts w:ascii="Arial" w:hAnsi="Arial" w:cs="Arial"/>
        </w:rPr>
      </w:pPr>
      <w:r w:rsidRPr="00C96611">
        <w:rPr>
          <w:rFonts w:ascii="Arial" w:hAnsi="Arial" w:cs="Arial"/>
          <w:b/>
        </w:rPr>
        <w:t>PRIMERO</w:t>
      </w:r>
      <w:r w:rsidRPr="00C96611">
        <w:rPr>
          <w:rFonts w:ascii="Arial" w:hAnsi="Arial" w:cs="Arial"/>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w:t>
      </w:r>
    </w:p>
    <w:p w:rsidR="00D871B4" w:rsidRPr="00C96611" w:rsidRDefault="00D871B4" w:rsidP="00D871B4">
      <w:pPr>
        <w:jc w:val="both"/>
        <w:rPr>
          <w:rFonts w:ascii="Arial" w:hAnsi="Arial" w:cs="Arial"/>
        </w:rPr>
      </w:pPr>
    </w:p>
    <w:p w:rsidR="00D871B4" w:rsidRPr="00C96611" w:rsidRDefault="00D871B4" w:rsidP="00D871B4">
      <w:pPr>
        <w:jc w:val="both"/>
        <w:rPr>
          <w:rFonts w:ascii="Arial" w:hAnsi="Arial" w:cs="Arial"/>
        </w:rPr>
      </w:pPr>
      <w:r w:rsidRPr="00C96611">
        <w:rPr>
          <w:rFonts w:ascii="Arial" w:hAnsi="Arial" w:cs="Arial"/>
          <w:b/>
        </w:rPr>
        <w:t>SEGUNDO.</w:t>
      </w:r>
      <w:r w:rsidRPr="00C96611">
        <w:rPr>
          <w:rFonts w:ascii="Arial" w:hAnsi="Arial" w:cs="Arial"/>
        </w:rPr>
        <w:t xml:space="preserve"> Es por ello que estas comisiones dictaminadoras proponen ante el R. Ayuntamiento el iniciar con un período de consulta y análisis sobre el proyecto de Reglamento de Participación Ciudadana, que sea complementado y que permita conjuntar los puntos de vista de los diferentes sectores de la sociedad en la materia ya descrita.</w:t>
      </w:r>
    </w:p>
    <w:p w:rsidR="00D871B4" w:rsidRPr="00C96611" w:rsidRDefault="00D871B4" w:rsidP="00D871B4">
      <w:pPr>
        <w:spacing w:line="480" w:lineRule="auto"/>
        <w:jc w:val="both"/>
        <w:rPr>
          <w:rFonts w:ascii="Arial" w:hAnsi="Arial" w:cs="Arial"/>
          <w:sz w:val="20"/>
        </w:rPr>
      </w:pPr>
    </w:p>
    <w:p w:rsidR="00D871B4" w:rsidRPr="00C96611" w:rsidRDefault="00D871B4" w:rsidP="00D871B4">
      <w:pPr>
        <w:spacing w:line="480" w:lineRule="auto"/>
        <w:jc w:val="center"/>
        <w:rPr>
          <w:rFonts w:ascii="Arial" w:hAnsi="Arial" w:cs="Arial"/>
          <w:b/>
          <w:sz w:val="20"/>
        </w:rPr>
      </w:pPr>
      <w:r w:rsidRPr="00C96611">
        <w:rPr>
          <w:rFonts w:ascii="Arial" w:hAnsi="Arial" w:cs="Arial"/>
          <w:b/>
          <w:sz w:val="20"/>
        </w:rPr>
        <w:t>CONSIDERACIONES</w:t>
      </w:r>
    </w:p>
    <w:p w:rsidR="00D871B4" w:rsidRPr="00C96611" w:rsidRDefault="00D871B4" w:rsidP="00D871B4">
      <w:pPr>
        <w:tabs>
          <w:tab w:val="left" w:pos="1965"/>
        </w:tabs>
        <w:jc w:val="both"/>
      </w:pPr>
      <w:r w:rsidRPr="00C96611">
        <w:rPr>
          <w:rFonts w:ascii="Arial" w:hAnsi="Arial" w:cs="Arial"/>
          <w:b/>
        </w:rPr>
        <w:t>PRIMERO.</w:t>
      </w:r>
      <w:r w:rsidRPr="00C96611">
        <w:rPr>
          <w:rFonts w:ascii="Arial" w:hAnsi="Arial" w:cs="Arial"/>
        </w:rPr>
        <w:t>El tercer inciso del Articulo 157, de la Ley de Seguridad Publica para el Estado de Nuevo León, menciona que los derechos de los integrantes de las instituciones Policiales del Estado y de los Municipios son participar en los concursos de promociones para ascensos y obtener estímulos económicos, reconocimientos y condecoraciones, así como gozar de un trato digno y decoroso por parte de sus superiores jerárquicos</w:t>
      </w:r>
      <w:r w:rsidRPr="00C96611">
        <w:t>.</w:t>
      </w:r>
    </w:p>
    <w:p w:rsidR="00D871B4" w:rsidRPr="00C96611" w:rsidRDefault="00D871B4" w:rsidP="00D871B4">
      <w:pPr>
        <w:jc w:val="both"/>
        <w:rPr>
          <w:rFonts w:ascii="Arial" w:hAnsi="Arial" w:cs="Arial"/>
          <w:b/>
          <w:sz w:val="20"/>
        </w:rPr>
      </w:pPr>
    </w:p>
    <w:p w:rsidR="00D871B4" w:rsidRPr="00C96611" w:rsidRDefault="00D871B4" w:rsidP="00D871B4">
      <w:pPr>
        <w:jc w:val="both"/>
        <w:rPr>
          <w:rFonts w:ascii="Arial" w:hAnsi="Arial" w:cs="Arial"/>
          <w:lang w:eastAsia="es-MX"/>
        </w:rPr>
      </w:pPr>
      <w:r w:rsidRPr="00C96611">
        <w:rPr>
          <w:rFonts w:ascii="Arial" w:hAnsi="Arial" w:cs="Arial"/>
          <w:b/>
          <w:lang w:eastAsia="es-MX"/>
        </w:rPr>
        <w:t xml:space="preserve">SEGUNDO.- </w:t>
      </w:r>
      <w:r w:rsidRPr="00C96611">
        <w:rPr>
          <w:rFonts w:ascii="Arial" w:hAnsi="Arial" w:cs="Arial"/>
          <w:lang w:eastAsia="es-MX"/>
        </w:rPr>
        <w:t xml:space="preserve">Que el segundo párrafo, de la fracción II, del artículo 115, de la Constitución Política de los Estados Unidos Mexicanos, dispone que los </w:t>
      </w:r>
      <w:r w:rsidRPr="00C96611">
        <w:rPr>
          <w:rFonts w:ascii="Arial" w:hAnsi="Arial" w:cs="Arial"/>
          <w:lang w:eastAsia="es-MX"/>
        </w:rPr>
        <w:lastRenderedPageBreak/>
        <w:t>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871B4" w:rsidRPr="00C96611" w:rsidRDefault="00D871B4" w:rsidP="00D871B4">
      <w:pPr>
        <w:jc w:val="both"/>
        <w:rPr>
          <w:rFonts w:ascii="Arial" w:hAnsi="Arial" w:cs="Arial"/>
          <w:lang w:eastAsia="es-MX"/>
        </w:rPr>
      </w:pPr>
    </w:p>
    <w:p w:rsidR="00D871B4" w:rsidRPr="00C96611" w:rsidRDefault="00D871B4" w:rsidP="00D871B4">
      <w:pPr>
        <w:jc w:val="both"/>
        <w:rPr>
          <w:rFonts w:ascii="Arial" w:hAnsi="Arial" w:cs="Arial"/>
          <w:lang w:eastAsia="es-MX"/>
        </w:rPr>
      </w:pPr>
      <w:r w:rsidRPr="00C96611">
        <w:rPr>
          <w:rFonts w:ascii="Arial" w:hAnsi="Arial" w:cs="Arial"/>
          <w:b/>
          <w:lang w:eastAsia="es-MX"/>
        </w:rPr>
        <w:t xml:space="preserve">TERCERO.- </w:t>
      </w:r>
      <w:r w:rsidRPr="00C96611">
        <w:rPr>
          <w:rFonts w:ascii="Arial" w:hAnsi="Arial" w:cs="Arial"/>
          <w:lang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D871B4" w:rsidRPr="00C96611" w:rsidRDefault="00D871B4" w:rsidP="00D871B4">
      <w:pPr>
        <w:jc w:val="both"/>
        <w:rPr>
          <w:rFonts w:ascii="Arial" w:hAnsi="Arial" w:cs="Arial"/>
          <w:lang w:eastAsia="es-MX"/>
        </w:rPr>
      </w:pPr>
    </w:p>
    <w:p w:rsidR="00D871B4" w:rsidRPr="00C96611" w:rsidRDefault="00D871B4" w:rsidP="00D871B4">
      <w:pPr>
        <w:jc w:val="both"/>
        <w:rPr>
          <w:rFonts w:ascii="Arial" w:hAnsi="Arial" w:cs="Arial"/>
          <w:lang w:eastAsia="es-MX"/>
        </w:rPr>
      </w:pPr>
      <w:r w:rsidRPr="00C96611">
        <w:rPr>
          <w:rFonts w:ascii="Arial" w:hAnsi="Arial" w:cs="Arial"/>
          <w:b/>
          <w:lang w:eastAsia="es-MX"/>
        </w:rPr>
        <w:t xml:space="preserve">CUARTO.- </w:t>
      </w:r>
      <w:r w:rsidRPr="00C96611">
        <w:rPr>
          <w:rFonts w:ascii="Arial" w:hAnsi="Arial" w:cs="Arial"/>
          <w:lang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D871B4" w:rsidRDefault="00D871B4" w:rsidP="00D871B4">
      <w:pPr>
        <w:jc w:val="both"/>
        <w:rPr>
          <w:rFonts w:ascii="Arial" w:hAnsi="Arial" w:cs="Arial"/>
          <w:lang w:eastAsia="es-MX"/>
        </w:rPr>
      </w:pPr>
    </w:p>
    <w:p w:rsidR="00D871B4" w:rsidRPr="00C96611" w:rsidRDefault="00D871B4" w:rsidP="00D871B4">
      <w:pPr>
        <w:jc w:val="both"/>
        <w:rPr>
          <w:rFonts w:ascii="Arial" w:hAnsi="Arial" w:cs="Arial"/>
          <w:lang w:eastAsia="es-MX"/>
        </w:rPr>
      </w:pPr>
    </w:p>
    <w:p w:rsidR="00D871B4" w:rsidRPr="00C96611" w:rsidRDefault="00D871B4" w:rsidP="00D871B4">
      <w:pPr>
        <w:jc w:val="both"/>
        <w:rPr>
          <w:rFonts w:ascii="Arial" w:hAnsi="Arial" w:cs="Arial"/>
          <w:lang w:eastAsia="es-MX"/>
        </w:rPr>
      </w:pPr>
    </w:p>
    <w:p w:rsidR="00D871B4" w:rsidRPr="00C96611" w:rsidRDefault="00D871B4" w:rsidP="00D871B4">
      <w:pPr>
        <w:jc w:val="both"/>
        <w:rPr>
          <w:rFonts w:ascii="Arial" w:hAnsi="Arial" w:cs="Arial"/>
          <w:lang w:eastAsia="es-MX"/>
        </w:rPr>
      </w:pPr>
      <w:r w:rsidRPr="00C96611">
        <w:rPr>
          <w:rFonts w:ascii="Arial" w:hAnsi="Arial" w:cs="Arial"/>
          <w:lang w:eastAsia="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D871B4" w:rsidRPr="00C96611" w:rsidRDefault="00D871B4" w:rsidP="00D871B4">
      <w:pPr>
        <w:spacing w:line="480" w:lineRule="auto"/>
        <w:jc w:val="both"/>
        <w:rPr>
          <w:rFonts w:ascii="Arial" w:hAnsi="Arial" w:cs="Arial"/>
          <w:sz w:val="20"/>
          <w:lang w:eastAsia="es-MX"/>
        </w:rPr>
      </w:pPr>
    </w:p>
    <w:p w:rsidR="00D871B4" w:rsidRPr="00C96611" w:rsidRDefault="00D871B4" w:rsidP="00D871B4">
      <w:pPr>
        <w:widowControl w:val="0"/>
        <w:autoSpaceDE w:val="0"/>
        <w:autoSpaceDN w:val="0"/>
        <w:adjustRightInd w:val="0"/>
        <w:spacing w:line="480" w:lineRule="auto"/>
        <w:jc w:val="center"/>
        <w:rPr>
          <w:rFonts w:ascii="Arial" w:hAnsi="Arial" w:cs="Arial"/>
          <w:b/>
          <w:bCs/>
        </w:rPr>
      </w:pPr>
      <w:r w:rsidRPr="00C96611">
        <w:rPr>
          <w:rFonts w:ascii="Arial" w:hAnsi="Arial" w:cs="Arial"/>
          <w:b/>
          <w:bCs/>
        </w:rPr>
        <w:t>ACUERDO</w:t>
      </w:r>
    </w:p>
    <w:p w:rsidR="00D871B4" w:rsidRDefault="00D871B4" w:rsidP="00D871B4">
      <w:pPr>
        <w:jc w:val="both"/>
        <w:rPr>
          <w:rFonts w:ascii="Arial" w:hAnsi="Arial" w:cs="Arial"/>
          <w:lang w:eastAsia="es-MX"/>
        </w:rPr>
      </w:pPr>
      <w:r w:rsidRPr="00C96611">
        <w:rPr>
          <w:rFonts w:ascii="Arial" w:hAnsi="Arial" w:cs="Arial"/>
          <w:b/>
          <w:bCs/>
          <w:iCs/>
          <w:w w:val="106"/>
          <w:lang w:eastAsia="es-MX"/>
        </w:rPr>
        <w:t xml:space="preserve">UNICO. - </w:t>
      </w:r>
      <w:r w:rsidRPr="00C96611">
        <w:rPr>
          <w:rFonts w:ascii="Arial" w:hAnsi="Arial" w:cs="Arial"/>
          <w:iCs/>
          <w:w w:val="106"/>
          <w:lang w:eastAsia="es-MX"/>
        </w:rPr>
        <w:t xml:space="preserve">Se aprueba la propuesta para someter en </w:t>
      </w:r>
      <w:r w:rsidRPr="00C96611">
        <w:rPr>
          <w:rFonts w:ascii="Arial" w:hAnsi="Arial" w:cs="Arial"/>
          <w:lang w:eastAsia="es-MX"/>
        </w:rPr>
        <w:t xml:space="preserve">consulta pública el </w:t>
      </w:r>
      <w:r w:rsidRPr="00C96611">
        <w:rPr>
          <w:rFonts w:ascii="Arial" w:hAnsi="Arial" w:cs="Arial"/>
          <w:b/>
          <w:bCs/>
          <w:lang w:eastAsia="es-MX"/>
        </w:rPr>
        <w:t>Reglamento de para el Otorgamiento de reconocimientos, condecoraciones, estímulos y recompensas de la Secretaria de Seguridad y Justicia de Proximidad</w:t>
      </w:r>
      <w:r w:rsidRPr="00C96611">
        <w:rPr>
          <w:rFonts w:ascii="Arial" w:hAnsi="Arial" w:cs="Arial"/>
          <w:lang w:eastAsia="es-MX"/>
        </w:rPr>
        <w:t>,</w:t>
      </w:r>
      <w:r w:rsidRPr="00C96611">
        <w:rPr>
          <w:rFonts w:ascii="Arial" w:hAnsi="Arial" w:cs="Arial"/>
          <w:bCs/>
          <w:lang w:eastAsia="es-MX"/>
        </w:rPr>
        <w:t xml:space="preserve"> esto </w:t>
      </w:r>
      <w:r w:rsidRPr="00C96611">
        <w:rPr>
          <w:rFonts w:ascii="Arial" w:hAnsi="Arial" w:cs="Arial"/>
          <w:lang w:eastAsia="es-MX"/>
        </w:rPr>
        <w:t>por un plazo de 15-quince días naturales contados a partir del día de la publicación de la Convocatoria y proyecto de Reglamento en la Gaceta Municipal de General Escobedo, Nuevo León y en el Periódico Oficial del Estado, lo anterior con fundamento en los Artículos 65 y 66 de la Ley de Gobierno Municipal del Estado de Nuevo León.</w:t>
      </w:r>
    </w:p>
    <w:p w:rsidR="00D871B4" w:rsidRPr="00C96611" w:rsidRDefault="00D871B4" w:rsidP="00D871B4">
      <w:pPr>
        <w:jc w:val="both"/>
        <w:rPr>
          <w:rFonts w:ascii="Arial" w:hAnsi="Arial" w:cs="Arial"/>
          <w:bCs/>
          <w:lang w:eastAsia="es-MX"/>
        </w:rPr>
      </w:pPr>
    </w:p>
    <w:p w:rsidR="00D871B4" w:rsidRPr="00C96611" w:rsidRDefault="00D871B4" w:rsidP="00D871B4">
      <w:pPr>
        <w:jc w:val="both"/>
        <w:rPr>
          <w:rFonts w:ascii="Arial" w:hAnsi="Arial" w:cs="Arial"/>
          <w:lang w:eastAsia="es-MX"/>
        </w:rPr>
      </w:pPr>
      <w:r w:rsidRPr="00C96611">
        <w:rPr>
          <w:rFonts w:ascii="Arial" w:hAnsi="Arial" w:cs="Arial"/>
          <w:lang w:eastAsia="es-MX"/>
        </w:rPr>
        <w:t xml:space="preserve">Así lo acuerdan quienes firman al calce del presente Dictamen, en sesión de las Comisiones Unidas de Participación Ciudadana y de Reglamentación y Mejora Regulatoria del R. Ayuntamiento del Municipio de General Escobedo, Nuevo León, a los 18 días del mes de enero del 2018. </w:t>
      </w:r>
    </w:p>
    <w:p w:rsidR="00D871B4" w:rsidRDefault="00D871B4" w:rsidP="00D871B4">
      <w:pPr>
        <w:jc w:val="both"/>
        <w:rPr>
          <w:rFonts w:ascii="Tahoma" w:hAnsi="Tahoma" w:cs="Tahoma"/>
          <w:b/>
          <w:sz w:val="18"/>
          <w:szCs w:val="20"/>
        </w:rPr>
      </w:pPr>
    </w:p>
    <w:p w:rsidR="00D871B4" w:rsidRPr="00C96611" w:rsidRDefault="00D871B4" w:rsidP="00D871B4">
      <w:pPr>
        <w:jc w:val="both"/>
        <w:rPr>
          <w:rFonts w:ascii="Tahoma" w:hAnsi="Tahoma" w:cs="Tahoma"/>
          <w:b/>
          <w:sz w:val="18"/>
          <w:szCs w:val="18"/>
        </w:rPr>
      </w:pPr>
      <w:r w:rsidRPr="00C96611">
        <w:rPr>
          <w:rFonts w:ascii="Tahoma" w:hAnsi="Tahoma" w:cs="Tahoma"/>
          <w:sz w:val="18"/>
          <w:szCs w:val="18"/>
        </w:rPr>
        <w:t xml:space="preserve">Así lo acuerdan y firman los integrantes de la Comisión de Reglamentación y Mejora Regulatoria y Participación Ciudadana a los 18 días del mes de enero del año 2018. Síndico Segunda Lucia Aracely Hernandez López, Presidenta; Reg. Pedro Góngora Valadez, Secretario; Reg. María Verónica Aguilar Guerrero Reg. Walter Asrael Salinas Guzmán, Presidente; Sindico Segunda Lucia Aracely Hernandez López, Secretaria; Reg. Juan Gilberto Caballero Rueda; Vocal. </w:t>
      </w:r>
      <w:r w:rsidRPr="00C96611">
        <w:rPr>
          <w:rFonts w:ascii="Tahoma" w:hAnsi="Tahoma" w:cs="Tahoma"/>
          <w:b/>
          <w:sz w:val="18"/>
          <w:szCs w:val="18"/>
        </w:rPr>
        <w:t>RUBRICAS.</w:t>
      </w:r>
    </w:p>
    <w:p w:rsidR="00060F06" w:rsidRDefault="00060F06" w:rsidP="00D12056">
      <w:pPr>
        <w:ind w:right="-136"/>
        <w:rPr>
          <w:rFonts w:ascii="Tahoma" w:hAnsi="Tahoma" w:cs="Tahoma"/>
          <w:b/>
        </w:rPr>
      </w:pPr>
    </w:p>
    <w:p w:rsidR="00D12056" w:rsidRDefault="00D12056" w:rsidP="00D12056">
      <w:pPr>
        <w:ind w:right="-136"/>
        <w:rPr>
          <w:rFonts w:ascii="Tahoma" w:hAnsi="Tahoma" w:cs="Tahoma"/>
          <w:b/>
        </w:rPr>
      </w:pPr>
    </w:p>
    <w:p w:rsidR="00060F06" w:rsidRDefault="00060F06" w:rsidP="00DF4F24">
      <w:pPr>
        <w:ind w:right="-136"/>
        <w:jc w:val="center"/>
        <w:rPr>
          <w:rFonts w:ascii="Tahoma" w:hAnsi="Tahoma" w:cs="Tahoma"/>
          <w:b/>
        </w:rPr>
      </w:pPr>
    </w:p>
    <w:p w:rsidR="00E47288" w:rsidRDefault="008E6459" w:rsidP="00DF4F24">
      <w:pPr>
        <w:ind w:right="-136"/>
        <w:jc w:val="center"/>
        <w:rPr>
          <w:rFonts w:ascii="Tahoma" w:hAnsi="Tahoma" w:cs="Tahoma"/>
          <w:b/>
        </w:rPr>
      </w:pPr>
      <w:r>
        <w:rPr>
          <w:rFonts w:ascii="Tahoma" w:hAnsi="Tahoma" w:cs="Tahoma"/>
          <w:b/>
        </w:rPr>
        <w:t>ENERO</w:t>
      </w:r>
      <w:r w:rsidR="00FB27ED">
        <w:rPr>
          <w:rFonts w:ascii="Tahoma" w:hAnsi="Tahoma" w:cs="Tahoma"/>
          <w:b/>
        </w:rPr>
        <w:t xml:space="preserve"> 201</w:t>
      </w:r>
      <w:r>
        <w:rPr>
          <w:rFonts w:ascii="Tahoma" w:hAnsi="Tahoma" w:cs="Tahoma"/>
          <w:b/>
        </w:rPr>
        <w:t>8.</w:t>
      </w:r>
    </w:p>
    <w:p w:rsidR="00751A26" w:rsidRPr="00430755" w:rsidRDefault="00751A26" w:rsidP="00DF4F24">
      <w:pPr>
        <w:ind w:right="-136"/>
        <w:jc w:val="center"/>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8E6459">
              <w:rPr>
                <w:rFonts w:ascii="Tahoma" w:hAnsi="Tahoma" w:cs="Tahoma"/>
                <w:b/>
              </w:rPr>
              <w:t>30</w:t>
            </w:r>
            <w:r w:rsidR="00751A26">
              <w:rPr>
                <w:rFonts w:ascii="Tahoma" w:hAnsi="Tahoma" w:cs="Tahoma"/>
                <w:b/>
              </w:rPr>
              <w:t xml:space="preserve"> </w:t>
            </w:r>
            <w:r w:rsidRPr="00FD4470">
              <w:rPr>
                <w:rFonts w:ascii="Tahoma" w:hAnsi="Tahoma" w:cs="Tahoma"/>
                <w:b/>
              </w:rPr>
              <w:t xml:space="preserve">DE </w:t>
            </w:r>
            <w:r w:rsidR="008E6459">
              <w:rPr>
                <w:rFonts w:ascii="Tahoma" w:hAnsi="Tahoma" w:cs="Tahoma"/>
                <w:b/>
              </w:rPr>
              <w:t>ENERO</w:t>
            </w:r>
            <w:r w:rsidR="00FB27ED">
              <w:rPr>
                <w:rFonts w:ascii="Tahoma" w:hAnsi="Tahoma" w:cs="Tahoma"/>
                <w:b/>
              </w:rPr>
              <w:t xml:space="preserve"> DE 201</w:t>
            </w:r>
            <w:r w:rsidR="008E6459">
              <w:rPr>
                <w:rFonts w:ascii="Tahoma" w:hAnsi="Tahoma" w:cs="Tahoma"/>
                <w:b/>
              </w:rPr>
              <w:t>8.</w:t>
            </w:r>
          </w:p>
          <w:p w:rsidR="00E47288" w:rsidRPr="00FD4470" w:rsidRDefault="00E47288" w:rsidP="00F451FB">
            <w:pPr>
              <w:ind w:right="-136"/>
              <w:jc w:val="both"/>
              <w:rPr>
                <w:rFonts w:ascii="Tahoma" w:hAnsi="Tahoma" w:cs="Tahoma"/>
                <w:b/>
              </w:rPr>
            </w:pPr>
            <w:r>
              <w:rPr>
                <w:rFonts w:ascii="Tahoma" w:hAnsi="Tahoma" w:cs="Tahoma"/>
                <w:b/>
              </w:rPr>
              <w:t xml:space="preserve">ACTA NO. </w:t>
            </w:r>
            <w:r w:rsidR="008E6459">
              <w:rPr>
                <w:rFonts w:ascii="Tahoma" w:hAnsi="Tahoma" w:cs="Tahoma"/>
                <w:b/>
              </w:rPr>
              <w:t>61</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A2203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A2203D">
                    <w:t xml:space="preserve"> </w:t>
                  </w:r>
                  <w:r w:rsidR="00F955AF" w:rsidRPr="00F955AF">
                    <w:rPr>
                      <w:rFonts w:eastAsia="Calibri" w:cstheme="minorHAnsi"/>
                    </w:rPr>
                    <w:t>Por unanimidad se aprueba el orden del día de la Sesión a celebrarse en el presente acto</w:t>
                  </w:r>
                  <w:r w:rsidRPr="00F955AF">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8E645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8E6459">
                    <w:rPr>
                      <w:rFonts w:eastAsia="Calibri" w:cstheme="minorHAnsi"/>
                    </w:rPr>
                    <w:t xml:space="preserve"> </w:t>
                  </w:r>
                  <w:r w:rsidR="008E6459" w:rsidRPr="008E6459">
                    <w:rPr>
                      <w:rFonts w:eastAsia="Calibri" w:cstheme="minorHAnsi"/>
                    </w:rPr>
                    <w:t>Por unanimidad se aprueba la dispensa de la lectura del Acta 60, correspondiente a la Sesión Ordinaria del día 19 de enero del 2018</w:t>
                  </w:r>
                  <w:r w:rsidR="008A6C45" w:rsidRPr="008E6459">
                    <w:rPr>
                      <w:rFonts w:eastAsia="Calibri" w:cstheme="minorHAnsi"/>
                    </w:rPr>
                    <w:t>.</w:t>
                  </w:r>
                </w:p>
              </w:tc>
            </w:tr>
          </w:tbl>
          <w:p w:rsidR="00E47288" w:rsidRPr="00FD4470" w:rsidRDefault="00FF7246" w:rsidP="00F451FB">
            <w:pPr>
              <w:ind w:right="-136"/>
              <w:jc w:val="both"/>
              <w:rPr>
                <w:rFonts w:ascii="Tahoma" w:hAnsi="Tahoma" w:cs="Tahoma"/>
              </w:rPr>
            </w:pPr>
            <w:r>
              <w:rPr>
                <w:rFonts w:ascii="Tahoma" w:hAnsi="Tahoma" w:cs="Tahoma"/>
              </w:rPr>
              <w:t xml:space="preserve">                                                                                                                                                         </w:t>
            </w:r>
          </w:p>
        </w:tc>
      </w:tr>
    </w:tbl>
    <w:p w:rsidR="00C13F20" w:rsidRDefault="00C13F20"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8E645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8E6459">
                    <w:rPr>
                      <w:rFonts w:eastAsia="Calibri" w:cstheme="minorHAnsi"/>
                    </w:rPr>
                    <w:t xml:space="preserve"> </w:t>
                  </w:r>
                  <w:r w:rsidR="008E6459" w:rsidRPr="008E6459">
                    <w:rPr>
                      <w:rFonts w:eastAsia="Calibri" w:cstheme="minorHAnsi"/>
                    </w:rPr>
                    <w:t>Por mayoría se aprueba el acta 60, correspondiente a la Sesión Ordinaria del día 19de enero del 2018. (ARAE-345/2017)</w:t>
                  </w:r>
                  <w:r w:rsidR="00060F06" w:rsidRPr="008E6459">
                    <w:rPr>
                      <w:rFonts w:eastAsia="Calibri" w:cstheme="minorHAnsi"/>
                    </w:rPr>
                    <w:t>.</w:t>
                  </w:r>
                </w:p>
              </w:tc>
            </w:tr>
          </w:tbl>
          <w:p w:rsidR="004317B8" w:rsidRPr="00FD4470" w:rsidRDefault="004317B8" w:rsidP="00F451FB">
            <w:pPr>
              <w:ind w:right="-136"/>
              <w:jc w:val="both"/>
              <w:rPr>
                <w:rFonts w:ascii="Tahoma" w:hAnsi="Tahoma" w:cs="Tahoma"/>
              </w:rPr>
            </w:pPr>
          </w:p>
        </w:tc>
      </w:tr>
    </w:tbl>
    <w:p w:rsidR="004317B8" w:rsidRDefault="004317B8"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40B7A" w:rsidRPr="00FD4470" w:rsidTr="00F955AF">
        <w:trPr>
          <w:trHeight w:val="1538"/>
        </w:trPr>
        <w:tc>
          <w:tcPr>
            <w:tcW w:w="8755"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8E645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8E6459">
                    <w:rPr>
                      <w:rFonts w:eastAsia="Calibri" w:cstheme="minorHAnsi"/>
                    </w:rPr>
                    <w:t xml:space="preserve"> </w:t>
                  </w:r>
                  <w:r w:rsidR="008E6459" w:rsidRPr="008E6459">
                    <w:rPr>
                      <w:rFonts w:eastAsia="Calibri" w:cstheme="minorHAnsi"/>
                    </w:rPr>
                    <w:t>Por unanimidad se aprueba la dispensa de la lectura de la Presentación del Dictamen sobre el informe financiero de Origen y Aplicación de Recursos correspondientes al Cuarto Trimestre del año 2017</w:t>
                  </w:r>
                  <w:r w:rsidR="00D12056" w:rsidRPr="008E6459">
                    <w:rPr>
                      <w:rFonts w:eastAsia="Calibri" w:cstheme="minorHAnsi"/>
                    </w:rPr>
                    <w:t>.</w:t>
                  </w:r>
                  <w:r w:rsidR="00FF7246">
                    <w:rPr>
                      <w:rFonts w:eastAsia="Calibri" w:cstheme="minorHAnsi"/>
                    </w:rPr>
                    <w:t xml:space="preserve"> </w:t>
                  </w:r>
                </w:p>
              </w:tc>
            </w:tr>
          </w:tbl>
          <w:p w:rsidR="00B40B7A" w:rsidRPr="00FD4470" w:rsidRDefault="00F955AF" w:rsidP="00B40B7A">
            <w:pPr>
              <w:ind w:right="-136"/>
              <w:jc w:val="both"/>
              <w:rPr>
                <w:rFonts w:ascii="Tahoma" w:hAnsi="Tahoma" w:cs="Tahoma"/>
              </w:rPr>
            </w:pPr>
            <w:r>
              <w:rPr>
                <w:rFonts w:ascii="Tahoma" w:hAnsi="Tahoma" w:cs="Tahoma"/>
              </w:rPr>
              <w:t xml:space="preserve">                                                                                                                                                              </w:t>
            </w:r>
          </w:p>
        </w:tc>
      </w:tr>
    </w:tbl>
    <w:p w:rsidR="00CB7D44" w:rsidRDefault="00CB7D44" w:rsidP="00CB19A9">
      <w:pPr>
        <w:pStyle w:val="Textoindependiente"/>
        <w:ind w:right="-136"/>
        <w:rPr>
          <w:rFonts w:ascii="Tahoma" w:hAnsi="Tahoma" w:cs="Tahoma"/>
        </w:rPr>
      </w:pPr>
    </w:p>
    <w:p w:rsidR="00CB7D44" w:rsidRDefault="00CB7D44"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CB19A9" w:rsidRPr="00FD4470" w:rsidTr="00A615C7">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8E6459">
                  <w:pPr>
                    <w:contextualSpacing/>
                    <w:jc w:val="both"/>
                    <w:rPr>
                      <w:rFonts w:ascii="Tahoma" w:hAnsi="Tahoma" w:cs="Tahoma"/>
                      <w:b/>
                      <w:color w:val="000000"/>
                    </w:rPr>
                  </w:pPr>
                  <w:r w:rsidRPr="00430755">
                    <w:rPr>
                      <w:rFonts w:ascii="Tahoma" w:hAnsi="Tahoma" w:cs="Tahoma"/>
                      <w:b/>
                      <w:color w:val="000000"/>
                    </w:rPr>
                    <w:t>ÚNICO.-</w:t>
                  </w:r>
                  <w:r w:rsidR="008E6459">
                    <w:rPr>
                      <w:rFonts w:eastAsia="Calibri" w:cstheme="minorHAnsi"/>
                    </w:rPr>
                    <w:t xml:space="preserve"> </w:t>
                  </w:r>
                  <w:r w:rsidR="008E6459" w:rsidRPr="008E6459">
                    <w:rPr>
                      <w:rFonts w:eastAsia="Calibri" w:cstheme="minorHAnsi"/>
                    </w:rPr>
                    <w:t>Por mayoría se aprueba el dictamen relativo</w:t>
                  </w:r>
                  <w:r w:rsidR="008E6459">
                    <w:rPr>
                      <w:rFonts w:eastAsia="Calibri" w:cstheme="minorHAnsi"/>
                    </w:rPr>
                    <w:t xml:space="preserve"> </w:t>
                  </w:r>
                  <w:r w:rsidR="008E6459" w:rsidRPr="008E6459">
                    <w:rPr>
                      <w:rFonts w:eastAsia="Calibri" w:cstheme="minorHAnsi"/>
                    </w:rPr>
                    <w:t>al  Dictamen sobre el informe financiero de Origen y Aplicación de Recursos correspondientes al Cuarto Trimestre del año 2017 (ARAE-346/2017)</w:t>
                  </w:r>
                  <w:r w:rsidR="00896C13" w:rsidRPr="008E6459">
                    <w:rPr>
                      <w:rFonts w:eastAsia="Calibri" w:cstheme="minorHAnsi"/>
                    </w:rPr>
                    <w:t>.</w:t>
                  </w:r>
                </w:p>
              </w:tc>
            </w:tr>
          </w:tbl>
          <w:p w:rsidR="00CB19A9" w:rsidRPr="00FD4470" w:rsidRDefault="00CB7D44" w:rsidP="000C7BA6">
            <w:pPr>
              <w:ind w:right="-136"/>
              <w:jc w:val="both"/>
              <w:rPr>
                <w:rFonts w:ascii="Tahoma" w:hAnsi="Tahoma" w:cs="Tahoma"/>
              </w:rPr>
            </w:pPr>
            <w:r>
              <w:rPr>
                <w:rFonts w:ascii="Tahoma" w:hAnsi="Tahoma" w:cs="Tahoma"/>
              </w:rPr>
              <w:t xml:space="preserve">                                                                                                                                                               </w:t>
            </w:r>
            <w:r w:rsidR="002A45EE">
              <w:rPr>
                <w:rFonts w:ascii="Tahoma" w:hAnsi="Tahoma" w:cs="Tahoma"/>
              </w:rPr>
              <w:t xml:space="preserve">                                                                               </w:t>
            </w:r>
            <w:r w:rsidR="00A615C7">
              <w:rPr>
                <w:rFonts w:ascii="Tahoma" w:hAnsi="Tahoma" w:cs="Tahoma"/>
              </w:rPr>
              <w:t xml:space="preserve">                                                                         </w:t>
            </w:r>
            <w:r w:rsidR="002A45EE">
              <w:rPr>
                <w:rFonts w:ascii="Tahoma" w:hAnsi="Tahoma" w:cs="Tahoma"/>
              </w:rPr>
              <w:t xml:space="preserve">                                                                       </w:t>
            </w:r>
          </w:p>
        </w:tc>
      </w:tr>
    </w:tbl>
    <w:p w:rsidR="003A74BA" w:rsidRDefault="003A74BA" w:rsidP="00CB19A9">
      <w:pPr>
        <w:ind w:right="-136"/>
        <w:jc w:val="both"/>
        <w:rPr>
          <w:rFonts w:ascii="Tahoma" w:hAnsi="Tahoma" w:cs="Tahoma"/>
        </w:rPr>
      </w:pPr>
    </w:p>
    <w:p w:rsidR="00CB7D44" w:rsidRDefault="00CB7D44" w:rsidP="00CB19A9">
      <w:pPr>
        <w:ind w:right="-136"/>
        <w:jc w:val="both"/>
        <w:rPr>
          <w:rFonts w:ascii="Tahoma" w:hAnsi="Tahoma" w:cs="Tahoma"/>
        </w:rPr>
      </w:pPr>
    </w:p>
    <w:p w:rsidR="008E6459" w:rsidRPr="008627F0" w:rsidRDefault="008E6459" w:rsidP="008E6459">
      <w:pPr>
        <w:jc w:val="both"/>
        <w:rPr>
          <w:rFonts w:ascii="Tahoma" w:hAnsi="Tahoma" w:cs="Tahoma"/>
          <w:b/>
          <w:bCs/>
          <w:sz w:val="20"/>
          <w:szCs w:val="20"/>
        </w:rPr>
      </w:pPr>
      <w:r w:rsidRPr="008627F0">
        <w:rPr>
          <w:rFonts w:ascii="Tahoma" w:hAnsi="Tahoma" w:cs="Tahoma"/>
          <w:b/>
          <w:bCs/>
          <w:sz w:val="20"/>
          <w:szCs w:val="20"/>
        </w:rPr>
        <w:t xml:space="preserve">CC. INTEGRANTES DEL R. AYUNTAMIENTO </w:t>
      </w:r>
    </w:p>
    <w:p w:rsidR="008E6459" w:rsidRPr="008627F0" w:rsidRDefault="008E6459" w:rsidP="008E6459">
      <w:pPr>
        <w:jc w:val="both"/>
        <w:rPr>
          <w:rFonts w:ascii="Tahoma" w:hAnsi="Tahoma" w:cs="Tahoma"/>
          <w:b/>
          <w:bCs/>
          <w:sz w:val="20"/>
          <w:szCs w:val="20"/>
        </w:rPr>
      </w:pPr>
      <w:r w:rsidRPr="008627F0">
        <w:rPr>
          <w:rFonts w:ascii="Tahoma" w:hAnsi="Tahoma" w:cs="Tahoma"/>
          <w:b/>
          <w:bCs/>
          <w:sz w:val="20"/>
          <w:szCs w:val="20"/>
        </w:rPr>
        <w:t>DE GENERAL ESCOBEDO, N. L.</w:t>
      </w:r>
    </w:p>
    <w:p w:rsidR="008E6459" w:rsidRPr="008627F0" w:rsidRDefault="008E6459" w:rsidP="008E6459">
      <w:pPr>
        <w:jc w:val="both"/>
        <w:rPr>
          <w:rFonts w:ascii="Tahoma" w:hAnsi="Tahoma" w:cs="Tahoma"/>
          <w:b/>
          <w:bCs/>
          <w:sz w:val="20"/>
          <w:szCs w:val="20"/>
        </w:rPr>
      </w:pPr>
      <w:r w:rsidRPr="008627F0">
        <w:rPr>
          <w:rFonts w:ascii="Tahoma" w:hAnsi="Tahoma" w:cs="Tahoma"/>
          <w:b/>
          <w:bCs/>
          <w:sz w:val="20"/>
          <w:szCs w:val="20"/>
        </w:rPr>
        <w:t>PRESENTES.-</w:t>
      </w:r>
    </w:p>
    <w:p w:rsidR="008E6459" w:rsidRPr="008627F0" w:rsidRDefault="008E6459" w:rsidP="008E6459">
      <w:pPr>
        <w:jc w:val="both"/>
        <w:rPr>
          <w:rFonts w:ascii="Tahoma" w:hAnsi="Tahoma" w:cs="Tahoma"/>
          <w:b/>
          <w:bCs/>
          <w:sz w:val="20"/>
          <w:szCs w:val="20"/>
        </w:rPr>
      </w:pPr>
    </w:p>
    <w:p w:rsidR="008E6459" w:rsidRPr="008627F0" w:rsidRDefault="008E6459" w:rsidP="008E6459">
      <w:pPr>
        <w:jc w:val="both"/>
        <w:rPr>
          <w:rFonts w:ascii="Tahoma" w:hAnsi="Tahoma" w:cs="Tahoma"/>
          <w:sz w:val="20"/>
          <w:szCs w:val="20"/>
        </w:rPr>
      </w:pPr>
      <w:r w:rsidRPr="008627F0">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29</w:t>
      </w:r>
      <w:r w:rsidRPr="008627F0">
        <w:rPr>
          <w:rFonts w:ascii="Tahoma" w:hAnsi="Tahoma" w:cs="Tahoma"/>
          <w:sz w:val="20"/>
          <w:szCs w:val="20"/>
        </w:rPr>
        <w:t xml:space="preserve"> de </w:t>
      </w:r>
      <w:r>
        <w:rPr>
          <w:rFonts w:ascii="Tahoma" w:hAnsi="Tahoma" w:cs="Tahoma"/>
          <w:sz w:val="20"/>
          <w:szCs w:val="20"/>
        </w:rPr>
        <w:t>Enero</w:t>
      </w:r>
      <w:r w:rsidRPr="008627F0">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8627F0">
        <w:rPr>
          <w:rFonts w:ascii="Tahoma" w:hAnsi="Tahoma" w:cs="Tahoma"/>
          <w:b/>
          <w:sz w:val="20"/>
          <w:szCs w:val="20"/>
        </w:rPr>
        <w:t xml:space="preserve">Origen y Aplicación de Recursos correspondientes al </w:t>
      </w:r>
      <w:r>
        <w:rPr>
          <w:rFonts w:ascii="Tahoma" w:hAnsi="Tahoma" w:cs="Tahoma"/>
          <w:b/>
          <w:sz w:val="20"/>
          <w:szCs w:val="20"/>
        </w:rPr>
        <w:t>Cuarto</w:t>
      </w:r>
      <w:r w:rsidRPr="008627F0">
        <w:rPr>
          <w:rFonts w:ascii="Tahoma" w:hAnsi="Tahoma" w:cs="Tahoma"/>
          <w:b/>
          <w:bCs/>
          <w:sz w:val="20"/>
          <w:szCs w:val="20"/>
        </w:rPr>
        <w:t xml:space="preserve">Trimestre del año 2017, </w:t>
      </w:r>
      <w:r w:rsidRPr="008627F0">
        <w:rPr>
          <w:rFonts w:ascii="Tahoma" w:hAnsi="Tahoma" w:cs="Tahoma"/>
          <w:sz w:val="20"/>
          <w:szCs w:val="20"/>
        </w:rPr>
        <w:t>mismo que fue elaborado por la Secretaría de Administración, Finanzas y Tesorero Municipal, bajo los siguientes:</w:t>
      </w:r>
    </w:p>
    <w:p w:rsidR="008E6459" w:rsidRPr="008627F0" w:rsidRDefault="008E6459" w:rsidP="008E6459">
      <w:pPr>
        <w:jc w:val="center"/>
        <w:rPr>
          <w:rFonts w:ascii="Tahoma" w:hAnsi="Tahoma" w:cs="Tahoma"/>
          <w:b/>
          <w:bCs/>
          <w:sz w:val="20"/>
          <w:szCs w:val="20"/>
        </w:rPr>
      </w:pPr>
    </w:p>
    <w:p w:rsidR="008E6459" w:rsidRDefault="008E6459" w:rsidP="008E6459">
      <w:pPr>
        <w:jc w:val="center"/>
        <w:rPr>
          <w:rFonts w:ascii="Tahoma" w:hAnsi="Tahoma" w:cs="Tahoma"/>
          <w:b/>
          <w:bCs/>
          <w:sz w:val="20"/>
          <w:szCs w:val="20"/>
        </w:rPr>
      </w:pPr>
      <w:r w:rsidRPr="008627F0">
        <w:rPr>
          <w:rFonts w:ascii="Tahoma" w:hAnsi="Tahoma" w:cs="Tahoma"/>
          <w:b/>
          <w:bCs/>
          <w:sz w:val="20"/>
          <w:szCs w:val="20"/>
        </w:rPr>
        <w:t>ANTECEDENTES</w:t>
      </w:r>
    </w:p>
    <w:p w:rsidR="008E6459" w:rsidRPr="008627F0" w:rsidRDefault="008E6459" w:rsidP="008E6459">
      <w:pPr>
        <w:jc w:val="center"/>
        <w:rPr>
          <w:rFonts w:ascii="Tahoma" w:hAnsi="Tahoma" w:cs="Tahoma"/>
          <w:b/>
          <w:bCs/>
          <w:sz w:val="20"/>
          <w:szCs w:val="20"/>
        </w:rPr>
      </w:pPr>
    </w:p>
    <w:p w:rsidR="008E6459" w:rsidRPr="008627F0" w:rsidRDefault="008E6459" w:rsidP="008E6459">
      <w:pPr>
        <w:jc w:val="both"/>
        <w:rPr>
          <w:rFonts w:ascii="Tahoma" w:hAnsi="Tahoma" w:cs="Tahoma"/>
          <w:b/>
          <w:bCs/>
          <w:sz w:val="20"/>
          <w:szCs w:val="20"/>
          <w:u w:val="single"/>
        </w:rPr>
      </w:pPr>
      <w:r w:rsidRPr="008627F0">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Cuarto</w:t>
      </w:r>
      <w:r w:rsidRPr="008627F0">
        <w:rPr>
          <w:rFonts w:ascii="Tahoma" w:hAnsi="Tahoma" w:cs="Tahoma"/>
          <w:b/>
          <w:bCs/>
          <w:sz w:val="20"/>
          <w:szCs w:val="20"/>
          <w:u w:val="single"/>
        </w:rPr>
        <w:t xml:space="preserve"> Trimestre del año 2017.</w:t>
      </w:r>
    </w:p>
    <w:p w:rsidR="008E6459" w:rsidRPr="008627F0" w:rsidRDefault="008E6459" w:rsidP="008E6459">
      <w:pPr>
        <w:jc w:val="both"/>
        <w:rPr>
          <w:rFonts w:ascii="Tahoma" w:hAnsi="Tahoma" w:cs="Tahoma"/>
          <w:b/>
          <w:bCs/>
          <w:sz w:val="20"/>
          <w:szCs w:val="20"/>
          <w:u w:val="single"/>
        </w:rPr>
      </w:pPr>
    </w:p>
    <w:p w:rsidR="008E6459" w:rsidRPr="008627F0" w:rsidRDefault="008E6459" w:rsidP="008E6459">
      <w:pPr>
        <w:jc w:val="both"/>
        <w:rPr>
          <w:rFonts w:ascii="Tahoma" w:hAnsi="Tahoma" w:cs="Tahoma"/>
          <w:sz w:val="20"/>
          <w:szCs w:val="20"/>
        </w:rPr>
      </w:pPr>
      <w:r w:rsidRPr="008627F0">
        <w:rPr>
          <w:rFonts w:ascii="Tahoma" w:hAnsi="Tahoma" w:cs="Tahoma"/>
          <w:sz w:val="20"/>
          <w:szCs w:val="20"/>
        </w:rPr>
        <w:t xml:space="preserve">En el citado Informe, la Comisión de Hacienda Municipal y Patrimonio encontró los siguientes datos relevantes: </w:t>
      </w:r>
    </w:p>
    <w:p w:rsidR="008E6459" w:rsidRPr="008627F0" w:rsidRDefault="008E6459" w:rsidP="008E6459">
      <w:pPr>
        <w:jc w:val="both"/>
        <w:rPr>
          <w:rFonts w:ascii="Tahoma" w:hAnsi="Tahoma" w:cs="Tahoma"/>
          <w:sz w:val="20"/>
          <w:szCs w:val="20"/>
        </w:rPr>
      </w:pPr>
      <w:r w:rsidRPr="008627F0">
        <w:rPr>
          <w:rFonts w:ascii="Tahoma" w:hAnsi="Tahoma" w:cs="Tahoma"/>
          <w:sz w:val="20"/>
          <w:szCs w:val="20"/>
        </w:rPr>
        <w:t>Dentro del Período comprendid</w:t>
      </w:r>
      <w:r>
        <w:rPr>
          <w:rFonts w:ascii="Tahoma" w:hAnsi="Tahoma" w:cs="Tahoma"/>
          <w:sz w:val="20"/>
          <w:szCs w:val="20"/>
        </w:rPr>
        <w:t>o entre el 1º-primero de octubre</w:t>
      </w:r>
      <w:r w:rsidRPr="008627F0">
        <w:rPr>
          <w:rFonts w:ascii="Tahoma" w:hAnsi="Tahoma" w:cs="Tahoma"/>
          <w:sz w:val="20"/>
          <w:szCs w:val="20"/>
        </w:rPr>
        <w:t xml:space="preserve"> del 2017-dos m</w:t>
      </w:r>
      <w:r>
        <w:rPr>
          <w:rFonts w:ascii="Tahoma" w:hAnsi="Tahoma" w:cs="Tahoma"/>
          <w:sz w:val="20"/>
          <w:szCs w:val="20"/>
        </w:rPr>
        <w:t>il diecisiete</w:t>
      </w:r>
      <w:r w:rsidRPr="008627F0">
        <w:rPr>
          <w:rFonts w:ascii="Tahoma" w:hAnsi="Tahoma" w:cs="Tahoma"/>
          <w:sz w:val="20"/>
          <w:szCs w:val="20"/>
        </w:rPr>
        <w:t>, a</w:t>
      </w:r>
      <w:r>
        <w:rPr>
          <w:rFonts w:ascii="Tahoma" w:hAnsi="Tahoma" w:cs="Tahoma"/>
          <w:sz w:val="20"/>
          <w:szCs w:val="20"/>
        </w:rPr>
        <w:t xml:space="preserve">l 31-treinta y uno </w:t>
      </w:r>
      <w:r w:rsidRPr="008627F0">
        <w:rPr>
          <w:rFonts w:ascii="Tahoma" w:hAnsi="Tahoma" w:cs="Tahoma"/>
          <w:sz w:val="20"/>
          <w:szCs w:val="20"/>
        </w:rPr>
        <w:t xml:space="preserve">de </w:t>
      </w:r>
      <w:r>
        <w:rPr>
          <w:rFonts w:ascii="Tahoma" w:hAnsi="Tahoma" w:cs="Tahoma"/>
          <w:sz w:val="20"/>
          <w:szCs w:val="20"/>
        </w:rPr>
        <w:t>diciembre</w:t>
      </w:r>
      <w:r w:rsidRPr="008627F0">
        <w:rPr>
          <w:rFonts w:ascii="Tahoma" w:hAnsi="Tahoma" w:cs="Tahoma"/>
          <w:sz w:val="20"/>
          <w:szCs w:val="20"/>
        </w:rPr>
        <w:t xml:space="preserve"> del mismo año, fueron reportados un total de ingresos por la cantidad de </w:t>
      </w:r>
      <w:r w:rsidRPr="008627F0">
        <w:rPr>
          <w:rFonts w:ascii="Tahoma" w:hAnsi="Tahoma" w:cs="Tahoma"/>
          <w:b/>
          <w:sz w:val="20"/>
          <w:szCs w:val="20"/>
        </w:rPr>
        <w:t>$</w:t>
      </w:r>
      <w:r>
        <w:rPr>
          <w:rFonts w:ascii="Tahoma" w:hAnsi="Tahoma" w:cs="Tahoma"/>
          <w:b/>
          <w:sz w:val="20"/>
          <w:szCs w:val="20"/>
        </w:rPr>
        <w:t>284,039,149</w:t>
      </w:r>
      <w:r w:rsidRPr="008627F0">
        <w:rPr>
          <w:rFonts w:ascii="Tahoma" w:hAnsi="Tahoma" w:cs="Tahoma"/>
          <w:sz w:val="20"/>
          <w:szCs w:val="20"/>
        </w:rPr>
        <w:t>(</w:t>
      </w:r>
      <w:r>
        <w:rPr>
          <w:rFonts w:ascii="Tahoma" w:hAnsi="Tahoma" w:cs="Tahoma"/>
          <w:sz w:val="20"/>
          <w:szCs w:val="20"/>
        </w:rPr>
        <w:t xml:space="preserve">Doscientos ochenta y cuatro millones treinta y nueve mil ciento cuarenta y nueve pesos 00/100 M.N.) por </w:t>
      </w:r>
      <w:r w:rsidRPr="008627F0">
        <w:rPr>
          <w:rFonts w:ascii="Tahoma" w:hAnsi="Tahoma" w:cs="Tahoma"/>
          <w:sz w:val="20"/>
          <w:szCs w:val="20"/>
        </w:rPr>
        <w:t xml:space="preserve">concepto de Impuestos, Derechos, Productos, Aprovechamientos, Participaciones, Aportaciones Federales, Contribuciones de Vecinos y Financiamiento. Con un acumulado de </w:t>
      </w:r>
      <w:r>
        <w:rPr>
          <w:rFonts w:ascii="Tahoma" w:hAnsi="Tahoma" w:cs="Tahoma"/>
          <w:b/>
          <w:sz w:val="20"/>
          <w:szCs w:val="20"/>
        </w:rPr>
        <w:t>$1,183,839,859</w:t>
      </w:r>
      <w:r w:rsidRPr="008627F0">
        <w:rPr>
          <w:rFonts w:ascii="Tahoma" w:hAnsi="Tahoma" w:cs="Tahoma"/>
          <w:sz w:val="20"/>
          <w:szCs w:val="20"/>
        </w:rPr>
        <w:t>(</w:t>
      </w:r>
      <w:r>
        <w:rPr>
          <w:rFonts w:ascii="Tahoma" w:hAnsi="Tahoma" w:cs="Tahoma"/>
          <w:sz w:val="20"/>
          <w:szCs w:val="20"/>
        </w:rPr>
        <w:t>mil ciento ochenta y tres millones ochocientos treinta y nueve mil ochocientos cincuenta y nueve</w:t>
      </w:r>
      <w:r w:rsidRPr="008627F0">
        <w:rPr>
          <w:rFonts w:ascii="Tahoma" w:hAnsi="Tahoma" w:cs="Tahoma"/>
          <w:sz w:val="20"/>
          <w:szCs w:val="20"/>
        </w:rPr>
        <w:t xml:space="preserve"> pesos 00/100 M.N.).</w:t>
      </w:r>
    </w:p>
    <w:p w:rsidR="008E6459" w:rsidRPr="008627F0" w:rsidRDefault="008E6459" w:rsidP="008E6459">
      <w:pPr>
        <w:jc w:val="both"/>
        <w:rPr>
          <w:rFonts w:ascii="Tahoma" w:hAnsi="Tahoma" w:cs="Tahoma"/>
          <w:sz w:val="20"/>
          <w:szCs w:val="20"/>
        </w:rPr>
      </w:pPr>
    </w:p>
    <w:p w:rsidR="008E6459" w:rsidRPr="008627F0" w:rsidRDefault="008E6459" w:rsidP="008E6459">
      <w:pPr>
        <w:jc w:val="both"/>
        <w:rPr>
          <w:rFonts w:ascii="Tahoma" w:hAnsi="Tahoma" w:cs="Tahoma"/>
          <w:sz w:val="20"/>
          <w:szCs w:val="20"/>
        </w:rPr>
      </w:pPr>
      <w:r w:rsidRPr="008627F0">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8627F0">
        <w:rPr>
          <w:rFonts w:ascii="Tahoma" w:hAnsi="Tahoma" w:cs="Tahoma"/>
          <w:b/>
          <w:sz w:val="20"/>
          <w:szCs w:val="20"/>
        </w:rPr>
        <w:t>$</w:t>
      </w:r>
      <w:r>
        <w:rPr>
          <w:rFonts w:ascii="Tahoma" w:hAnsi="Tahoma" w:cs="Tahoma"/>
          <w:b/>
          <w:sz w:val="20"/>
          <w:szCs w:val="20"/>
        </w:rPr>
        <w:t>306,741,335</w:t>
      </w:r>
      <w:r w:rsidRPr="008627F0">
        <w:rPr>
          <w:rFonts w:ascii="Tahoma" w:hAnsi="Tahoma" w:cs="Tahoma"/>
          <w:sz w:val="20"/>
          <w:szCs w:val="20"/>
        </w:rPr>
        <w:t>(</w:t>
      </w:r>
      <w:r>
        <w:rPr>
          <w:rFonts w:ascii="Tahoma" w:hAnsi="Tahoma" w:cs="Tahoma"/>
          <w:sz w:val="20"/>
          <w:szCs w:val="20"/>
        </w:rPr>
        <w:t xml:space="preserve">trescientos seis millones setecientos cuarenta y un mil trescientos treinta y cinco </w:t>
      </w:r>
      <w:r w:rsidRPr="008627F0">
        <w:rPr>
          <w:rFonts w:ascii="Tahoma" w:hAnsi="Tahoma" w:cs="Tahoma"/>
          <w:sz w:val="20"/>
          <w:szCs w:val="20"/>
        </w:rPr>
        <w:t xml:space="preserve">pesos 00/100 M.N.). Con un acumulado de </w:t>
      </w:r>
      <w:r w:rsidRPr="008627F0">
        <w:rPr>
          <w:rFonts w:ascii="Tahoma" w:hAnsi="Tahoma" w:cs="Tahoma"/>
          <w:b/>
          <w:sz w:val="20"/>
          <w:szCs w:val="20"/>
        </w:rPr>
        <w:t>$</w:t>
      </w:r>
      <w:r>
        <w:rPr>
          <w:rFonts w:ascii="Tahoma" w:hAnsi="Tahoma" w:cs="Tahoma"/>
          <w:b/>
          <w:sz w:val="20"/>
          <w:szCs w:val="20"/>
        </w:rPr>
        <w:t>1,120,040,077</w:t>
      </w:r>
      <w:r w:rsidRPr="008627F0">
        <w:rPr>
          <w:rFonts w:ascii="Tahoma" w:hAnsi="Tahoma" w:cs="Tahoma"/>
          <w:sz w:val="20"/>
          <w:szCs w:val="20"/>
        </w:rPr>
        <w:t>(</w:t>
      </w:r>
      <w:r>
        <w:rPr>
          <w:rFonts w:ascii="Tahoma" w:hAnsi="Tahoma" w:cs="Tahoma"/>
          <w:sz w:val="20"/>
          <w:szCs w:val="20"/>
        </w:rPr>
        <w:t>mil ciento veinte millones cuarenta mil setenta y siete</w:t>
      </w:r>
      <w:r w:rsidRPr="008627F0">
        <w:rPr>
          <w:rFonts w:ascii="Tahoma" w:hAnsi="Tahoma" w:cs="Tahoma"/>
          <w:sz w:val="20"/>
          <w:szCs w:val="20"/>
        </w:rPr>
        <w:t xml:space="preserve">  pesos 00/100 M.N.)</w:t>
      </w:r>
    </w:p>
    <w:p w:rsidR="008E6459" w:rsidRPr="008627F0" w:rsidRDefault="008E6459" w:rsidP="008E6459">
      <w:pPr>
        <w:jc w:val="both"/>
        <w:rPr>
          <w:rFonts w:ascii="Tahoma" w:hAnsi="Tahoma" w:cs="Tahoma"/>
          <w:sz w:val="20"/>
          <w:szCs w:val="20"/>
        </w:rPr>
      </w:pPr>
    </w:p>
    <w:p w:rsidR="008E6459" w:rsidRPr="008627F0" w:rsidRDefault="008E6459" w:rsidP="008E6459">
      <w:pPr>
        <w:jc w:val="both"/>
        <w:rPr>
          <w:rFonts w:ascii="Tahoma" w:hAnsi="Tahoma" w:cs="Tahoma"/>
          <w:sz w:val="20"/>
          <w:szCs w:val="20"/>
        </w:rPr>
      </w:pPr>
      <w:r w:rsidRPr="008627F0">
        <w:rPr>
          <w:rFonts w:ascii="Tahoma" w:hAnsi="Tahoma" w:cs="Tahoma"/>
          <w:sz w:val="20"/>
          <w:szCs w:val="20"/>
        </w:rPr>
        <w:t xml:space="preserve">En ese orden de ideas, dentro del Período que se informa, existió un remanente </w:t>
      </w:r>
      <w:r>
        <w:rPr>
          <w:rFonts w:ascii="Tahoma" w:hAnsi="Tahoma" w:cs="Tahoma"/>
          <w:sz w:val="20"/>
          <w:szCs w:val="20"/>
        </w:rPr>
        <w:t>negativo</w:t>
      </w:r>
      <w:r w:rsidRPr="008627F0">
        <w:rPr>
          <w:rFonts w:ascii="Tahoma" w:hAnsi="Tahoma" w:cs="Tahoma"/>
          <w:sz w:val="20"/>
          <w:szCs w:val="20"/>
        </w:rPr>
        <w:t xml:space="preserve"> del Municipio por la cantidad de </w:t>
      </w:r>
      <w:r w:rsidRPr="008627F0">
        <w:rPr>
          <w:rFonts w:ascii="Tahoma" w:hAnsi="Tahoma" w:cs="Tahoma"/>
          <w:b/>
          <w:sz w:val="20"/>
          <w:szCs w:val="20"/>
        </w:rPr>
        <w:t>$</w:t>
      </w:r>
      <w:r>
        <w:rPr>
          <w:rFonts w:ascii="Tahoma" w:hAnsi="Tahoma" w:cs="Tahoma"/>
          <w:b/>
          <w:sz w:val="20"/>
          <w:szCs w:val="20"/>
        </w:rPr>
        <w:t>22,702,186</w:t>
      </w:r>
      <w:r w:rsidRPr="008627F0">
        <w:rPr>
          <w:rFonts w:ascii="Tahoma" w:hAnsi="Tahoma" w:cs="Tahoma"/>
          <w:sz w:val="20"/>
          <w:szCs w:val="20"/>
        </w:rPr>
        <w:t>(</w:t>
      </w:r>
      <w:r>
        <w:rPr>
          <w:rFonts w:ascii="Tahoma" w:hAnsi="Tahoma" w:cs="Tahoma"/>
          <w:sz w:val="20"/>
          <w:szCs w:val="20"/>
        </w:rPr>
        <w:t>veintidós millones setecientos dos mil ciento ochenta y seis</w:t>
      </w:r>
      <w:r w:rsidRPr="008627F0">
        <w:rPr>
          <w:rFonts w:ascii="Tahoma" w:hAnsi="Tahoma" w:cs="Tahoma"/>
          <w:sz w:val="20"/>
          <w:szCs w:val="20"/>
        </w:rPr>
        <w:t xml:space="preserve"> pesos 00</w:t>
      </w:r>
      <w:r>
        <w:rPr>
          <w:rFonts w:ascii="Tahoma" w:hAnsi="Tahoma" w:cs="Tahoma"/>
          <w:sz w:val="20"/>
          <w:szCs w:val="20"/>
        </w:rPr>
        <w:t xml:space="preserve">/100 Moneda Nacional), con un acumulado positivo de </w:t>
      </w:r>
      <w:r>
        <w:rPr>
          <w:rFonts w:ascii="Tahoma" w:hAnsi="Tahoma" w:cs="Tahoma"/>
          <w:b/>
          <w:sz w:val="20"/>
          <w:szCs w:val="20"/>
        </w:rPr>
        <w:t xml:space="preserve">$63, 799, 782 </w:t>
      </w:r>
      <w:r>
        <w:rPr>
          <w:rFonts w:ascii="Tahoma" w:hAnsi="Tahoma" w:cs="Tahoma"/>
          <w:sz w:val="20"/>
          <w:szCs w:val="20"/>
        </w:rPr>
        <w:t>(sesenta y tres millones setecientos noventa y nueve mil setecientos ochenta y dos pesos 00/100 Moneda Nacional).</w:t>
      </w:r>
      <w:r w:rsidRPr="008627F0">
        <w:rPr>
          <w:rFonts w:ascii="Tahoma" w:hAnsi="Tahoma" w:cs="Tahoma"/>
          <w:sz w:val="20"/>
          <w:szCs w:val="20"/>
        </w:rPr>
        <w:t xml:space="preserve"> Lo anterior se resume conforme a la siguiente tabla:</w:t>
      </w:r>
    </w:p>
    <w:p w:rsidR="008E6459" w:rsidRDefault="008E6459" w:rsidP="008E6459">
      <w:pPr>
        <w:jc w:val="both"/>
        <w:rPr>
          <w:rFonts w:ascii="Tahoma" w:hAnsi="Tahoma" w:cs="Tahoma"/>
          <w:sz w:val="20"/>
          <w:szCs w:val="20"/>
        </w:rPr>
      </w:pPr>
    </w:p>
    <w:p w:rsidR="008E6459" w:rsidRDefault="008E6459" w:rsidP="008E6459">
      <w:pPr>
        <w:jc w:val="both"/>
        <w:rPr>
          <w:rFonts w:ascii="Tahoma" w:hAnsi="Tahoma" w:cs="Tahoma"/>
          <w:sz w:val="20"/>
          <w:szCs w:val="20"/>
        </w:rPr>
      </w:pPr>
    </w:p>
    <w:p w:rsidR="008E6459" w:rsidRDefault="008E6459" w:rsidP="008E6459">
      <w:pPr>
        <w:jc w:val="both"/>
        <w:rPr>
          <w:rFonts w:ascii="Tahoma" w:hAnsi="Tahoma" w:cs="Tahoma"/>
          <w:sz w:val="20"/>
          <w:szCs w:val="20"/>
        </w:rPr>
      </w:pPr>
    </w:p>
    <w:p w:rsidR="008E6459" w:rsidRDefault="008E6459" w:rsidP="008E6459">
      <w:pPr>
        <w:jc w:val="both"/>
        <w:rPr>
          <w:rFonts w:ascii="Tahoma" w:hAnsi="Tahoma" w:cs="Tahoma"/>
          <w:sz w:val="20"/>
          <w:szCs w:val="20"/>
        </w:rPr>
      </w:pPr>
    </w:p>
    <w:p w:rsidR="008E6459" w:rsidRDefault="008E6459" w:rsidP="008E6459">
      <w:pPr>
        <w:jc w:val="both"/>
        <w:rPr>
          <w:rFonts w:ascii="Tahoma" w:hAnsi="Tahoma" w:cs="Tahoma"/>
          <w:sz w:val="20"/>
          <w:szCs w:val="20"/>
        </w:rPr>
      </w:pPr>
    </w:p>
    <w:p w:rsidR="008E6459" w:rsidRDefault="008E6459" w:rsidP="008E6459">
      <w:pPr>
        <w:jc w:val="both"/>
        <w:rPr>
          <w:rFonts w:ascii="Tahoma" w:hAnsi="Tahoma" w:cs="Tahoma"/>
          <w:sz w:val="20"/>
          <w:szCs w:val="20"/>
        </w:rPr>
      </w:pPr>
    </w:p>
    <w:p w:rsidR="008E6459" w:rsidRPr="008627F0" w:rsidRDefault="008E6459" w:rsidP="008E6459">
      <w:pPr>
        <w:jc w:val="both"/>
        <w:rPr>
          <w:rFonts w:ascii="Tahoma" w:hAnsi="Tahoma" w:cs="Tahoma"/>
          <w:sz w:val="20"/>
          <w:szCs w:val="20"/>
        </w:rPr>
      </w:pPr>
    </w:p>
    <w:p w:rsidR="008E6459" w:rsidRPr="008627F0" w:rsidRDefault="008E6459" w:rsidP="008E6459">
      <w:pPr>
        <w:jc w:val="both"/>
        <w:rPr>
          <w:rFonts w:ascii="Tahoma" w:hAnsi="Tahoma" w:cs="Tahoma"/>
          <w:b/>
          <w:bCs/>
          <w:sz w:val="20"/>
          <w:szCs w:val="20"/>
        </w:rPr>
      </w:pPr>
      <w:r>
        <w:rPr>
          <w:rFonts w:ascii="Tahoma" w:hAnsi="Tahoma" w:cs="Tahoma"/>
          <w:b/>
          <w:bCs/>
          <w:sz w:val="20"/>
          <w:szCs w:val="20"/>
        </w:rPr>
        <w:t>4</w:t>
      </w:r>
      <w:r w:rsidRPr="008627F0">
        <w:rPr>
          <w:rFonts w:ascii="Tahoma" w:hAnsi="Tahoma" w:cs="Tahoma"/>
          <w:b/>
          <w:bCs/>
          <w:sz w:val="20"/>
          <w:szCs w:val="20"/>
        </w:rPr>
        <w:t xml:space="preserve">° Trimestre                        Acumulado      </w:t>
      </w:r>
    </w:p>
    <w:p w:rsidR="008E6459" w:rsidRPr="008627F0" w:rsidRDefault="008E6459" w:rsidP="008E6459">
      <w:pPr>
        <w:jc w:val="both"/>
        <w:rPr>
          <w:rFonts w:ascii="Tahoma" w:hAnsi="Tahoma" w:cs="Tahoma"/>
          <w:b/>
          <w:bCs/>
          <w:sz w:val="20"/>
          <w:szCs w:val="20"/>
        </w:rPr>
      </w:pPr>
    </w:p>
    <w:tbl>
      <w:tblPr>
        <w:tblW w:w="8740" w:type="dxa"/>
        <w:tblInd w:w="38" w:type="dxa"/>
        <w:tblLook w:val="01E0"/>
      </w:tblPr>
      <w:tblGrid>
        <w:gridCol w:w="4370"/>
        <w:gridCol w:w="4370"/>
      </w:tblGrid>
      <w:tr w:rsidR="008E6459" w:rsidRPr="008627F0" w:rsidTr="006A1693">
        <w:trPr>
          <w:trHeight w:val="357"/>
        </w:trPr>
        <w:tc>
          <w:tcPr>
            <w:tcW w:w="4370" w:type="dxa"/>
            <w:vAlign w:val="center"/>
          </w:tcPr>
          <w:p w:rsidR="008E6459" w:rsidRPr="008627F0" w:rsidRDefault="008E6459" w:rsidP="006A1693">
            <w:pPr>
              <w:jc w:val="center"/>
              <w:rPr>
                <w:rFonts w:ascii="Tahoma" w:hAnsi="Tahoma" w:cs="Tahoma"/>
                <w:b/>
                <w:bCs/>
                <w:sz w:val="20"/>
                <w:szCs w:val="20"/>
              </w:rPr>
            </w:pPr>
            <w:r w:rsidRPr="008627F0">
              <w:rPr>
                <w:rFonts w:ascii="Tahoma" w:hAnsi="Tahoma" w:cs="Tahoma"/>
                <w:sz w:val="20"/>
                <w:szCs w:val="20"/>
              </w:rPr>
              <w:t>Total de Ingresos en el Período</w:t>
            </w:r>
          </w:p>
        </w:tc>
        <w:tc>
          <w:tcPr>
            <w:tcW w:w="4370" w:type="dxa"/>
            <w:vAlign w:val="center"/>
          </w:tcPr>
          <w:p w:rsidR="008E6459" w:rsidRPr="008627F0" w:rsidRDefault="008E6459" w:rsidP="006A1693">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 xml:space="preserve">284,039,149                 </w:t>
            </w:r>
            <w:r w:rsidRPr="008627F0">
              <w:rPr>
                <w:rFonts w:ascii="Tahoma" w:hAnsi="Tahoma" w:cs="Tahoma"/>
                <w:b/>
                <w:bCs/>
                <w:sz w:val="20"/>
                <w:szCs w:val="20"/>
              </w:rPr>
              <w:t xml:space="preserve">$ </w:t>
            </w:r>
            <w:r>
              <w:rPr>
                <w:rFonts w:ascii="Tahoma" w:hAnsi="Tahoma" w:cs="Tahoma"/>
                <w:b/>
                <w:bCs/>
                <w:sz w:val="20"/>
                <w:szCs w:val="20"/>
              </w:rPr>
              <w:t>1,183,839,859</w:t>
            </w:r>
          </w:p>
        </w:tc>
      </w:tr>
      <w:tr w:rsidR="008E6459" w:rsidRPr="008627F0" w:rsidTr="006A1693">
        <w:trPr>
          <w:trHeight w:val="532"/>
        </w:trPr>
        <w:tc>
          <w:tcPr>
            <w:tcW w:w="4370" w:type="dxa"/>
            <w:vAlign w:val="center"/>
          </w:tcPr>
          <w:p w:rsidR="008E6459" w:rsidRPr="008627F0" w:rsidRDefault="008E6459" w:rsidP="006A1693">
            <w:pPr>
              <w:jc w:val="center"/>
              <w:rPr>
                <w:rFonts w:ascii="Tahoma" w:hAnsi="Tahoma" w:cs="Tahoma"/>
                <w:b/>
                <w:bCs/>
                <w:sz w:val="20"/>
                <w:szCs w:val="20"/>
              </w:rPr>
            </w:pPr>
            <w:r w:rsidRPr="008627F0">
              <w:rPr>
                <w:rFonts w:ascii="Tahoma" w:hAnsi="Tahoma" w:cs="Tahoma"/>
                <w:sz w:val="20"/>
                <w:szCs w:val="20"/>
              </w:rPr>
              <w:t>Total de Egresos en el Período</w:t>
            </w:r>
          </w:p>
        </w:tc>
        <w:tc>
          <w:tcPr>
            <w:tcW w:w="4370" w:type="dxa"/>
            <w:vAlign w:val="center"/>
          </w:tcPr>
          <w:p w:rsidR="008E6459" w:rsidRPr="008627F0" w:rsidRDefault="008E6459" w:rsidP="006A1693">
            <w:pPr>
              <w:rPr>
                <w:rFonts w:ascii="Tahoma" w:hAnsi="Tahoma" w:cs="Tahoma"/>
                <w:b/>
                <w:bCs/>
                <w:sz w:val="20"/>
                <w:szCs w:val="20"/>
              </w:rPr>
            </w:pPr>
            <w:r w:rsidRPr="008627F0">
              <w:rPr>
                <w:rFonts w:ascii="Tahoma" w:hAnsi="Tahoma" w:cs="Tahoma"/>
                <w:b/>
                <w:bCs/>
                <w:sz w:val="20"/>
                <w:szCs w:val="20"/>
                <w:u w:val="single"/>
              </w:rPr>
              <w:t xml:space="preserve">$ </w:t>
            </w:r>
            <w:r>
              <w:rPr>
                <w:rFonts w:ascii="Tahoma" w:hAnsi="Tahoma" w:cs="Tahoma"/>
                <w:b/>
                <w:bCs/>
                <w:sz w:val="20"/>
                <w:szCs w:val="20"/>
                <w:u w:val="single"/>
              </w:rPr>
              <w:t>306,741,335</w:t>
            </w:r>
            <w:r w:rsidRPr="008627F0">
              <w:rPr>
                <w:rFonts w:ascii="Tahoma" w:hAnsi="Tahoma" w:cs="Tahoma"/>
                <w:b/>
                <w:bCs/>
                <w:sz w:val="20"/>
                <w:szCs w:val="20"/>
                <w:u w:val="single"/>
              </w:rPr>
              <w:t>$</w:t>
            </w:r>
            <w:r>
              <w:rPr>
                <w:rFonts w:ascii="Tahoma" w:hAnsi="Tahoma" w:cs="Tahoma"/>
                <w:b/>
                <w:bCs/>
                <w:sz w:val="20"/>
                <w:szCs w:val="20"/>
                <w:u w:val="single"/>
              </w:rPr>
              <w:t>1,120,040,077</w:t>
            </w:r>
          </w:p>
        </w:tc>
      </w:tr>
      <w:tr w:rsidR="008E6459" w:rsidRPr="008627F0" w:rsidTr="006A1693">
        <w:trPr>
          <w:trHeight w:val="357"/>
        </w:trPr>
        <w:tc>
          <w:tcPr>
            <w:tcW w:w="4370" w:type="dxa"/>
            <w:vAlign w:val="center"/>
          </w:tcPr>
          <w:p w:rsidR="008E6459" w:rsidRPr="008627F0" w:rsidRDefault="008E6459" w:rsidP="006A1693">
            <w:pPr>
              <w:jc w:val="center"/>
              <w:rPr>
                <w:rFonts w:ascii="Tahoma" w:hAnsi="Tahoma" w:cs="Tahoma"/>
                <w:b/>
                <w:bCs/>
                <w:sz w:val="20"/>
                <w:szCs w:val="20"/>
              </w:rPr>
            </w:pPr>
            <w:r w:rsidRPr="008627F0">
              <w:rPr>
                <w:rFonts w:ascii="Tahoma" w:hAnsi="Tahoma" w:cs="Tahoma"/>
                <w:sz w:val="20"/>
                <w:szCs w:val="20"/>
              </w:rPr>
              <w:t>Remanente</w:t>
            </w:r>
          </w:p>
        </w:tc>
        <w:tc>
          <w:tcPr>
            <w:tcW w:w="4370" w:type="dxa"/>
            <w:vAlign w:val="center"/>
          </w:tcPr>
          <w:p w:rsidR="008E6459" w:rsidRPr="008627F0" w:rsidRDefault="008E6459" w:rsidP="006A1693">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 xml:space="preserve">-22, 702, 186                </w:t>
            </w:r>
            <w:r w:rsidRPr="008627F0">
              <w:rPr>
                <w:rFonts w:ascii="Tahoma" w:hAnsi="Tahoma" w:cs="Tahoma"/>
                <w:b/>
                <w:bCs/>
                <w:sz w:val="20"/>
                <w:szCs w:val="20"/>
              </w:rPr>
              <w:t xml:space="preserve">$ </w:t>
            </w:r>
            <w:r>
              <w:rPr>
                <w:rFonts w:ascii="Tahoma" w:hAnsi="Tahoma" w:cs="Tahoma"/>
                <w:b/>
                <w:bCs/>
                <w:sz w:val="20"/>
                <w:szCs w:val="20"/>
              </w:rPr>
              <w:t>63,799,782</w:t>
            </w:r>
          </w:p>
        </w:tc>
      </w:tr>
    </w:tbl>
    <w:p w:rsidR="008E6459" w:rsidRPr="008627F0" w:rsidRDefault="008E6459" w:rsidP="008E6459">
      <w:pPr>
        <w:jc w:val="both"/>
        <w:rPr>
          <w:rFonts w:ascii="Tahoma" w:hAnsi="Tahoma" w:cs="Tahoma"/>
          <w:b/>
          <w:bCs/>
          <w:sz w:val="20"/>
          <w:szCs w:val="20"/>
        </w:rPr>
      </w:pPr>
    </w:p>
    <w:p w:rsidR="008E6459" w:rsidRPr="008627F0" w:rsidRDefault="008E6459" w:rsidP="008E6459">
      <w:pPr>
        <w:jc w:val="both"/>
        <w:rPr>
          <w:rFonts w:ascii="Tahoma" w:hAnsi="Tahoma" w:cs="Tahoma"/>
          <w:sz w:val="20"/>
          <w:szCs w:val="20"/>
        </w:rPr>
      </w:pPr>
      <w:r w:rsidRPr="008627F0">
        <w:rPr>
          <w:rFonts w:ascii="Tahoma" w:hAnsi="Tahoma" w:cs="Tahoma"/>
          <w:sz w:val="20"/>
          <w:szCs w:val="20"/>
        </w:rPr>
        <w:lastRenderedPageBreak/>
        <w:t>Una vez terminada la presentación, los integrantes de esta Comisión de Hacienda Municipal y Patrimonio, nos avocamos al análisis del documento con la finalidad de presentar el dictamen correspondiente a este Ayuntamiento.</w:t>
      </w:r>
    </w:p>
    <w:p w:rsidR="008E6459" w:rsidRDefault="008E6459" w:rsidP="008E6459">
      <w:pPr>
        <w:jc w:val="center"/>
        <w:rPr>
          <w:rFonts w:ascii="Tahoma" w:hAnsi="Tahoma" w:cs="Tahoma"/>
          <w:b/>
          <w:bCs/>
          <w:sz w:val="20"/>
          <w:szCs w:val="20"/>
        </w:rPr>
      </w:pPr>
      <w:r w:rsidRPr="008627F0">
        <w:rPr>
          <w:rFonts w:ascii="Tahoma" w:hAnsi="Tahoma" w:cs="Tahoma"/>
          <w:b/>
          <w:bCs/>
          <w:sz w:val="20"/>
          <w:szCs w:val="20"/>
        </w:rPr>
        <w:t>CONSIDERANDO</w:t>
      </w:r>
    </w:p>
    <w:p w:rsidR="008E6459" w:rsidRPr="008627F0" w:rsidRDefault="008E6459" w:rsidP="008E6459">
      <w:pPr>
        <w:jc w:val="center"/>
        <w:rPr>
          <w:rFonts w:ascii="Tahoma" w:hAnsi="Tahoma" w:cs="Tahoma"/>
          <w:b/>
          <w:bCs/>
          <w:sz w:val="20"/>
          <w:szCs w:val="20"/>
        </w:rPr>
      </w:pPr>
    </w:p>
    <w:p w:rsidR="008E6459" w:rsidRDefault="008E6459" w:rsidP="008E6459">
      <w:pPr>
        <w:jc w:val="both"/>
        <w:rPr>
          <w:rFonts w:ascii="Tahoma" w:hAnsi="Tahoma" w:cs="Tahoma"/>
          <w:sz w:val="20"/>
          <w:szCs w:val="20"/>
          <w:shd w:val="clear" w:color="auto" w:fill="FFFFFF"/>
        </w:rPr>
      </w:pPr>
      <w:r w:rsidRPr="008627F0">
        <w:rPr>
          <w:rFonts w:ascii="Tahoma" w:hAnsi="Tahoma" w:cs="Tahoma"/>
          <w:b/>
          <w:bCs/>
          <w:sz w:val="20"/>
          <w:szCs w:val="20"/>
        </w:rPr>
        <w:t>PRIMERO.-</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rsidR="008E6459" w:rsidRDefault="008E6459" w:rsidP="008E6459">
      <w:pPr>
        <w:jc w:val="both"/>
        <w:rPr>
          <w:rFonts w:ascii="Tahoma" w:hAnsi="Tahoma" w:cs="Tahoma"/>
          <w:sz w:val="20"/>
          <w:szCs w:val="20"/>
          <w:shd w:val="clear" w:color="auto" w:fill="FFFFFF"/>
        </w:rPr>
      </w:pPr>
    </w:p>
    <w:p w:rsidR="008E6459" w:rsidRDefault="008E6459" w:rsidP="008E6459">
      <w:pPr>
        <w:jc w:val="both"/>
        <w:rPr>
          <w:rFonts w:ascii="Tahoma" w:hAnsi="Tahoma" w:cs="Tahoma"/>
          <w:sz w:val="20"/>
          <w:szCs w:val="20"/>
          <w:shd w:val="clear" w:color="auto" w:fill="FFFFFF"/>
        </w:rPr>
      </w:pPr>
      <w:r>
        <w:rPr>
          <w:rFonts w:ascii="Tahoma" w:hAnsi="Tahoma" w:cs="Tahoma"/>
          <w:b/>
          <w:sz w:val="20"/>
          <w:szCs w:val="20"/>
          <w:shd w:val="clear" w:color="auto" w:fill="FFFFFF"/>
        </w:rPr>
        <w:t>SEGUNDO.-</w:t>
      </w:r>
      <w:r w:rsidRPr="00253E8A">
        <w:rPr>
          <w:rFonts w:ascii="Tahoma" w:hAnsi="Tahoma" w:cs="Tahoma"/>
          <w:sz w:val="20"/>
          <w:szCs w:val="20"/>
          <w:shd w:val="clear" w:color="auto" w:fill="FFFFFF"/>
        </w:rPr>
        <w:t>De acuerdo al artículo 100, fracción IX, de la Ley de Gobierno Municipal del estado de Nuevo León, es obligación del Tesorero Municipal someter la aprobación del R. Ayuntamiento, los informes de Avance de gestión Financiera</w:t>
      </w:r>
      <w:r>
        <w:rPr>
          <w:rFonts w:ascii="Tahoma" w:hAnsi="Tahoma" w:cs="Tahoma"/>
          <w:sz w:val="20"/>
          <w:szCs w:val="20"/>
          <w:shd w:val="clear" w:color="auto" w:fill="FFFFFF"/>
        </w:rPr>
        <w:t>.</w:t>
      </w:r>
    </w:p>
    <w:p w:rsidR="008E6459" w:rsidRPr="007262C0" w:rsidRDefault="008E6459" w:rsidP="008E6459">
      <w:pPr>
        <w:jc w:val="both"/>
        <w:rPr>
          <w:rFonts w:ascii="Tahoma" w:hAnsi="Tahoma" w:cs="Tahoma"/>
          <w:sz w:val="20"/>
          <w:szCs w:val="20"/>
        </w:rPr>
      </w:pPr>
    </w:p>
    <w:p w:rsidR="008E6459" w:rsidRDefault="008E6459" w:rsidP="008E6459">
      <w:pPr>
        <w:jc w:val="both"/>
        <w:rPr>
          <w:rFonts w:ascii="Tahoma" w:hAnsi="Tahoma" w:cs="Tahoma"/>
          <w:sz w:val="20"/>
          <w:szCs w:val="20"/>
        </w:rPr>
      </w:pPr>
      <w:r>
        <w:rPr>
          <w:rFonts w:ascii="Tahoma" w:hAnsi="Tahoma" w:cs="Tahoma"/>
          <w:b/>
          <w:bCs/>
          <w:sz w:val="20"/>
          <w:szCs w:val="20"/>
        </w:rPr>
        <w:t>TERCERO</w:t>
      </w:r>
      <w:r w:rsidRPr="008627F0">
        <w:rPr>
          <w:rFonts w:ascii="Tahoma" w:hAnsi="Tahoma" w:cs="Tahoma"/>
          <w:b/>
          <w:bCs/>
          <w:sz w:val="20"/>
          <w:szCs w:val="20"/>
        </w:rPr>
        <w:t xml:space="preserve">.- </w:t>
      </w:r>
      <w:r w:rsidRPr="008627F0">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8E6459" w:rsidRPr="008627F0" w:rsidRDefault="008E6459" w:rsidP="008E6459">
      <w:pPr>
        <w:jc w:val="both"/>
        <w:rPr>
          <w:rFonts w:ascii="Tahoma" w:hAnsi="Tahoma" w:cs="Tahoma"/>
          <w:sz w:val="20"/>
          <w:szCs w:val="20"/>
        </w:rPr>
      </w:pPr>
    </w:p>
    <w:p w:rsidR="008E6459" w:rsidRDefault="008E6459" w:rsidP="008E6459">
      <w:pPr>
        <w:jc w:val="both"/>
        <w:rPr>
          <w:rFonts w:ascii="Tahoma" w:hAnsi="Tahoma" w:cs="Tahoma"/>
          <w:sz w:val="20"/>
          <w:szCs w:val="20"/>
        </w:rPr>
      </w:pPr>
      <w:r>
        <w:rPr>
          <w:rFonts w:ascii="Tahoma" w:hAnsi="Tahoma" w:cs="Tahoma"/>
          <w:b/>
          <w:bCs/>
          <w:sz w:val="20"/>
          <w:szCs w:val="20"/>
        </w:rPr>
        <w:t>CUARTO</w:t>
      </w:r>
      <w:r w:rsidRPr="008627F0">
        <w:rPr>
          <w:rFonts w:ascii="Tahoma" w:hAnsi="Tahoma" w:cs="Tahoma"/>
          <w:b/>
          <w:bCs/>
          <w:sz w:val="20"/>
          <w:szCs w:val="20"/>
        </w:rPr>
        <w:t xml:space="preserve">.- </w:t>
      </w:r>
      <w:r w:rsidRPr="008627F0">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8E6459" w:rsidRPr="007262C0" w:rsidRDefault="008E6459" w:rsidP="008E6459">
      <w:pPr>
        <w:jc w:val="both"/>
        <w:rPr>
          <w:rFonts w:ascii="Tahoma" w:hAnsi="Tahoma" w:cs="Tahoma"/>
          <w:sz w:val="20"/>
          <w:szCs w:val="20"/>
        </w:rPr>
      </w:pPr>
    </w:p>
    <w:p w:rsidR="008E6459" w:rsidRDefault="008E6459" w:rsidP="008E6459">
      <w:pPr>
        <w:jc w:val="both"/>
        <w:rPr>
          <w:rFonts w:ascii="Tahoma" w:hAnsi="Tahoma" w:cs="Tahoma"/>
          <w:sz w:val="20"/>
          <w:szCs w:val="20"/>
        </w:rPr>
      </w:pPr>
      <w:r>
        <w:rPr>
          <w:rFonts w:ascii="Tahoma" w:hAnsi="Tahoma" w:cs="Tahoma"/>
          <w:b/>
          <w:bCs/>
          <w:sz w:val="20"/>
          <w:szCs w:val="20"/>
        </w:rPr>
        <w:t>QUINTO</w:t>
      </w:r>
      <w:r w:rsidRPr="008627F0">
        <w:rPr>
          <w:rFonts w:ascii="Tahoma" w:hAnsi="Tahoma" w:cs="Tahoma"/>
          <w:b/>
          <w:bCs/>
          <w:sz w:val="20"/>
          <w:szCs w:val="20"/>
        </w:rPr>
        <w:t>.-</w:t>
      </w:r>
      <w:r w:rsidRPr="008627F0">
        <w:rPr>
          <w:rFonts w:ascii="Tahoma" w:hAnsi="Tahoma" w:cs="Tahoma"/>
          <w:sz w:val="20"/>
          <w:szCs w:val="20"/>
        </w:rPr>
        <w:t xml:space="preserve">Que así mismo el artículo 35 fracción II, de la Ley del Órgano de Fiscalización Superior del Estado, señala que los informes de avance de gestión financiera comprenderán información relativa a los meses de enero a marzo, de abril a </w:t>
      </w:r>
      <w:r>
        <w:rPr>
          <w:rFonts w:ascii="Tahoma" w:hAnsi="Tahoma" w:cs="Tahoma"/>
          <w:sz w:val="20"/>
          <w:szCs w:val="20"/>
        </w:rPr>
        <w:t xml:space="preserve">junio, de julio a septiembre y </w:t>
      </w:r>
      <w:r w:rsidRPr="008627F0">
        <w:rPr>
          <w:rFonts w:ascii="Tahoma" w:hAnsi="Tahoma" w:cs="Tahoma"/>
          <w:sz w:val="20"/>
          <w:szCs w:val="20"/>
        </w:rPr>
        <w:t>de octubre a diciembre y deberán presentarse dentro de los treinta días naturales posteriores al último día del trimestre del que se informe;</w:t>
      </w:r>
    </w:p>
    <w:p w:rsidR="008E6459" w:rsidRDefault="008E6459" w:rsidP="008E6459">
      <w:pPr>
        <w:jc w:val="both"/>
        <w:rPr>
          <w:rFonts w:ascii="Tahoma" w:hAnsi="Tahoma" w:cs="Tahoma"/>
          <w:sz w:val="20"/>
          <w:szCs w:val="20"/>
        </w:rPr>
      </w:pPr>
    </w:p>
    <w:p w:rsidR="008E6459" w:rsidRPr="007262C0" w:rsidRDefault="008E6459" w:rsidP="008E6459">
      <w:pPr>
        <w:jc w:val="both"/>
        <w:rPr>
          <w:rFonts w:ascii="Tahoma" w:hAnsi="Tahoma" w:cs="Tahoma"/>
          <w:sz w:val="20"/>
          <w:szCs w:val="20"/>
        </w:rPr>
      </w:pPr>
    </w:p>
    <w:p w:rsidR="008E6459" w:rsidRPr="008627F0" w:rsidRDefault="008E6459" w:rsidP="008E6459">
      <w:pPr>
        <w:jc w:val="both"/>
        <w:rPr>
          <w:rFonts w:ascii="Tahoma" w:hAnsi="Tahoma" w:cs="Tahoma"/>
          <w:sz w:val="20"/>
          <w:szCs w:val="20"/>
        </w:rPr>
      </w:pPr>
      <w:r>
        <w:rPr>
          <w:rFonts w:ascii="Tahoma" w:hAnsi="Tahoma" w:cs="Tahoma"/>
          <w:b/>
          <w:bCs/>
          <w:sz w:val="20"/>
          <w:szCs w:val="20"/>
        </w:rPr>
        <w:t>SEXTO</w:t>
      </w:r>
      <w:r w:rsidRPr="008627F0">
        <w:rPr>
          <w:rFonts w:ascii="Tahoma" w:hAnsi="Tahoma" w:cs="Tahoma"/>
          <w:b/>
          <w:bCs/>
          <w:sz w:val="20"/>
          <w:szCs w:val="20"/>
        </w:rPr>
        <w:t>.-</w:t>
      </w:r>
      <w:r w:rsidRPr="008627F0">
        <w:rPr>
          <w:rFonts w:ascii="Tahoma" w:hAnsi="Tahoma" w:cs="Tahoma"/>
          <w:sz w:val="20"/>
          <w:szCs w:val="20"/>
        </w:rPr>
        <w:t>Que los integrantes de esta Comisión sostuvieron una reunión con el Secretario de Administración, Finanz</w:t>
      </w:r>
      <w:r>
        <w:rPr>
          <w:rFonts w:ascii="Tahoma" w:hAnsi="Tahoma" w:cs="Tahoma"/>
          <w:sz w:val="20"/>
          <w:szCs w:val="20"/>
        </w:rPr>
        <w:t xml:space="preserve">as y Tesorero Municipal, en la </w:t>
      </w:r>
      <w:r w:rsidRPr="008627F0">
        <w:rPr>
          <w:rFonts w:ascii="Tahoma" w:hAnsi="Tahoma" w:cs="Tahoma"/>
          <w:sz w:val="20"/>
          <w:szCs w:val="20"/>
        </w:rPr>
        <w:t>cual nos presentó y explico los documentos que contemplan la descripción del origen y aplicación de los recursos financieros q</w:t>
      </w:r>
      <w:r>
        <w:rPr>
          <w:rFonts w:ascii="Tahoma" w:hAnsi="Tahoma" w:cs="Tahoma"/>
          <w:sz w:val="20"/>
          <w:szCs w:val="20"/>
        </w:rPr>
        <w:t>ue integran los meses de octubre, noviembre y diciembre</w:t>
      </w:r>
      <w:r w:rsidRPr="008627F0">
        <w:rPr>
          <w:rFonts w:ascii="Tahoma" w:hAnsi="Tahoma" w:cs="Tahoma"/>
          <w:sz w:val="20"/>
          <w:szCs w:val="20"/>
        </w:rPr>
        <w:t xml:space="preserve"> del año 2017.</w:t>
      </w:r>
    </w:p>
    <w:p w:rsidR="008E6459" w:rsidRPr="007262C0" w:rsidRDefault="008E6459" w:rsidP="008E6459">
      <w:pPr>
        <w:jc w:val="both"/>
        <w:rPr>
          <w:rFonts w:ascii="Tahoma" w:hAnsi="Tahoma" w:cs="Tahoma"/>
          <w:sz w:val="20"/>
          <w:szCs w:val="20"/>
        </w:rPr>
      </w:pPr>
      <w:r w:rsidRPr="008627F0">
        <w:rPr>
          <w:rFonts w:ascii="Tahoma" w:hAnsi="Tahoma" w:cs="Tahoma"/>
          <w:sz w:val="20"/>
          <w:szCs w:val="20"/>
        </w:rPr>
        <w:t>Por lo anterior, se tiene a bien recomendar a este pleno, previo análisis, la aprobación en su caso de los siguientes:</w:t>
      </w:r>
    </w:p>
    <w:p w:rsidR="008E6459" w:rsidRDefault="008E6459" w:rsidP="008E6459">
      <w:pPr>
        <w:jc w:val="center"/>
        <w:rPr>
          <w:rFonts w:ascii="Tahoma" w:hAnsi="Tahoma" w:cs="Tahoma"/>
          <w:b/>
          <w:bCs/>
          <w:sz w:val="20"/>
          <w:szCs w:val="20"/>
        </w:rPr>
      </w:pPr>
      <w:r w:rsidRPr="008627F0">
        <w:rPr>
          <w:rFonts w:ascii="Tahoma" w:hAnsi="Tahoma" w:cs="Tahoma"/>
          <w:b/>
          <w:bCs/>
          <w:sz w:val="20"/>
          <w:szCs w:val="20"/>
        </w:rPr>
        <w:t>RESOLUTIVOS</w:t>
      </w:r>
    </w:p>
    <w:p w:rsidR="008E6459" w:rsidRPr="008627F0" w:rsidRDefault="008E6459" w:rsidP="008E6459">
      <w:pPr>
        <w:jc w:val="center"/>
        <w:rPr>
          <w:rFonts w:ascii="Tahoma" w:hAnsi="Tahoma" w:cs="Tahoma"/>
          <w:b/>
          <w:bCs/>
          <w:sz w:val="20"/>
          <w:szCs w:val="20"/>
        </w:rPr>
      </w:pPr>
    </w:p>
    <w:p w:rsidR="008E6459" w:rsidRPr="008627F0" w:rsidRDefault="008E6459" w:rsidP="008E6459">
      <w:pPr>
        <w:jc w:val="both"/>
        <w:rPr>
          <w:rFonts w:ascii="Tahoma" w:hAnsi="Tahoma" w:cs="Tahoma"/>
          <w:sz w:val="20"/>
          <w:szCs w:val="20"/>
        </w:rPr>
      </w:pPr>
      <w:r w:rsidRPr="008627F0">
        <w:rPr>
          <w:rFonts w:ascii="Tahoma" w:hAnsi="Tahoma" w:cs="Tahoma"/>
          <w:b/>
          <w:bCs/>
          <w:sz w:val="20"/>
          <w:szCs w:val="20"/>
        </w:rPr>
        <w:t>PRIMERO.-</w:t>
      </w:r>
      <w:r w:rsidRPr="008627F0">
        <w:rPr>
          <w:rFonts w:ascii="Tahoma" w:hAnsi="Tahoma" w:cs="Tahoma"/>
          <w:sz w:val="20"/>
          <w:szCs w:val="20"/>
        </w:rPr>
        <w:t xml:space="preserve">Se apruebe los Estados Financieros de recursos del municipio de General Escobedo, </w:t>
      </w:r>
      <w:r>
        <w:rPr>
          <w:rFonts w:ascii="Tahoma" w:hAnsi="Tahoma" w:cs="Tahoma"/>
          <w:sz w:val="20"/>
          <w:szCs w:val="20"/>
        </w:rPr>
        <w:t>correspondiente</w:t>
      </w:r>
      <w:r w:rsidRPr="008627F0">
        <w:rPr>
          <w:rFonts w:ascii="Tahoma" w:hAnsi="Tahoma" w:cs="Tahoma"/>
          <w:sz w:val="20"/>
          <w:szCs w:val="20"/>
        </w:rPr>
        <w:t xml:space="preserve"> a los meses de </w:t>
      </w:r>
      <w:r>
        <w:rPr>
          <w:rFonts w:ascii="Tahoma" w:hAnsi="Tahoma" w:cs="Tahoma"/>
          <w:sz w:val="20"/>
          <w:szCs w:val="20"/>
        </w:rPr>
        <w:t>octubre, noviembre y diciembre</w:t>
      </w:r>
      <w:r w:rsidRPr="008627F0">
        <w:rPr>
          <w:rFonts w:ascii="Tahoma" w:hAnsi="Tahoma" w:cs="Tahoma"/>
          <w:sz w:val="20"/>
          <w:szCs w:val="20"/>
        </w:rPr>
        <w:t xml:space="preserve"> del año 2017; en los términos que se describen en el documento adjunto al presente, mismo que forma parte integral de este Dictamen.</w:t>
      </w:r>
    </w:p>
    <w:p w:rsidR="008E6459" w:rsidRPr="008627F0" w:rsidRDefault="008E6459" w:rsidP="008E6459">
      <w:pPr>
        <w:jc w:val="both"/>
        <w:rPr>
          <w:rFonts w:ascii="Tahoma" w:hAnsi="Tahoma" w:cs="Tahoma"/>
          <w:sz w:val="20"/>
          <w:szCs w:val="20"/>
        </w:rPr>
      </w:pPr>
    </w:p>
    <w:p w:rsidR="008E6459" w:rsidRDefault="008E6459" w:rsidP="008E6459">
      <w:pPr>
        <w:jc w:val="both"/>
        <w:rPr>
          <w:rFonts w:ascii="Tahoma" w:hAnsi="Tahoma" w:cs="Tahoma"/>
          <w:sz w:val="20"/>
          <w:szCs w:val="20"/>
        </w:rPr>
      </w:pPr>
      <w:r w:rsidRPr="008627F0">
        <w:rPr>
          <w:rFonts w:ascii="Tahoma" w:hAnsi="Tahoma" w:cs="Tahoma"/>
          <w:b/>
          <w:bCs/>
          <w:sz w:val="20"/>
          <w:szCs w:val="20"/>
        </w:rPr>
        <w:t>SEGUNDO.-</w:t>
      </w:r>
      <w:r w:rsidRPr="008627F0">
        <w:rPr>
          <w:rFonts w:ascii="Tahoma" w:hAnsi="Tahoma" w:cs="Tahoma"/>
          <w:bCs/>
          <w:sz w:val="20"/>
          <w:szCs w:val="20"/>
        </w:rPr>
        <w:t>De acuerdo al artículo 33 fracción III inciso e) y j) de la mencionada ley</w:t>
      </w:r>
      <w:r>
        <w:rPr>
          <w:rFonts w:ascii="Tahoma" w:hAnsi="Tahoma" w:cs="Tahoma"/>
          <w:bCs/>
          <w:sz w:val="20"/>
          <w:szCs w:val="20"/>
        </w:rPr>
        <w:t>, el cual señala</w:t>
      </w:r>
      <w:r w:rsidRPr="008627F0">
        <w:rPr>
          <w:rFonts w:ascii="Tahoma" w:hAnsi="Tahoma" w:cs="Tahoma"/>
          <w:bCs/>
          <w:sz w:val="20"/>
          <w:szCs w:val="20"/>
        </w:rPr>
        <w:t xml:space="preserve">señala que se deberá de enviar </w:t>
      </w:r>
      <w:r w:rsidRPr="008627F0">
        <w:rPr>
          <w:rFonts w:ascii="Tahoma" w:hAnsi="Tahoma" w:cs="Tahoma"/>
          <w:sz w:val="20"/>
          <w:szCs w:val="20"/>
        </w:rPr>
        <w:t>al H. Congreso del Estado de Nuevo León, los Avances de Gestión Financiera de conformidad con la Ley</w:t>
      </w:r>
      <w:r>
        <w:rPr>
          <w:rFonts w:ascii="Tahoma" w:hAnsi="Tahoma" w:cs="Tahoma"/>
          <w:sz w:val="20"/>
          <w:szCs w:val="20"/>
        </w:rPr>
        <w:t xml:space="preserve">, </w:t>
      </w:r>
      <w:r w:rsidRPr="008627F0">
        <w:rPr>
          <w:rFonts w:ascii="Tahoma" w:hAnsi="Tahoma" w:cs="Tahoma"/>
          <w:sz w:val="20"/>
          <w:szCs w:val="20"/>
        </w:rPr>
        <w:t>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rPr>
        <w:t>ursos correspondientes al Cuarto</w:t>
      </w:r>
      <w:r w:rsidRPr="008627F0">
        <w:rPr>
          <w:rFonts w:ascii="Tahoma" w:hAnsi="Tahoma" w:cs="Tahoma"/>
          <w:sz w:val="20"/>
          <w:szCs w:val="20"/>
        </w:rPr>
        <w:t xml:space="preserve"> Trimestre del año 2017 de acuerdo a los criterios para la elaboración y presentación homogénea </w:t>
      </w:r>
      <w:r w:rsidRPr="008627F0">
        <w:rPr>
          <w:rFonts w:ascii="Tahoma" w:hAnsi="Tahoma" w:cs="Tahoma"/>
          <w:sz w:val="20"/>
          <w:szCs w:val="20"/>
        </w:rPr>
        <w:lastRenderedPageBreak/>
        <w:t>de la información financiera y de los formatos a que hace referencia la Ley de Disciplina Financiera de las Entidades Federativas y los Municipios y la Ley General de Contabilidad Gubernamental, establecidos por el Consejo Nacional de Armonización Contable.</w:t>
      </w:r>
    </w:p>
    <w:p w:rsidR="008E6459" w:rsidRPr="008627F0" w:rsidRDefault="008E6459" w:rsidP="008E6459">
      <w:pPr>
        <w:jc w:val="both"/>
        <w:rPr>
          <w:rFonts w:ascii="Tahoma" w:hAnsi="Tahoma" w:cs="Tahoma"/>
          <w:sz w:val="20"/>
          <w:szCs w:val="20"/>
        </w:rPr>
      </w:pPr>
    </w:p>
    <w:p w:rsidR="00CB7D44" w:rsidRDefault="008E6459" w:rsidP="008E6459">
      <w:pPr>
        <w:ind w:right="-136"/>
        <w:jc w:val="both"/>
        <w:rPr>
          <w:rFonts w:ascii="Arial" w:hAnsi="Arial" w:cs="Arial"/>
        </w:rPr>
      </w:pPr>
      <w:r w:rsidRPr="00665F1C">
        <w:rPr>
          <w:rFonts w:ascii="Tahoma" w:hAnsi="Tahoma" w:cs="Tahoma"/>
        </w:rPr>
        <w:t>Así lo acuerdan quienes firman al calce del presente Dictamen, en sesión de la Comisión de Hacienda Municipal y Patrimonio a los 29 días del mes de enero del año 2018.</w:t>
      </w:r>
      <w:r w:rsidRPr="00665F1C">
        <w:rPr>
          <w:rFonts w:ascii="Arial" w:hAnsi="Arial" w:cs="Arial"/>
        </w:rPr>
        <w:t xml:space="preserve">Síndico Segunda Erika Janeth Cabrera Palacios, Presidenta; Síndico Segunda Lucía Aracely Hernández López, Secretaria; Reg. Juan Gilberto Caballero Rueda, Vocal. </w:t>
      </w:r>
      <w:r w:rsidRPr="00665F1C">
        <w:rPr>
          <w:rFonts w:ascii="Arial" w:hAnsi="Arial" w:cs="Arial"/>
          <w:b/>
        </w:rPr>
        <w:t>RUBRICAS</w:t>
      </w:r>
      <w:r w:rsidRPr="00665F1C">
        <w:rPr>
          <w:rFonts w:ascii="Arial" w:hAnsi="Arial" w:cs="Arial"/>
        </w:rPr>
        <w:t>.</w:t>
      </w:r>
    </w:p>
    <w:p w:rsidR="009430DB" w:rsidRDefault="009430DB" w:rsidP="008E6459">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9430DB">
                  <w:pPr>
                    <w:contextualSpacing/>
                    <w:jc w:val="both"/>
                    <w:rPr>
                      <w:rFonts w:ascii="Tahoma" w:hAnsi="Tahoma" w:cs="Tahoma"/>
                      <w:b/>
                      <w:color w:val="000000"/>
                    </w:rPr>
                  </w:pPr>
                  <w:r w:rsidRPr="00430755">
                    <w:rPr>
                      <w:rFonts w:ascii="Tahoma" w:hAnsi="Tahoma" w:cs="Tahoma"/>
                      <w:b/>
                      <w:color w:val="000000"/>
                    </w:rPr>
                    <w:t>ÚNICO.-</w:t>
                  </w:r>
                  <w:r w:rsidR="009430DB" w:rsidRPr="0084389F">
                    <w:rPr>
                      <w:rFonts w:eastAsia="Calibri" w:cstheme="minorHAnsi"/>
                      <w:b/>
                    </w:rPr>
                    <w:t xml:space="preserve"> </w:t>
                  </w:r>
                  <w:r w:rsidR="009430DB" w:rsidRPr="009430DB">
                    <w:rPr>
                      <w:rFonts w:eastAsia="Calibri" w:cstheme="minorHAnsi"/>
                    </w:rPr>
                    <w:t>Por unanimidad se aprueba la dispensa de la lectura del Dictamen que contiene Presentación del Dictamen Informe Contable y Financiero mensual de la Secretaría de Administración, Finanzas y Tesorero Municipal de General Escobedo Nuevo León correspondiente al mes de diciembre del año 2017</w:t>
                  </w:r>
                  <w:r w:rsidRPr="009430DB">
                    <w:rPr>
                      <w:rFonts w:eastAsia="Calibri" w:cstheme="minorHAnsi"/>
                    </w:rPr>
                    <w:t>.</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CB19A9">
      <w:pPr>
        <w:ind w:right="-136"/>
        <w:jc w:val="both"/>
        <w:rPr>
          <w:rFonts w:ascii="Tahoma" w:hAnsi="Tahoma" w:cs="Tahoma"/>
        </w:rPr>
      </w:pPr>
    </w:p>
    <w:p w:rsidR="003B5995" w:rsidRDefault="003B5995" w:rsidP="00CB19A9">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9430DB">
                  <w:pPr>
                    <w:contextualSpacing/>
                    <w:jc w:val="both"/>
                    <w:rPr>
                      <w:rFonts w:ascii="Tahoma" w:hAnsi="Tahoma" w:cs="Tahoma"/>
                      <w:b/>
                      <w:color w:val="000000"/>
                    </w:rPr>
                  </w:pPr>
                  <w:r w:rsidRPr="00430755">
                    <w:rPr>
                      <w:rFonts w:ascii="Tahoma" w:hAnsi="Tahoma" w:cs="Tahoma"/>
                      <w:b/>
                      <w:color w:val="000000"/>
                    </w:rPr>
                    <w:t>ÚNICO.-</w:t>
                  </w:r>
                  <w:r w:rsidR="009430DB">
                    <w:rPr>
                      <w:rFonts w:eastAsia="Calibri" w:cstheme="minorHAnsi"/>
                    </w:rPr>
                    <w:t xml:space="preserve"> </w:t>
                  </w:r>
                  <w:r w:rsidR="009430DB" w:rsidRPr="009430DB">
                    <w:rPr>
                      <w:rFonts w:eastAsia="Calibri" w:cstheme="minorHAnsi"/>
                    </w:rPr>
                    <w:t>Por mayoría absoluta se aprueba el Dictamen que contiene la Presentación del Dictamen Informe Contable y Financiero mensual de la Secretaría de Administración, Finanzas y Tesorero Municipal de General Escobedo Nuevo León correspondiente al mes de diciembre del año 2017 (ARAE-347/2017)</w:t>
                  </w:r>
                  <w:r w:rsidR="00D12056" w:rsidRPr="009430DB">
                    <w:rPr>
                      <w:rFonts w:eastAsia="Calibri" w:cstheme="minorHAnsi"/>
                    </w:rPr>
                    <w:t>.</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CB19A9">
      <w:pPr>
        <w:ind w:right="-136"/>
        <w:jc w:val="both"/>
        <w:rPr>
          <w:rFonts w:ascii="Tahoma" w:hAnsi="Tahoma" w:cs="Tahoma"/>
        </w:rPr>
      </w:pPr>
    </w:p>
    <w:p w:rsidR="009430DB" w:rsidRDefault="009430DB" w:rsidP="009430DB">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9430DB" w:rsidRDefault="009430DB" w:rsidP="009430DB">
      <w:pPr>
        <w:contextualSpacing/>
        <w:jc w:val="both"/>
        <w:rPr>
          <w:rFonts w:eastAsia="Calibri" w:cstheme="minorHAnsi"/>
        </w:rPr>
      </w:pPr>
    </w:p>
    <w:p w:rsidR="009430DB" w:rsidRPr="00665F1C" w:rsidRDefault="009430DB" w:rsidP="009430DB">
      <w:pPr>
        <w:jc w:val="both"/>
        <w:rPr>
          <w:rFonts w:ascii="Tahoma" w:hAnsi="Tahoma" w:cs="Tahoma"/>
          <w:b/>
          <w:bCs/>
          <w:sz w:val="20"/>
          <w:szCs w:val="20"/>
        </w:rPr>
      </w:pPr>
      <w:r w:rsidRPr="00665F1C">
        <w:rPr>
          <w:rFonts w:ascii="Tahoma" w:hAnsi="Tahoma" w:cs="Tahoma"/>
          <w:b/>
          <w:bCs/>
          <w:sz w:val="20"/>
          <w:szCs w:val="20"/>
        </w:rPr>
        <w:t xml:space="preserve">CC. INTEGRANTES DEL R. AYUNTAMIENTO </w:t>
      </w:r>
    </w:p>
    <w:p w:rsidR="009430DB" w:rsidRPr="00665F1C" w:rsidRDefault="009430DB" w:rsidP="009430DB">
      <w:pPr>
        <w:jc w:val="both"/>
        <w:rPr>
          <w:rFonts w:ascii="Tahoma" w:hAnsi="Tahoma" w:cs="Tahoma"/>
          <w:b/>
          <w:bCs/>
          <w:sz w:val="20"/>
          <w:szCs w:val="20"/>
        </w:rPr>
      </w:pPr>
      <w:r w:rsidRPr="00665F1C">
        <w:rPr>
          <w:rFonts w:ascii="Tahoma" w:hAnsi="Tahoma" w:cs="Tahoma"/>
          <w:b/>
          <w:bCs/>
          <w:sz w:val="20"/>
          <w:szCs w:val="20"/>
        </w:rPr>
        <w:t>DE GENERAL ESCOBEDO, N. L.</w:t>
      </w:r>
    </w:p>
    <w:p w:rsidR="009430DB" w:rsidRPr="00665F1C" w:rsidRDefault="009430DB" w:rsidP="009430DB">
      <w:pPr>
        <w:jc w:val="both"/>
        <w:rPr>
          <w:rFonts w:ascii="Tahoma" w:hAnsi="Tahoma" w:cs="Tahoma"/>
          <w:b/>
          <w:bCs/>
          <w:sz w:val="20"/>
          <w:szCs w:val="20"/>
        </w:rPr>
      </w:pPr>
      <w:r w:rsidRPr="00665F1C">
        <w:rPr>
          <w:rFonts w:ascii="Tahoma" w:hAnsi="Tahoma" w:cs="Tahoma"/>
          <w:b/>
          <w:bCs/>
          <w:sz w:val="20"/>
          <w:szCs w:val="20"/>
        </w:rPr>
        <w:t>PRESENTES.-</w:t>
      </w:r>
    </w:p>
    <w:p w:rsidR="009430DB" w:rsidRPr="00665F1C" w:rsidRDefault="009430DB" w:rsidP="009430DB">
      <w:pPr>
        <w:jc w:val="both"/>
        <w:rPr>
          <w:rFonts w:ascii="Tahoma" w:hAnsi="Tahoma" w:cs="Tahoma"/>
          <w:b/>
          <w:bCs/>
          <w:sz w:val="20"/>
          <w:szCs w:val="20"/>
        </w:rPr>
      </w:pPr>
    </w:p>
    <w:p w:rsidR="009430DB" w:rsidRPr="00665F1C" w:rsidRDefault="009430DB" w:rsidP="009430DB">
      <w:pPr>
        <w:jc w:val="both"/>
      </w:pPr>
      <w:r w:rsidRPr="00665F1C">
        <w:rPr>
          <w:rFonts w:ascii="Tahoma" w:hAnsi="Tahoma" w:cs="Tahoma"/>
        </w:rPr>
        <w:t xml:space="preserve">Atendiendo la convocatoria correspondiente de la Comisión de Hacienda Municipal y Patrimonio, los integrantes de la misma, en Sesión de Comisión del 29 de enero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665F1C">
        <w:rPr>
          <w:rFonts w:ascii="Tahoma" w:hAnsi="Tahoma" w:cs="Tahoma"/>
          <w:b/>
        </w:rPr>
        <w:t>Informe Contable y Financiero mensual de la Secretaría de Administración, Finanzas y Tesorero Municipal de General Escobedo Nuevo León correspondiente al mes de Diciembre del año 2017</w:t>
      </w:r>
      <w:r w:rsidRPr="00665F1C">
        <w:rPr>
          <w:rFonts w:ascii="Tahoma" w:hAnsi="Tahoma" w:cs="Tahoma"/>
        </w:rPr>
        <w:t xml:space="preserve"> bajo los siguientes:</w:t>
      </w:r>
    </w:p>
    <w:p w:rsidR="009430DB" w:rsidRPr="00665F1C" w:rsidRDefault="009430DB" w:rsidP="009430DB"/>
    <w:p w:rsidR="009430DB" w:rsidRPr="00665F1C" w:rsidRDefault="009430DB" w:rsidP="009430DB">
      <w:pPr>
        <w:jc w:val="center"/>
        <w:rPr>
          <w:rFonts w:ascii="Tahoma" w:hAnsi="Tahoma" w:cs="Tahoma"/>
          <w:b/>
          <w:bCs/>
          <w:szCs w:val="20"/>
        </w:rPr>
      </w:pPr>
      <w:r w:rsidRPr="00665F1C">
        <w:rPr>
          <w:rFonts w:ascii="Tahoma" w:hAnsi="Tahoma" w:cs="Tahoma"/>
          <w:b/>
          <w:bCs/>
          <w:szCs w:val="20"/>
        </w:rPr>
        <w:t>ANTECEDENTES</w:t>
      </w:r>
    </w:p>
    <w:p w:rsidR="009430DB" w:rsidRPr="00665F1C" w:rsidRDefault="009430DB" w:rsidP="009430DB">
      <w:pPr>
        <w:jc w:val="center"/>
        <w:rPr>
          <w:rFonts w:ascii="Tahoma" w:hAnsi="Tahoma" w:cs="Tahoma"/>
          <w:b/>
          <w:bCs/>
          <w:szCs w:val="20"/>
        </w:rPr>
      </w:pPr>
    </w:p>
    <w:p w:rsidR="009430DB" w:rsidRPr="00665F1C" w:rsidRDefault="009430DB" w:rsidP="009430DB">
      <w:pPr>
        <w:jc w:val="both"/>
        <w:rPr>
          <w:rFonts w:ascii="Tahoma" w:hAnsi="Tahoma" w:cs="Tahoma"/>
          <w:b/>
          <w:szCs w:val="20"/>
        </w:rPr>
      </w:pPr>
      <w:r w:rsidRPr="00665F1C">
        <w:rPr>
          <w:rFonts w:ascii="Tahoma" w:hAnsi="Tahoma" w:cs="Tahoma"/>
          <w:szCs w:val="20"/>
        </w:rPr>
        <w:lastRenderedPageBreak/>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665F1C">
        <w:rPr>
          <w:rFonts w:ascii="Tahoma" w:hAnsi="Tahoma" w:cs="Tahoma"/>
          <w:b/>
          <w:szCs w:val="20"/>
        </w:rPr>
        <w:t>Diciembre</w:t>
      </w:r>
      <w:r>
        <w:rPr>
          <w:rFonts w:ascii="Tahoma" w:hAnsi="Tahoma" w:cs="Tahoma"/>
          <w:b/>
          <w:szCs w:val="20"/>
        </w:rPr>
        <w:t xml:space="preserve"> </w:t>
      </w:r>
      <w:r w:rsidRPr="00665F1C">
        <w:rPr>
          <w:rFonts w:ascii="Tahoma" w:hAnsi="Tahoma" w:cs="Tahoma"/>
          <w:b/>
          <w:bCs/>
          <w:szCs w:val="20"/>
        </w:rPr>
        <w:t>del año 2017.</w:t>
      </w:r>
    </w:p>
    <w:p w:rsidR="009430DB" w:rsidRPr="00665F1C" w:rsidRDefault="009430DB" w:rsidP="009430DB">
      <w:pPr>
        <w:jc w:val="both"/>
        <w:rPr>
          <w:rFonts w:ascii="Tahoma" w:hAnsi="Tahoma" w:cs="Tahoma"/>
          <w:b/>
          <w:bCs/>
          <w:szCs w:val="20"/>
        </w:rPr>
      </w:pPr>
    </w:p>
    <w:p w:rsidR="009430DB" w:rsidRPr="00665F1C" w:rsidRDefault="009430DB" w:rsidP="009430DB">
      <w:pPr>
        <w:jc w:val="both"/>
        <w:rPr>
          <w:rFonts w:ascii="Tahoma" w:hAnsi="Tahoma" w:cs="Tahoma"/>
          <w:szCs w:val="20"/>
        </w:rPr>
      </w:pPr>
      <w:r w:rsidRPr="00665F1C">
        <w:rPr>
          <w:rFonts w:ascii="Tahoma" w:hAnsi="Tahoma" w:cs="Tahoma"/>
          <w:szCs w:val="20"/>
        </w:rPr>
        <w:t xml:space="preserve">En el citado Informe, la Comisión de Hacienda Municipal y Patrimonio encontró los siguientes datos relevantes: </w:t>
      </w:r>
    </w:p>
    <w:p w:rsidR="009430DB" w:rsidRPr="00665F1C" w:rsidRDefault="009430DB" w:rsidP="009430DB">
      <w:pPr>
        <w:jc w:val="both"/>
        <w:rPr>
          <w:rFonts w:ascii="Tahoma" w:hAnsi="Tahoma" w:cs="Tahoma"/>
          <w:szCs w:val="20"/>
        </w:rPr>
      </w:pPr>
    </w:p>
    <w:p w:rsidR="009430DB" w:rsidRDefault="009430DB" w:rsidP="009430DB">
      <w:pPr>
        <w:jc w:val="both"/>
        <w:rPr>
          <w:rFonts w:ascii="Tahoma" w:hAnsi="Tahoma" w:cs="Tahoma"/>
          <w:szCs w:val="20"/>
        </w:rPr>
      </w:pPr>
      <w:r w:rsidRPr="00665F1C">
        <w:rPr>
          <w:rFonts w:ascii="Tahoma" w:hAnsi="Tahoma" w:cs="Tahoma"/>
          <w:szCs w:val="20"/>
        </w:rPr>
        <w:t xml:space="preserve">Dentro del Período comprendido entre el 1º- primero de Diciembre del 2017 - dos mil diecisiete, al 31– treinta y uno de Diciembre del mismo año, fueron reportados un total de ingresos por la cantidad de </w:t>
      </w:r>
      <w:r w:rsidRPr="00665F1C">
        <w:rPr>
          <w:rFonts w:ascii="Tahoma" w:hAnsi="Tahoma" w:cs="Tahoma"/>
          <w:b/>
          <w:szCs w:val="20"/>
        </w:rPr>
        <w:t xml:space="preserve">$111,018,663 </w:t>
      </w:r>
      <w:r w:rsidRPr="00665F1C">
        <w:rPr>
          <w:rFonts w:ascii="Tahoma" w:hAnsi="Tahoma" w:cs="Tahoma"/>
          <w:szCs w:val="20"/>
        </w:rPr>
        <w:t xml:space="preserve">(ciento once millones dieciocho mil seiscientos sesenta y tres pesos 00/100 M.N.), por concepto de Impuestos, Derechos, Productos, Aprovechamientos, Participaciones, Aportaciones Federales, Contribuciones de Vecinos y Financiamiento. Con un acumulado de </w:t>
      </w:r>
      <w:r w:rsidRPr="00665F1C">
        <w:rPr>
          <w:rFonts w:ascii="Tahoma" w:hAnsi="Tahoma" w:cs="Tahoma"/>
          <w:b/>
          <w:szCs w:val="20"/>
        </w:rPr>
        <w:t xml:space="preserve">$1,183,839,859 </w:t>
      </w:r>
      <w:r w:rsidRPr="00665F1C">
        <w:rPr>
          <w:rFonts w:ascii="Tahoma" w:hAnsi="Tahoma" w:cs="Tahoma"/>
          <w:szCs w:val="20"/>
        </w:rPr>
        <w:t>(mil ciento ochenta y tres millones ochocientos treinta y nueve mil ochocientos cincuenta y nueve pesos 00/100 M.N.).</w:t>
      </w:r>
    </w:p>
    <w:p w:rsidR="009430DB" w:rsidRPr="00665F1C" w:rsidRDefault="009430DB" w:rsidP="009430DB">
      <w:pPr>
        <w:jc w:val="both"/>
        <w:rPr>
          <w:rFonts w:ascii="Tahoma" w:hAnsi="Tahoma" w:cs="Tahoma"/>
          <w:szCs w:val="20"/>
        </w:rPr>
      </w:pPr>
    </w:p>
    <w:p w:rsidR="009430DB" w:rsidRPr="00665F1C" w:rsidRDefault="009430DB" w:rsidP="009430DB">
      <w:pPr>
        <w:jc w:val="both"/>
        <w:rPr>
          <w:rFonts w:ascii="Tahoma" w:hAnsi="Tahoma" w:cs="Tahoma"/>
          <w:szCs w:val="20"/>
        </w:rPr>
      </w:pPr>
      <w:r w:rsidRPr="00665F1C">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665F1C">
        <w:rPr>
          <w:rFonts w:ascii="Tahoma" w:hAnsi="Tahoma" w:cs="Tahoma"/>
          <w:b/>
          <w:szCs w:val="20"/>
        </w:rPr>
        <w:t xml:space="preserve">$130,635,325 </w:t>
      </w:r>
      <w:r w:rsidRPr="00665F1C">
        <w:rPr>
          <w:rFonts w:ascii="Tahoma" w:hAnsi="Tahoma" w:cs="Tahoma"/>
          <w:szCs w:val="20"/>
        </w:rPr>
        <w:t xml:space="preserve">(ciento treinta millones seiscientos treinta y cinco mil trescientos veinticinco pesos 00/100 M.N.). Con un acumulado de </w:t>
      </w:r>
      <w:r w:rsidRPr="00665F1C">
        <w:rPr>
          <w:rFonts w:ascii="Tahoma" w:hAnsi="Tahoma" w:cs="Tahoma"/>
          <w:b/>
          <w:szCs w:val="20"/>
        </w:rPr>
        <w:t xml:space="preserve">$1,120,040,077 </w:t>
      </w:r>
      <w:r w:rsidRPr="00665F1C">
        <w:rPr>
          <w:rFonts w:ascii="Tahoma" w:hAnsi="Tahoma" w:cs="Tahoma"/>
          <w:szCs w:val="20"/>
        </w:rPr>
        <w:t>(mil ciento veinte millones cuarenta mil setenta y siete pesos 00/100 M.N.)</w:t>
      </w:r>
    </w:p>
    <w:p w:rsidR="009430DB" w:rsidRPr="00665F1C" w:rsidRDefault="009430DB" w:rsidP="009430DB">
      <w:pPr>
        <w:jc w:val="both"/>
        <w:rPr>
          <w:rFonts w:ascii="Tahoma" w:hAnsi="Tahoma" w:cs="Tahoma"/>
          <w:szCs w:val="20"/>
        </w:rPr>
      </w:pPr>
    </w:p>
    <w:p w:rsidR="009430DB" w:rsidRPr="00665F1C" w:rsidRDefault="009430DB" w:rsidP="009430DB">
      <w:pPr>
        <w:jc w:val="both"/>
        <w:rPr>
          <w:rFonts w:ascii="Tahoma" w:hAnsi="Tahoma" w:cs="Tahoma"/>
          <w:szCs w:val="20"/>
        </w:rPr>
      </w:pPr>
      <w:r w:rsidRPr="00665F1C">
        <w:rPr>
          <w:rFonts w:ascii="Tahoma" w:hAnsi="Tahoma" w:cs="Tahoma"/>
          <w:szCs w:val="20"/>
        </w:rPr>
        <w:t xml:space="preserve">En ese orden de ideas, dentro del Período que se informa, existió un remanente negativo del Municipio por la cantidad de </w:t>
      </w:r>
      <w:r w:rsidRPr="00665F1C">
        <w:rPr>
          <w:rFonts w:ascii="Tahoma" w:hAnsi="Tahoma" w:cs="Tahoma"/>
          <w:b/>
          <w:szCs w:val="20"/>
        </w:rPr>
        <w:t xml:space="preserve">$19,616,663 </w:t>
      </w:r>
      <w:r w:rsidRPr="00665F1C">
        <w:rPr>
          <w:rFonts w:ascii="Tahoma" w:hAnsi="Tahoma" w:cs="Tahoma"/>
          <w:szCs w:val="20"/>
        </w:rPr>
        <w:t xml:space="preserve">(diecinueve millones seiscientos dieciséis mil seiscientos sesenta y tres pesos 00/100 Moneda Nacional). Con un acumulado positivo de </w:t>
      </w:r>
      <w:r w:rsidRPr="00665F1C">
        <w:rPr>
          <w:rFonts w:ascii="Tahoma" w:hAnsi="Tahoma" w:cs="Tahoma"/>
          <w:b/>
          <w:szCs w:val="20"/>
        </w:rPr>
        <w:t xml:space="preserve">$63,799,782 </w:t>
      </w:r>
      <w:r w:rsidRPr="00665F1C">
        <w:rPr>
          <w:rFonts w:ascii="Tahoma" w:hAnsi="Tahoma" w:cs="Tahoma"/>
          <w:szCs w:val="20"/>
        </w:rPr>
        <w:t>(sesenta y tres millones setecientos noventa y nueve setecientos ochenta y dos pesos 00/100 Moneda Nacional). Lo anterior se resume conforme a la siguiente tabla:</w:t>
      </w:r>
    </w:p>
    <w:p w:rsidR="009430DB" w:rsidRPr="00665F1C" w:rsidRDefault="009430DB" w:rsidP="009430DB">
      <w:pPr>
        <w:jc w:val="both"/>
        <w:rPr>
          <w:rFonts w:ascii="Tahoma" w:hAnsi="Tahoma" w:cs="Tahoma"/>
          <w:szCs w:val="20"/>
        </w:rPr>
      </w:pPr>
    </w:p>
    <w:tbl>
      <w:tblPr>
        <w:tblStyle w:val="Tablaconcuadrcula1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9430DB" w:rsidRPr="00665F1C" w:rsidTr="006A1693">
        <w:tc>
          <w:tcPr>
            <w:tcW w:w="3794" w:type="dxa"/>
          </w:tcPr>
          <w:p w:rsidR="009430DB" w:rsidRPr="00665F1C" w:rsidRDefault="009430DB" w:rsidP="006A1693">
            <w:pPr>
              <w:jc w:val="both"/>
              <w:rPr>
                <w:rFonts w:ascii="Tahoma" w:hAnsi="Tahoma" w:cs="Tahoma"/>
              </w:rPr>
            </w:pPr>
          </w:p>
        </w:tc>
        <w:tc>
          <w:tcPr>
            <w:tcW w:w="2551" w:type="dxa"/>
          </w:tcPr>
          <w:p w:rsidR="009430DB" w:rsidRPr="00665F1C" w:rsidRDefault="009430DB" w:rsidP="006A1693">
            <w:pPr>
              <w:jc w:val="center"/>
              <w:rPr>
                <w:rFonts w:ascii="Tahoma" w:hAnsi="Tahoma" w:cs="Tahoma"/>
                <w:b/>
              </w:rPr>
            </w:pPr>
            <w:r w:rsidRPr="00665F1C">
              <w:rPr>
                <w:rFonts w:ascii="Tahoma" w:hAnsi="Tahoma" w:cs="Tahoma"/>
                <w:b/>
              </w:rPr>
              <w:t>Diciembre</w:t>
            </w:r>
          </w:p>
        </w:tc>
        <w:tc>
          <w:tcPr>
            <w:tcW w:w="2552" w:type="dxa"/>
          </w:tcPr>
          <w:p w:rsidR="009430DB" w:rsidRPr="00665F1C" w:rsidRDefault="009430DB" w:rsidP="006A1693">
            <w:pPr>
              <w:jc w:val="center"/>
              <w:rPr>
                <w:rFonts w:ascii="Tahoma" w:hAnsi="Tahoma" w:cs="Tahoma"/>
                <w:b/>
              </w:rPr>
            </w:pPr>
            <w:r w:rsidRPr="00665F1C">
              <w:rPr>
                <w:rFonts w:ascii="Tahoma" w:hAnsi="Tahoma" w:cs="Tahoma"/>
                <w:b/>
              </w:rPr>
              <w:t>Acumulado</w:t>
            </w:r>
          </w:p>
        </w:tc>
      </w:tr>
      <w:tr w:rsidR="009430DB" w:rsidRPr="00665F1C" w:rsidTr="006A1693">
        <w:tc>
          <w:tcPr>
            <w:tcW w:w="3794" w:type="dxa"/>
          </w:tcPr>
          <w:p w:rsidR="009430DB" w:rsidRPr="00665F1C" w:rsidRDefault="009430DB" w:rsidP="006A1693">
            <w:pPr>
              <w:jc w:val="both"/>
              <w:rPr>
                <w:rFonts w:ascii="Tahoma" w:hAnsi="Tahoma" w:cs="Tahoma"/>
              </w:rPr>
            </w:pPr>
            <w:r w:rsidRPr="00665F1C">
              <w:rPr>
                <w:rFonts w:ascii="Tahoma" w:hAnsi="Tahoma" w:cs="Tahoma"/>
              </w:rPr>
              <w:t>Total de Ingresos en el periodo</w:t>
            </w:r>
          </w:p>
        </w:tc>
        <w:tc>
          <w:tcPr>
            <w:tcW w:w="2551" w:type="dxa"/>
          </w:tcPr>
          <w:p w:rsidR="009430DB" w:rsidRPr="00665F1C" w:rsidRDefault="009430DB" w:rsidP="006A1693">
            <w:pPr>
              <w:jc w:val="center"/>
              <w:rPr>
                <w:rFonts w:ascii="Tahoma" w:hAnsi="Tahoma" w:cs="Tahoma"/>
              </w:rPr>
            </w:pPr>
            <w:r w:rsidRPr="00665F1C">
              <w:rPr>
                <w:rFonts w:ascii="Tahoma" w:hAnsi="Tahoma" w:cs="Tahoma"/>
              </w:rPr>
              <w:t>$ 111,018,663</w:t>
            </w:r>
          </w:p>
        </w:tc>
        <w:tc>
          <w:tcPr>
            <w:tcW w:w="2552" w:type="dxa"/>
          </w:tcPr>
          <w:p w:rsidR="009430DB" w:rsidRPr="00665F1C" w:rsidRDefault="009430DB" w:rsidP="006A1693">
            <w:pPr>
              <w:jc w:val="center"/>
              <w:rPr>
                <w:rFonts w:ascii="Tahoma" w:hAnsi="Tahoma" w:cs="Tahoma"/>
              </w:rPr>
            </w:pPr>
            <w:r w:rsidRPr="00665F1C">
              <w:rPr>
                <w:rFonts w:ascii="Tahoma" w:hAnsi="Tahoma" w:cs="Tahoma"/>
              </w:rPr>
              <w:t>$ 1,183,839,859</w:t>
            </w:r>
          </w:p>
        </w:tc>
      </w:tr>
      <w:tr w:rsidR="009430DB" w:rsidRPr="00665F1C" w:rsidTr="006A1693">
        <w:tc>
          <w:tcPr>
            <w:tcW w:w="3794" w:type="dxa"/>
          </w:tcPr>
          <w:p w:rsidR="009430DB" w:rsidRPr="00665F1C" w:rsidRDefault="009430DB" w:rsidP="006A1693">
            <w:pPr>
              <w:jc w:val="both"/>
              <w:rPr>
                <w:rFonts w:ascii="Tahoma" w:hAnsi="Tahoma" w:cs="Tahoma"/>
              </w:rPr>
            </w:pPr>
            <w:r w:rsidRPr="00665F1C">
              <w:rPr>
                <w:rFonts w:ascii="Tahoma" w:hAnsi="Tahoma" w:cs="Tahoma"/>
              </w:rPr>
              <w:t>Total de Egresos en el periodo</w:t>
            </w:r>
          </w:p>
        </w:tc>
        <w:tc>
          <w:tcPr>
            <w:tcW w:w="2551" w:type="dxa"/>
          </w:tcPr>
          <w:p w:rsidR="009430DB" w:rsidRPr="00665F1C" w:rsidRDefault="009430DB" w:rsidP="006A1693">
            <w:pPr>
              <w:jc w:val="center"/>
              <w:rPr>
                <w:rFonts w:ascii="Tahoma" w:hAnsi="Tahoma" w:cs="Tahoma"/>
              </w:rPr>
            </w:pPr>
            <w:r w:rsidRPr="00665F1C">
              <w:rPr>
                <w:rFonts w:ascii="Tahoma" w:hAnsi="Tahoma" w:cs="Tahoma"/>
              </w:rPr>
              <w:t>$ 130,635,325</w:t>
            </w:r>
          </w:p>
        </w:tc>
        <w:tc>
          <w:tcPr>
            <w:tcW w:w="2552" w:type="dxa"/>
          </w:tcPr>
          <w:p w:rsidR="009430DB" w:rsidRPr="00665F1C" w:rsidRDefault="009430DB" w:rsidP="006A1693">
            <w:pPr>
              <w:jc w:val="center"/>
              <w:rPr>
                <w:rFonts w:ascii="Tahoma" w:hAnsi="Tahoma" w:cs="Tahoma"/>
              </w:rPr>
            </w:pPr>
            <w:r w:rsidRPr="00665F1C">
              <w:rPr>
                <w:rFonts w:ascii="Tahoma" w:hAnsi="Tahoma" w:cs="Tahoma"/>
              </w:rPr>
              <w:t>$ 1,120,040,077</w:t>
            </w:r>
          </w:p>
        </w:tc>
      </w:tr>
      <w:tr w:rsidR="009430DB" w:rsidRPr="00665F1C" w:rsidTr="006A1693">
        <w:tc>
          <w:tcPr>
            <w:tcW w:w="3794" w:type="dxa"/>
          </w:tcPr>
          <w:p w:rsidR="009430DB" w:rsidRPr="00665F1C" w:rsidRDefault="009430DB" w:rsidP="006A1693">
            <w:pPr>
              <w:jc w:val="both"/>
              <w:rPr>
                <w:rFonts w:ascii="Tahoma" w:hAnsi="Tahoma" w:cs="Tahoma"/>
              </w:rPr>
            </w:pPr>
          </w:p>
        </w:tc>
        <w:tc>
          <w:tcPr>
            <w:tcW w:w="2551" w:type="dxa"/>
          </w:tcPr>
          <w:p w:rsidR="009430DB" w:rsidRPr="00665F1C" w:rsidRDefault="009430DB" w:rsidP="006A1693">
            <w:pPr>
              <w:jc w:val="center"/>
              <w:rPr>
                <w:rFonts w:ascii="Tahoma" w:hAnsi="Tahoma" w:cs="Tahoma"/>
              </w:rPr>
            </w:pPr>
          </w:p>
        </w:tc>
        <w:tc>
          <w:tcPr>
            <w:tcW w:w="2552" w:type="dxa"/>
          </w:tcPr>
          <w:p w:rsidR="009430DB" w:rsidRPr="00665F1C" w:rsidRDefault="009430DB" w:rsidP="006A1693">
            <w:pPr>
              <w:jc w:val="center"/>
              <w:rPr>
                <w:rFonts w:ascii="Tahoma" w:hAnsi="Tahoma" w:cs="Tahoma"/>
              </w:rPr>
            </w:pPr>
          </w:p>
        </w:tc>
      </w:tr>
      <w:tr w:rsidR="009430DB" w:rsidRPr="00665F1C" w:rsidTr="006A1693">
        <w:tc>
          <w:tcPr>
            <w:tcW w:w="3794" w:type="dxa"/>
          </w:tcPr>
          <w:p w:rsidR="009430DB" w:rsidRPr="00665F1C" w:rsidRDefault="009430DB" w:rsidP="006A1693">
            <w:pPr>
              <w:jc w:val="center"/>
              <w:rPr>
                <w:rFonts w:ascii="Tahoma" w:hAnsi="Tahoma" w:cs="Tahoma"/>
                <w:b/>
              </w:rPr>
            </w:pPr>
            <w:r w:rsidRPr="00665F1C">
              <w:rPr>
                <w:rFonts w:ascii="Tahoma" w:hAnsi="Tahoma" w:cs="Tahoma"/>
                <w:b/>
              </w:rPr>
              <w:t>Remanente</w:t>
            </w:r>
          </w:p>
        </w:tc>
        <w:tc>
          <w:tcPr>
            <w:tcW w:w="2551" w:type="dxa"/>
          </w:tcPr>
          <w:p w:rsidR="009430DB" w:rsidRPr="00665F1C" w:rsidRDefault="009430DB" w:rsidP="006A1693">
            <w:pPr>
              <w:jc w:val="center"/>
              <w:rPr>
                <w:rFonts w:ascii="Tahoma" w:hAnsi="Tahoma" w:cs="Tahoma"/>
                <w:b/>
              </w:rPr>
            </w:pPr>
            <w:r w:rsidRPr="00665F1C">
              <w:rPr>
                <w:rFonts w:ascii="Tahoma" w:hAnsi="Tahoma" w:cs="Tahoma"/>
                <w:b/>
              </w:rPr>
              <w:t>$-19,616,663</w:t>
            </w:r>
          </w:p>
        </w:tc>
        <w:tc>
          <w:tcPr>
            <w:tcW w:w="2552" w:type="dxa"/>
          </w:tcPr>
          <w:p w:rsidR="009430DB" w:rsidRPr="00665F1C" w:rsidRDefault="009430DB" w:rsidP="006A1693">
            <w:pPr>
              <w:jc w:val="center"/>
              <w:rPr>
                <w:rFonts w:ascii="Tahoma" w:hAnsi="Tahoma" w:cs="Tahoma"/>
                <w:b/>
              </w:rPr>
            </w:pPr>
            <w:r w:rsidRPr="00665F1C">
              <w:rPr>
                <w:rFonts w:ascii="Tahoma" w:hAnsi="Tahoma" w:cs="Tahoma"/>
                <w:b/>
              </w:rPr>
              <w:t>$63,799,782</w:t>
            </w:r>
          </w:p>
        </w:tc>
      </w:tr>
    </w:tbl>
    <w:p w:rsidR="009430DB" w:rsidRPr="00665F1C" w:rsidRDefault="009430DB" w:rsidP="009430DB">
      <w:pPr>
        <w:jc w:val="both"/>
        <w:rPr>
          <w:rFonts w:ascii="Tahoma" w:hAnsi="Tahoma" w:cs="Tahoma"/>
          <w:szCs w:val="20"/>
        </w:rPr>
      </w:pPr>
    </w:p>
    <w:p w:rsidR="009430DB" w:rsidRPr="00665F1C" w:rsidRDefault="009430DB" w:rsidP="009430DB">
      <w:pPr>
        <w:jc w:val="both"/>
        <w:rPr>
          <w:rFonts w:ascii="Tahoma" w:hAnsi="Tahoma" w:cs="Tahoma"/>
          <w:szCs w:val="20"/>
        </w:rPr>
      </w:pPr>
      <w:r w:rsidRPr="00665F1C">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9430DB" w:rsidRPr="00665F1C" w:rsidRDefault="009430DB" w:rsidP="009430DB">
      <w:pPr>
        <w:jc w:val="both"/>
        <w:rPr>
          <w:rFonts w:ascii="Tahoma" w:hAnsi="Tahoma" w:cs="Tahoma"/>
          <w:sz w:val="20"/>
          <w:szCs w:val="20"/>
        </w:rPr>
      </w:pPr>
    </w:p>
    <w:p w:rsidR="009430DB" w:rsidRPr="00665F1C" w:rsidRDefault="009430DB" w:rsidP="009430DB">
      <w:pPr>
        <w:jc w:val="both"/>
        <w:rPr>
          <w:rFonts w:ascii="Tahoma" w:hAnsi="Tahoma" w:cs="Tahoma"/>
          <w:sz w:val="20"/>
          <w:szCs w:val="20"/>
        </w:rPr>
      </w:pPr>
    </w:p>
    <w:p w:rsidR="009430DB" w:rsidRDefault="009430DB" w:rsidP="009430DB">
      <w:pPr>
        <w:jc w:val="center"/>
        <w:rPr>
          <w:rFonts w:ascii="Tahoma" w:hAnsi="Tahoma" w:cs="Tahoma"/>
          <w:b/>
          <w:bCs/>
          <w:szCs w:val="20"/>
        </w:rPr>
      </w:pPr>
      <w:r w:rsidRPr="00665F1C">
        <w:rPr>
          <w:rFonts w:ascii="Tahoma" w:hAnsi="Tahoma" w:cs="Tahoma"/>
          <w:b/>
          <w:bCs/>
          <w:szCs w:val="20"/>
        </w:rPr>
        <w:t>CONSIDERACIONES</w:t>
      </w:r>
    </w:p>
    <w:p w:rsidR="009430DB" w:rsidRPr="00665F1C" w:rsidRDefault="009430DB" w:rsidP="009430DB">
      <w:pPr>
        <w:jc w:val="center"/>
        <w:rPr>
          <w:rFonts w:ascii="Tahoma" w:hAnsi="Tahoma" w:cs="Tahoma"/>
          <w:b/>
          <w:bCs/>
          <w:szCs w:val="20"/>
        </w:rPr>
      </w:pPr>
    </w:p>
    <w:p w:rsidR="009430DB" w:rsidRPr="00665F1C" w:rsidRDefault="009430DB" w:rsidP="009430DB">
      <w:pPr>
        <w:jc w:val="both"/>
        <w:rPr>
          <w:rFonts w:ascii="Tahoma" w:hAnsi="Tahoma" w:cs="Tahoma"/>
          <w:szCs w:val="20"/>
        </w:rPr>
      </w:pPr>
      <w:r w:rsidRPr="00665F1C">
        <w:rPr>
          <w:rFonts w:ascii="Tahoma" w:hAnsi="Tahoma" w:cs="Tahoma"/>
          <w:b/>
          <w:bCs/>
          <w:szCs w:val="20"/>
        </w:rPr>
        <w:lastRenderedPageBreak/>
        <w:t>PRIMERO.-</w:t>
      </w:r>
      <w:r w:rsidRPr="00665F1C">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9430DB" w:rsidRPr="00665F1C" w:rsidRDefault="009430DB" w:rsidP="009430DB">
      <w:pPr>
        <w:jc w:val="both"/>
        <w:rPr>
          <w:rFonts w:ascii="Tahoma" w:hAnsi="Tahoma" w:cs="Tahoma"/>
          <w:szCs w:val="20"/>
        </w:rPr>
      </w:pPr>
    </w:p>
    <w:p w:rsidR="009430DB" w:rsidRPr="00665F1C" w:rsidRDefault="009430DB" w:rsidP="009430DB">
      <w:pPr>
        <w:autoSpaceDE w:val="0"/>
        <w:autoSpaceDN w:val="0"/>
        <w:adjustRightInd w:val="0"/>
        <w:jc w:val="both"/>
        <w:rPr>
          <w:rFonts w:ascii="Tahoma" w:hAnsi="Tahoma" w:cs="Tahoma"/>
          <w:szCs w:val="20"/>
        </w:rPr>
      </w:pPr>
      <w:r w:rsidRPr="00665F1C">
        <w:rPr>
          <w:rFonts w:ascii="Tahoma" w:hAnsi="Tahoma" w:cs="Tahoma"/>
          <w:b/>
          <w:color w:val="000000"/>
          <w:szCs w:val="20"/>
        </w:rPr>
        <w:t>SEGUNDO.-</w:t>
      </w:r>
      <w:r w:rsidRPr="00665F1C">
        <w:rPr>
          <w:rFonts w:ascii="Tahoma" w:hAnsi="Tahoma" w:cs="Tahoma"/>
          <w:color w:val="000000"/>
          <w:szCs w:val="20"/>
        </w:rPr>
        <w:t xml:space="preserve">Que el artículo 33, fracción III  inciso i) de la Ley de Gobierno Municipal del Estado de Nuevo León, menciona que el </w:t>
      </w:r>
      <w:r w:rsidRPr="00665F1C">
        <w:rPr>
          <w:rFonts w:ascii="Tahoma" w:hAnsi="Tahoma" w:cs="Tahoma"/>
          <w:szCs w:val="20"/>
        </w:rPr>
        <w:t xml:space="preserve">Ayuntamiento tendrá las siguientes facultades y obligaciones. En materia de Hacienda Pública Municipal, Conocer los informes contables y financieros rendidos mensualmente por el Tesorero Municipal; </w:t>
      </w:r>
    </w:p>
    <w:p w:rsidR="009430DB" w:rsidRPr="00665F1C" w:rsidRDefault="009430DB" w:rsidP="009430DB">
      <w:pPr>
        <w:jc w:val="both"/>
        <w:rPr>
          <w:rFonts w:ascii="Tahoma" w:hAnsi="Tahoma" w:cs="Tahoma"/>
          <w:szCs w:val="20"/>
        </w:rPr>
      </w:pPr>
    </w:p>
    <w:p w:rsidR="009430DB" w:rsidRPr="00665F1C" w:rsidRDefault="009430DB" w:rsidP="009430DB">
      <w:pPr>
        <w:jc w:val="both"/>
        <w:rPr>
          <w:rFonts w:ascii="Tahoma" w:hAnsi="Tahoma" w:cs="Tahoma"/>
          <w:szCs w:val="20"/>
        </w:rPr>
      </w:pPr>
      <w:r w:rsidRPr="00665F1C">
        <w:rPr>
          <w:rFonts w:ascii="Tahoma" w:hAnsi="Tahoma" w:cs="Tahoma"/>
          <w:b/>
          <w:bCs/>
          <w:szCs w:val="20"/>
        </w:rPr>
        <w:t>TERCERO.-</w:t>
      </w:r>
      <w:r w:rsidRPr="00665F1C">
        <w:rPr>
          <w:rFonts w:ascii="Tahoma" w:hAnsi="Tahoma" w:cs="Tahoma"/>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que integran el mes de Diciembre del año 2017.</w:t>
      </w:r>
    </w:p>
    <w:p w:rsidR="009430DB" w:rsidRPr="00665F1C" w:rsidRDefault="009430DB" w:rsidP="009430DB">
      <w:pPr>
        <w:jc w:val="both"/>
        <w:rPr>
          <w:rFonts w:ascii="Tahoma" w:hAnsi="Tahoma" w:cs="Tahoma"/>
          <w:szCs w:val="20"/>
        </w:rPr>
      </w:pPr>
    </w:p>
    <w:p w:rsidR="009430DB" w:rsidRPr="00665F1C" w:rsidRDefault="009430DB" w:rsidP="009430DB">
      <w:pPr>
        <w:jc w:val="both"/>
        <w:rPr>
          <w:rFonts w:ascii="Tahoma" w:hAnsi="Tahoma" w:cs="Tahoma"/>
          <w:szCs w:val="20"/>
        </w:rPr>
      </w:pPr>
      <w:r w:rsidRPr="00665F1C">
        <w:rPr>
          <w:rFonts w:ascii="Tahoma" w:hAnsi="Tahoma" w:cs="Tahoma"/>
          <w:szCs w:val="20"/>
        </w:rPr>
        <w:t>Por lo anterior, se tiene a bien recomendar a este pleno, previo análisis, la aprobación en su caso de los siguientes:</w:t>
      </w:r>
    </w:p>
    <w:p w:rsidR="009430DB" w:rsidRPr="00665F1C" w:rsidRDefault="009430DB" w:rsidP="009430DB">
      <w:pPr>
        <w:jc w:val="both"/>
        <w:rPr>
          <w:rFonts w:ascii="Tahoma" w:hAnsi="Tahoma" w:cs="Tahoma"/>
          <w:sz w:val="20"/>
          <w:szCs w:val="20"/>
        </w:rPr>
      </w:pPr>
    </w:p>
    <w:p w:rsidR="009430DB" w:rsidRPr="00665F1C" w:rsidRDefault="009430DB" w:rsidP="009430DB">
      <w:pPr>
        <w:jc w:val="both"/>
        <w:rPr>
          <w:rFonts w:ascii="Tahoma" w:hAnsi="Tahoma" w:cs="Tahoma"/>
          <w:sz w:val="20"/>
          <w:szCs w:val="20"/>
        </w:rPr>
      </w:pPr>
    </w:p>
    <w:p w:rsidR="009430DB" w:rsidRPr="00665F1C" w:rsidRDefault="009430DB" w:rsidP="009430DB">
      <w:pPr>
        <w:jc w:val="center"/>
        <w:rPr>
          <w:rFonts w:ascii="Tahoma" w:hAnsi="Tahoma" w:cs="Tahoma"/>
          <w:b/>
          <w:bCs/>
          <w:szCs w:val="20"/>
        </w:rPr>
      </w:pPr>
      <w:r w:rsidRPr="00665F1C">
        <w:rPr>
          <w:rFonts w:ascii="Tahoma" w:hAnsi="Tahoma" w:cs="Tahoma"/>
          <w:b/>
          <w:bCs/>
          <w:szCs w:val="20"/>
        </w:rPr>
        <w:t>RESOLUTIVOS</w:t>
      </w:r>
    </w:p>
    <w:p w:rsidR="009430DB" w:rsidRPr="00665F1C" w:rsidRDefault="009430DB" w:rsidP="009430DB">
      <w:pPr>
        <w:jc w:val="both"/>
        <w:rPr>
          <w:rFonts w:ascii="Tahoma" w:hAnsi="Tahoma" w:cs="Tahoma"/>
          <w:sz w:val="20"/>
          <w:szCs w:val="20"/>
        </w:rPr>
      </w:pPr>
    </w:p>
    <w:p w:rsidR="009430DB" w:rsidRPr="00665F1C" w:rsidRDefault="009430DB" w:rsidP="009430DB">
      <w:pPr>
        <w:jc w:val="both"/>
        <w:rPr>
          <w:rFonts w:ascii="Tahoma" w:hAnsi="Tahoma" w:cs="Tahoma"/>
          <w:szCs w:val="20"/>
        </w:rPr>
      </w:pPr>
      <w:r w:rsidRPr="00665F1C">
        <w:rPr>
          <w:rFonts w:ascii="Tahoma" w:hAnsi="Tahoma" w:cs="Tahoma"/>
          <w:b/>
          <w:bCs/>
          <w:szCs w:val="20"/>
        </w:rPr>
        <w:t>PRIMERO.-</w:t>
      </w:r>
      <w:r w:rsidRPr="00665F1C">
        <w:rPr>
          <w:rFonts w:ascii="Tahoma" w:hAnsi="Tahoma" w:cs="Tahoma"/>
          <w:szCs w:val="20"/>
        </w:rPr>
        <w:t>Se apruebe el informe financiero de origen y aplicación de recursos del municipio de General Escobedo, correspondiente, al mes de Diciembre del año 2017; en los términos que se describen en el documento adjunto al presente, mismo que forma parte integral de este Dictamen.</w:t>
      </w:r>
    </w:p>
    <w:p w:rsidR="009430DB" w:rsidRPr="00665F1C" w:rsidRDefault="009430DB" w:rsidP="009430DB">
      <w:pPr>
        <w:jc w:val="both"/>
        <w:rPr>
          <w:rFonts w:ascii="Tahoma" w:hAnsi="Tahoma" w:cs="Tahoma"/>
          <w:szCs w:val="20"/>
        </w:rPr>
      </w:pPr>
    </w:p>
    <w:p w:rsidR="009430DB" w:rsidRDefault="009430DB" w:rsidP="009430DB">
      <w:pPr>
        <w:jc w:val="both"/>
        <w:rPr>
          <w:rFonts w:ascii="Tahoma" w:hAnsi="Tahoma" w:cs="Tahoma"/>
          <w:szCs w:val="20"/>
        </w:rPr>
      </w:pPr>
      <w:r w:rsidRPr="00665F1C">
        <w:rPr>
          <w:rFonts w:ascii="Tahoma" w:hAnsi="Tahoma" w:cs="Tahoma"/>
          <w:b/>
          <w:bCs/>
          <w:szCs w:val="20"/>
        </w:rPr>
        <w:t>SEGUNDO.-</w:t>
      </w:r>
      <w:r w:rsidRPr="00665F1C">
        <w:rPr>
          <w:rFonts w:ascii="Tahoma" w:hAnsi="Tahoma" w:cs="Tahoma"/>
          <w:szCs w:val="20"/>
        </w:rPr>
        <w:t>Que se dé la debida difusión al informe Financiero de Origen y Aplicación de Recursos del Municipio, correspondiente al mes de Diciembre del año 2017.</w:t>
      </w:r>
    </w:p>
    <w:p w:rsidR="009430DB" w:rsidRDefault="009430DB" w:rsidP="009430DB">
      <w:pPr>
        <w:contextualSpacing/>
        <w:jc w:val="both"/>
        <w:rPr>
          <w:rFonts w:eastAsia="Calibri" w:cstheme="minorHAnsi"/>
        </w:rPr>
      </w:pPr>
    </w:p>
    <w:p w:rsidR="009430DB" w:rsidRDefault="009430DB" w:rsidP="009430DB">
      <w:pPr>
        <w:contextualSpacing/>
        <w:jc w:val="both"/>
        <w:rPr>
          <w:rFonts w:eastAsia="Calibri" w:cstheme="minorHAnsi"/>
        </w:rPr>
      </w:pPr>
      <w:r w:rsidRPr="00665F1C">
        <w:rPr>
          <w:rFonts w:eastAsia="Calibri" w:cstheme="minorHAnsi"/>
        </w:rPr>
        <w:t xml:space="preserve">Así lo acuerdan quienes firman al calce del presente Dictamen, en sesión de la Comisión de Hacienda Municipal y Patrimonio a los 29 días del mes de enero del año 2018.Síndico Segunda Erika Janeth Cabrera Palacios, Presidenta; Síndico Segunda Lucía Aracely Hernández López, Secretaria; Reg. Juan Gilberto Caballero Rueda, Vocal. </w:t>
      </w:r>
      <w:r w:rsidRPr="00665F1C">
        <w:rPr>
          <w:rFonts w:eastAsia="Calibri" w:cstheme="minorHAnsi"/>
          <w:b/>
        </w:rPr>
        <w:t>RUBRICAS</w:t>
      </w:r>
      <w:r w:rsidRPr="00665F1C">
        <w:rPr>
          <w:rFonts w:eastAsia="Calibri" w:cstheme="minorHAnsi"/>
        </w:rPr>
        <w:t>.</w:t>
      </w:r>
    </w:p>
    <w:p w:rsidR="009430DB" w:rsidRPr="00665F1C" w:rsidRDefault="009430DB" w:rsidP="009430DB">
      <w:pPr>
        <w:contextualSpacing/>
        <w:jc w:val="both"/>
        <w:rPr>
          <w:rFonts w:eastAsia="Calibri" w:cstheme="minorHAnsi"/>
          <w:b/>
        </w:rPr>
      </w:pPr>
    </w:p>
    <w:p w:rsidR="00A051D0" w:rsidRDefault="00A051D0" w:rsidP="00D12056">
      <w:pPr>
        <w:ind w:right="-136"/>
        <w:jc w:val="both"/>
        <w:rPr>
          <w:rFonts w:ascii="Tahoma" w:hAnsi="Tahoma" w:cs="Tahoma"/>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9430DB" w:rsidRPr="00FD4470" w:rsidTr="006A1693">
        <w:trPr>
          <w:trHeight w:val="1538"/>
        </w:trPr>
        <w:tc>
          <w:tcPr>
            <w:tcW w:w="8755" w:type="dxa"/>
            <w:tcBorders>
              <w:top w:val="single" w:sz="4" w:space="0" w:color="auto"/>
              <w:left w:val="single" w:sz="4" w:space="0" w:color="auto"/>
              <w:bottom w:val="single" w:sz="4" w:space="0" w:color="auto"/>
              <w:right w:val="single" w:sz="4" w:space="0" w:color="auto"/>
            </w:tcBorders>
          </w:tcPr>
          <w:p w:rsidR="009430DB" w:rsidRPr="00FD4470" w:rsidRDefault="009430DB" w:rsidP="006A1693">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9430DB" w:rsidRPr="00430755" w:rsidTr="006A1693">
              <w:trPr>
                <w:trHeight w:val="345"/>
              </w:trPr>
              <w:tc>
                <w:tcPr>
                  <w:tcW w:w="8455" w:type="dxa"/>
                  <w:tcBorders>
                    <w:top w:val="single" w:sz="4" w:space="0" w:color="auto"/>
                    <w:left w:val="single" w:sz="4" w:space="0" w:color="auto"/>
                    <w:bottom w:val="single" w:sz="4" w:space="0" w:color="auto"/>
                    <w:right w:val="single" w:sz="4" w:space="0" w:color="auto"/>
                  </w:tcBorders>
                </w:tcPr>
                <w:p w:rsidR="009430DB" w:rsidRPr="00430755" w:rsidRDefault="009430DB" w:rsidP="009430DB">
                  <w:pPr>
                    <w:contextualSpacing/>
                    <w:jc w:val="both"/>
                    <w:rPr>
                      <w:rFonts w:ascii="Tahoma" w:hAnsi="Tahoma" w:cs="Tahoma"/>
                      <w:b/>
                      <w:color w:val="000000"/>
                    </w:rPr>
                  </w:pPr>
                  <w:r w:rsidRPr="00430755">
                    <w:rPr>
                      <w:rFonts w:ascii="Tahoma" w:hAnsi="Tahoma" w:cs="Tahoma"/>
                      <w:b/>
                      <w:color w:val="000000"/>
                    </w:rPr>
                    <w:t>ÚNICO.-</w:t>
                  </w:r>
                  <w:r>
                    <w:rPr>
                      <w:rFonts w:ascii="Tahoma" w:hAnsi="Tahoma" w:cs="Tahoma"/>
                      <w:b/>
                      <w:color w:val="000000"/>
                    </w:rPr>
                    <w:t xml:space="preserve"> </w:t>
                  </w:r>
                  <w:r w:rsidRPr="009430DB">
                    <w:rPr>
                      <w:rFonts w:eastAsia="Calibri" w:cstheme="minorHAnsi"/>
                    </w:rPr>
                    <w:t>Por unanimidad se aprueba la dispensa de la lectura del Presentación del Dictamen de la propuesta de Nomenclatura del Fraccionamiento “Brianzzas Residencial Segundo Sector.</w:t>
                  </w:r>
                </w:p>
              </w:tc>
            </w:tr>
          </w:tbl>
          <w:p w:rsidR="009430DB" w:rsidRPr="00FD4470" w:rsidRDefault="009430DB" w:rsidP="006A1693">
            <w:pPr>
              <w:ind w:right="-136"/>
              <w:jc w:val="both"/>
              <w:rPr>
                <w:rFonts w:ascii="Tahoma" w:hAnsi="Tahoma" w:cs="Tahoma"/>
              </w:rPr>
            </w:pPr>
            <w:r>
              <w:rPr>
                <w:rFonts w:ascii="Tahoma" w:hAnsi="Tahoma" w:cs="Tahoma"/>
              </w:rPr>
              <w:t xml:space="preserve">                                                                                                                                                                                                                               </w:t>
            </w:r>
          </w:p>
        </w:tc>
      </w:tr>
    </w:tbl>
    <w:p w:rsidR="009430DB" w:rsidRDefault="009430DB" w:rsidP="009430DB">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9430DB" w:rsidRPr="00FD4470" w:rsidTr="006A1693">
        <w:trPr>
          <w:trHeight w:val="1538"/>
        </w:trPr>
        <w:tc>
          <w:tcPr>
            <w:tcW w:w="8755" w:type="dxa"/>
            <w:tcBorders>
              <w:top w:val="single" w:sz="4" w:space="0" w:color="auto"/>
              <w:left w:val="single" w:sz="4" w:space="0" w:color="auto"/>
              <w:bottom w:val="single" w:sz="4" w:space="0" w:color="auto"/>
              <w:right w:val="single" w:sz="4" w:space="0" w:color="auto"/>
            </w:tcBorders>
          </w:tcPr>
          <w:p w:rsidR="009430DB" w:rsidRPr="00FD4470" w:rsidRDefault="009430DB" w:rsidP="006A1693">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9430DB" w:rsidRPr="00430755" w:rsidTr="006A1693">
              <w:trPr>
                <w:trHeight w:val="345"/>
              </w:trPr>
              <w:tc>
                <w:tcPr>
                  <w:tcW w:w="8455" w:type="dxa"/>
                  <w:tcBorders>
                    <w:top w:val="single" w:sz="4" w:space="0" w:color="auto"/>
                    <w:left w:val="single" w:sz="4" w:space="0" w:color="auto"/>
                    <w:bottom w:val="single" w:sz="4" w:space="0" w:color="auto"/>
                    <w:right w:val="single" w:sz="4" w:space="0" w:color="auto"/>
                  </w:tcBorders>
                </w:tcPr>
                <w:p w:rsidR="009430DB" w:rsidRPr="00430755" w:rsidRDefault="009430DB" w:rsidP="009430DB">
                  <w:pPr>
                    <w:contextualSpacing/>
                    <w:jc w:val="both"/>
                    <w:rPr>
                      <w:rFonts w:ascii="Tahoma" w:hAnsi="Tahoma" w:cs="Tahoma"/>
                      <w:b/>
                      <w:color w:val="000000"/>
                    </w:rPr>
                  </w:pPr>
                  <w:r w:rsidRPr="00430755">
                    <w:rPr>
                      <w:rFonts w:ascii="Tahoma" w:hAnsi="Tahoma" w:cs="Tahoma"/>
                      <w:b/>
                      <w:color w:val="000000"/>
                    </w:rPr>
                    <w:t>ÚNICO.-</w:t>
                  </w:r>
                  <w:r w:rsidRPr="00F95512">
                    <w:rPr>
                      <w:rFonts w:eastAsia="Calibri" w:cstheme="minorHAnsi"/>
                      <w:b/>
                    </w:rPr>
                    <w:t xml:space="preserve"> </w:t>
                  </w:r>
                  <w:r w:rsidRPr="009430DB">
                    <w:rPr>
                      <w:rFonts w:eastAsia="Calibri" w:cstheme="minorHAnsi"/>
                    </w:rPr>
                    <w:t>Por mayoría absoluta se aprueba el Dictamen que contiene la Presentación del Dictamen Informe Contable y Financiero mensual de la Secretaría de Administración, Finanzas y Tesorero Municipal de General Escobedo Nuevo León correspondiente al mes de diciembre del año 2017 (ARAE-348/2017).</w:t>
                  </w:r>
                </w:p>
              </w:tc>
            </w:tr>
          </w:tbl>
          <w:p w:rsidR="009430DB" w:rsidRPr="00FD4470" w:rsidRDefault="009430DB" w:rsidP="006A1693">
            <w:pPr>
              <w:ind w:right="-136"/>
              <w:jc w:val="both"/>
              <w:rPr>
                <w:rFonts w:ascii="Tahoma" w:hAnsi="Tahoma" w:cs="Tahoma"/>
              </w:rPr>
            </w:pPr>
            <w:r>
              <w:rPr>
                <w:rFonts w:ascii="Tahoma" w:hAnsi="Tahoma" w:cs="Tahoma"/>
              </w:rPr>
              <w:t xml:space="preserve">                                                                                                                                                                                                                               </w:t>
            </w:r>
          </w:p>
        </w:tc>
      </w:tr>
    </w:tbl>
    <w:p w:rsidR="009430DB" w:rsidRDefault="009430DB" w:rsidP="009430DB">
      <w:pPr>
        <w:ind w:right="-136"/>
        <w:jc w:val="both"/>
        <w:rPr>
          <w:rFonts w:ascii="Tahoma" w:hAnsi="Tahoma" w:cs="Tahoma"/>
        </w:rPr>
      </w:pPr>
    </w:p>
    <w:p w:rsidR="009430DB" w:rsidRDefault="009430DB" w:rsidP="009430DB">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9430DB" w:rsidRDefault="009430DB" w:rsidP="009430DB">
      <w:pPr>
        <w:jc w:val="both"/>
        <w:rPr>
          <w:rFonts w:ascii="Tahoma" w:hAnsi="Tahoma" w:cs="Tahoma"/>
          <w:szCs w:val="20"/>
        </w:rPr>
      </w:pPr>
    </w:p>
    <w:p w:rsidR="009430DB" w:rsidRPr="002651CD" w:rsidRDefault="009430DB" w:rsidP="009430DB">
      <w:pPr>
        <w:jc w:val="both"/>
        <w:rPr>
          <w:rFonts w:ascii="Tahoma" w:hAnsi="Tahoma" w:cs="Tahoma"/>
          <w:b/>
          <w:sz w:val="21"/>
          <w:szCs w:val="21"/>
        </w:rPr>
      </w:pPr>
      <w:r w:rsidRPr="002651CD">
        <w:rPr>
          <w:rFonts w:ascii="Tahoma" w:hAnsi="Tahoma" w:cs="Tahoma"/>
          <w:b/>
          <w:sz w:val="21"/>
          <w:szCs w:val="21"/>
        </w:rPr>
        <w:t>C.C. INTEGRANTES DEL PLENO R. AYUNTAMIENTO</w:t>
      </w:r>
    </w:p>
    <w:p w:rsidR="009430DB" w:rsidRPr="002651CD" w:rsidRDefault="009430DB" w:rsidP="009430DB">
      <w:pPr>
        <w:jc w:val="both"/>
        <w:rPr>
          <w:rFonts w:ascii="Tahoma" w:hAnsi="Tahoma" w:cs="Tahoma"/>
          <w:b/>
          <w:sz w:val="21"/>
          <w:szCs w:val="21"/>
        </w:rPr>
      </w:pPr>
      <w:r w:rsidRPr="002651CD">
        <w:rPr>
          <w:rFonts w:ascii="Tahoma" w:hAnsi="Tahoma" w:cs="Tahoma"/>
          <w:b/>
          <w:sz w:val="21"/>
          <w:szCs w:val="21"/>
        </w:rPr>
        <w:t xml:space="preserve">DEL </w:t>
      </w:r>
      <w:smartTag w:uri="urn:schemas-microsoft-com:office:smarttags" w:element="PersonName">
        <w:smartTagPr>
          <w:attr w:name="ProductID" w:val="LA CIUDAD DE"/>
        </w:smartTagPr>
        <w:r w:rsidRPr="002651CD">
          <w:rPr>
            <w:rFonts w:ascii="Tahoma" w:hAnsi="Tahoma" w:cs="Tahoma"/>
            <w:b/>
            <w:sz w:val="21"/>
            <w:szCs w:val="21"/>
          </w:rPr>
          <w:t>LA CIUDAD DE</w:t>
        </w:r>
      </w:smartTag>
      <w:r w:rsidRPr="002651CD">
        <w:rPr>
          <w:rFonts w:ascii="Tahoma" w:hAnsi="Tahoma" w:cs="Tahoma"/>
          <w:b/>
          <w:sz w:val="21"/>
          <w:szCs w:val="21"/>
        </w:rPr>
        <w:t xml:space="preserve"> GENERAL ESCOBEDO, N.L.</w:t>
      </w:r>
    </w:p>
    <w:p w:rsidR="009430DB" w:rsidRPr="002651CD" w:rsidRDefault="009430DB" w:rsidP="009430DB">
      <w:pPr>
        <w:jc w:val="both"/>
        <w:rPr>
          <w:rFonts w:ascii="Tahoma" w:hAnsi="Tahoma" w:cs="Tahoma"/>
          <w:b/>
          <w:sz w:val="21"/>
          <w:szCs w:val="21"/>
        </w:rPr>
      </w:pPr>
      <w:r w:rsidRPr="002651CD">
        <w:rPr>
          <w:rFonts w:ascii="Tahoma" w:hAnsi="Tahoma" w:cs="Tahoma"/>
          <w:b/>
          <w:sz w:val="21"/>
          <w:szCs w:val="21"/>
        </w:rPr>
        <w:t>PRESENTES.-</w:t>
      </w:r>
    </w:p>
    <w:p w:rsidR="009430DB" w:rsidRPr="002651CD" w:rsidRDefault="009430DB" w:rsidP="009430DB">
      <w:pPr>
        <w:jc w:val="both"/>
        <w:rPr>
          <w:rFonts w:ascii="Tahoma" w:hAnsi="Tahoma" w:cs="Tahoma"/>
          <w:b/>
          <w:sz w:val="21"/>
          <w:szCs w:val="21"/>
        </w:rPr>
      </w:pPr>
    </w:p>
    <w:p w:rsidR="009430DB" w:rsidRPr="001F1CCE" w:rsidRDefault="009430DB" w:rsidP="009430DB">
      <w:pPr>
        <w:jc w:val="both"/>
        <w:rPr>
          <w:rFonts w:ascii="Tahoma" w:hAnsi="Tahoma" w:cs="Tahoma"/>
          <w:sz w:val="18"/>
          <w:szCs w:val="18"/>
        </w:rPr>
      </w:pPr>
      <w:r w:rsidRPr="001F1CCE">
        <w:rPr>
          <w:rFonts w:ascii="Tahoma" w:hAnsi="Tahoma" w:cs="Tahoma"/>
          <w:sz w:val="18"/>
          <w:szCs w:val="18"/>
        </w:rPr>
        <w:t>Atendiendo la convocatoria correspondiente de la Comisión de Educación y Nomenclatura del R. Ayuntamiento de la Ciudad de General Escobedo, N.L., los integrantes de la misma en Sesión de Comisión</w:t>
      </w:r>
      <w:r>
        <w:rPr>
          <w:rFonts w:ascii="Tahoma" w:hAnsi="Tahoma" w:cs="Tahoma"/>
          <w:sz w:val="18"/>
          <w:szCs w:val="18"/>
        </w:rPr>
        <w:t xml:space="preserve"> del 29</w:t>
      </w:r>
      <w:r w:rsidRPr="001F1CCE">
        <w:rPr>
          <w:rFonts w:ascii="Tahoma" w:hAnsi="Tahoma" w:cs="Tahoma"/>
          <w:sz w:val="18"/>
          <w:szCs w:val="18"/>
        </w:rPr>
        <w:t xml:space="preserve"> de </w:t>
      </w:r>
      <w:r>
        <w:rPr>
          <w:rFonts w:ascii="Tahoma" w:hAnsi="Tahoma" w:cs="Tahoma"/>
          <w:sz w:val="18"/>
          <w:szCs w:val="18"/>
        </w:rPr>
        <w:t>enero</w:t>
      </w:r>
      <w:r w:rsidRPr="001F1CCE">
        <w:rPr>
          <w:rFonts w:ascii="Tahoma" w:hAnsi="Tahoma" w:cs="Tahoma"/>
          <w:sz w:val="18"/>
          <w:szCs w:val="18"/>
        </w:rPr>
        <w:t xml:space="preserve"> del año en curso acordaron con fundamento en lo establecido por los artículos 78, 79, 96, 97, 101, 102, 103, 108 y demás aplicables del Reglamento Interior del R. Ayuntamiento, presentar al pleno la propuesta de Nomenclatura del Fraccionamiento </w:t>
      </w:r>
      <w:r>
        <w:rPr>
          <w:rFonts w:ascii="Tahoma" w:hAnsi="Tahoma" w:cs="Tahoma"/>
          <w:b/>
          <w:sz w:val="18"/>
          <w:szCs w:val="18"/>
        </w:rPr>
        <w:t>“Brianzzas Residencial Segundo Sector</w:t>
      </w:r>
      <w:r w:rsidRPr="001F1CCE">
        <w:rPr>
          <w:rFonts w:ascii="Tahoma" w:hAnsi="Tahoma" w:cs="Tahoma"/>
          <w:b/>
          <w:sz w:val="18"/>
          <w:szCs w:val="18"/>
        </w:rPr>
        <w:t>”</w:t>
      </w:r>
      <w:r w:rsidRPr="001F1CCE">
        <w:rPr>
          <w:rFonts w:ascii="Tahoma" w:hAnsi="Tahoma" w:cs="Tahoma"/>
          <w:sz w:val="18"/>
          <w:szCs w:val="18"/>
        </w:rPr>
        <w:t>, bajo los siguientes:</w:t>
      </w:r>
    </w:p>
    <w:p w:rsidR="009430DB" w:rsidRPr="001F1CCE" w:rsidRDefault="009430DB" w:rsidP="009430DB">
      <w:pPr>
        <w:jc w:val="both"/>
        <w:rPr>
          <w:rFonts w:ascii="Tahoma" w:hAnsi="Tahoma" w:cs="Tahoma"/>
          <w:sz w:val="18"/>
          <w:szCs w:val="18"/>
        </w:rPr>
      </w:pPr>
    </w:p>
    <w:p w:rsidR="009430DB" w:rsidRPr="001F1CCE" w:rsidRDefault="009430DB" w:rsidP="009430DB">
      <w:pPr>
        <w:jc w:val="both"/>
        <w:rPr>
          <w:rFonts w:ascii="Tahoma" w:hAnsi="Tahoma" w:cs="Tahoma"/>
          <w:sz w:val="18"/>
          <w:szCs w:val="18"/>
        </w:rPr>
      </w:pPr>
    </w:p>
    <w:p w:rsidR="009430DB" w:rsidRPr="001F1CCE" w:rsidRDefault="009430DB" w:rsidP="009430DB">
      <w:pPr>
        <w:jc w:val="center"/>
        <w:rPr>
          <w:rFonts w:ascii="Tahoma" w:hAnsi="Tahoma" w:cs="Tahoma"/>
          <w:b/>
          <w:sz w:val="18"/>
          <w:szCs w:val="18"/>
        </w:rPr>
      </w:pPr>
      <w:r w:rsidRPr="001F1CCE">
        <w:rPr>
          <w:rFonts w:ascii="Tahoma" w:hAnsi="Tahoma" w:cs="Tahoma"/>
          <w:b/>
          <w:sz w:val="18"/>
          <w:szCs w:val="18"/>
        </w:rPr>
        <w:t>ANTECEDENTES</w:t>
      </w:r>
    </w:p>
    <w:p w:rsidR="009430DB" w:rsidRPr="001F1CCE" w:rsidRDefault="009430DB" w:rsidP="009430DB">
      <w:pPr>
        <w:jc w:val="both"/>
        <w:rPr>
          <w:rFonts w:ascii="Tahoma" w:hAnsi="Tahoma" w:cs="Tahoma"/>
          <w:b/>
          <w:sz w:val="18"/>
          <w:szCs w:val="18"/>
        </w:rPr>
      </w:pPr>
    </w:p>
    <w:p w:rsidR="009430DB" w:rsidRPr="001F1CCE" w:rsidRDefault="009430DB" w:rsidP="009430DB">
      <w:pPr>
        <w:jc w:val="both"/>
        <w:rPr>
          <w:rFonts w:ascii="Tahoma" w:hAnsi="Tahoma" w:cs="Tahoma"/>
          <w:sz w:val="18"/>
          <w:szCs w:val="18"/>
        </w:rPr>
      </w:pPr>
      <w:r w:rsidRPr="001F1CCE">
        <w:rPr>
          <w:rFonts w:ascii="Tahoma" w:hAnsi="Tahoma" w:cs="Tahoma"/>
          <w:b/>
          <w:sz w:val="18"/>
          <w:szCs w:val="18"/>
        </w:rPr>
        <w:t>PRIMERO.-</w:t>
      </w:r>
      <w:r w:rsidRPr="001F1CCE">
        <w:rPr>
          <w:rFonts w:ascii="Tahoma" w:hAnsi="Tahoma" w:cs="Tahoma"/>
          <w:sz w:val="18"/>
          <w:szCs w:val="18"/>
        </w:rPr>
        <w:t xml:space="preserve">El titular de la Secretaría de Desarrollo Urbano y Ecología envió a la Comisión de Educación y Nomenclatura del R. Ayuntamiento, la propuesta referida acompañada del plano donde se especifican colindancias y propuestas de nomenclatura para las calles del Fraccionamiento </w:t>
      </w:r>
      <w:r>
        <w:rPr>
          <w:rFonts w:ascii="Tahoma" w:hAnsi="Tahoma" w:cs="Tahoma"/>
          <w:sz w:val="18"/>
          <w:szCs w:val="18"/>
        </w:rPr>
        <w:t>Brianzzas Residencial Segundo Sector, mismo que especifica dos partes del área mencionada; dicho fraccionamiento se encuentra</w:t>
      </w:r>
      <w:r w:rsidRPr="001F1CCE">
        <w:rPr>
          <w:rFonts w:ascii="Tahoma" w:hAnsi="Tahoma" w:cs="Tahoma"/>
          <w:sz w:val="18"/>
          <w:szCs w:val="18"/>
        </w:rPr>
        <w:t xml:space="preserve"> ubicado al </w:t>
      </w:r>
      <w:r>
        <w:rPr>
          <w:rFonts w:ascii="Tahoma" w:hAnsi="Tahoma" w:cs="Tahoma"/>
          <w:sz w:val="18"/>
          <w:szCs w:val="18"/>
        </w:rPr>
        <w:t>oriente del Fracc. Mirasur, al sur de la Avenida Raul Salinas Lozano, y al poniente de la Colonia Monte Horeb,</w:t>
      </w:r>
      <w:r w:rsidRPr="001F1CCE">
        <w:rPr>
          <w:rFonts w:ascii="Tahoma" w:hAnsi="Tahoma" w:cs="Tahoma"/>
          <w:sz w:val="18"/>
          <w:szCs w:val="18"/>
        </w:rPr>
        <w:t xml:space="preserve"> en este Municipio, por lo que dicha comisión sostuvo una reunión de trabajo para analizar el tema objeto de este Dictamen.</w:t>
      </w:r>
    </w:p>
    <w:p w:rsidR="009430DB" w:rsidRPr="001F1CCE" w:rsidRDefault="009430DB" w:rsidP="009430DB">
      <w:pPr>
        <w:jc w:val="both"/>
        <w:rPr>
          <w:rFonts w:ascii="Tahoma" w:hAnsi="Tahoma" w:cs="Tahoma"/>
          <w:sz w:val="18"/>
          <w:szCs w:val="18"/>
        </w:rPr>
      </w:pPr>
    </w:p>
    <w:p w:rsidR="009430DB" w:rsidRPr="001F1CCE" w:rsidRDefault="009430DB" w:rsidP="009430DB">
      <w:pPr>
        <w:jc w:val="both"/>
        <w:rPr>
          <w:rFonts w:ascii="Tahoma" w:hAnsi="Tahoma" w:cs="Tahoma"/>
          <w:sz w:val="18"/>
          <w:szCs w:val="18"/>
        </w:rPr>
      </w:pPr>
      <w:r w:rsidRPr="001F1CCE">
        <w:rPr>
          <w:rFonts w:ascii="Tahoma" w:hAnsi="Tahoma" w:cs="Tahoma"/>
          <w:b/>
          <w:sz w:val="18"/>
          <w:szCs w:val="18"/>
        </w:rPr>
        <w:t>SEGUNDO.-</w:t>
      </w:r>
      <w:r w:rsidRPr="001F1CCE">
        <w:rPr>
          <w:rFonts w:ascii="Tahoma" w:hAnsi="Tahoma" w:cs="Tahoma"/>
          <w:sz w:val="18"/>
          <w:szCs w:val="18"/>
        </w:rPr>
        <w:t>De acuerdo a información proporcionada por la Secretaría de Desarrollo Urbano y Ecología, actualmente la persona moral denominada</w:t>
      </w:r>
      <w:r>
        <w:rPr>
          <w:rFonts w:ascii="Tahoma" w:hAnsi="Tahoma" w:cs="Tahoma"/>
          <w:sz w:val="18"/>
          <w:szCs w:val="18"/>
        </w:rPr>
        <w:t xml:space="preserve"> ”RUBA DESARROLLOS</w:t>
      </w:r>
      <w:r w:rsidRPr="001F1CCE">
        <w:rPr>
          <w:rFonts w:ascii="Tahoma" w:hAnsi="Tahoma" w:cs="Tahoma"/>
          <w:sz w:val="18"/>
          <w:szCs w:val="18"/>
        </w:rPr>
        <w:t>, S.A. de C.V.”</w:t>
      </w:r>
      <w:r>
        <w:rPr>
          <w:rFonts w:ascii="Tahoma" w:hAnsi="Tahoma" w:cs="Tahoma"/>
          <w:sz w:val="18"/>
          <w:szCs w:val="18"/>
        </w:rPr>
        <w:t>,</w:t>
      </w:r>
      <w:r w:rsidRPr="001F1CCE">
        <w:rPr>
          <w:rFonts w:ascii="Tahoma" w:hAnsi="Tahoma" w:cs="Tahoma"/>
          <w:sz w:val="18"/>
          <w:szCs w:val="18"/>
        </w:rPr>
        <w:t xml:space="preserve"> están llevando a cabo el trámite de Proyecto Ejecutivo del Fraccionamiento citado, por lo que a fin de proseguir se requiere la autorización de nomenclatura de las vías públicas de dicho fraccionamiento. El inmueble donde se encuentra el fraccion</w:t>
      </w:r>
      <w:r>
        <w:rPr>
          <w:rFonts w:ascii="Tahoma" w:hAnsi="Tahoma" w:cs="Tahoma"/>
          <w:sz w:val="18"/>
          <w:szCs w:val="18"/>
        </w:rPr>
        <w:t>amiento cuenta con el</w:t>
      </w:r>
      <w:r w:rsidRPr="001F1CCE">
        <w:rPr>
          <w:rFonts w:ascii="Tahoma" w:hAnsi="Tahoma" w:cs="Tahoma"/>
          <w:sz w:val="18"/>
          <w:szCs w:val="18"/>
        </w:rPr>
        <w:t xml:space="preserve"> siguiente expediente catastral: </w:t>
      </w:r>
      <w:r>
        <w:rPr>
          <w:rFonts w:ascii="Tahoma" w:hAnsi="Tahoma" w:cs="Tahoma"/>
          <w:sz w:val="18"/>
          <w:szCs w:val="18"/>
        </w:rPr>
        <w:t>32-001-093.</w:t>
      </w:r>
    </w:p>
    <w:p w:rsidR="009430DB" w:rsidRPr="001F1CCE" w:rsidRDefault="009430DB" w:rsidP="009430DB">
      <w:pPr>
        <w:jc w:val="both"/>
        <w:rPr>
          <w:rFonts w:ascii="Tahoma" w:hAnsi="Tahoma" w:cs="Tahoma"/>
          <w:sz w:val="18"/>
          <w:szCs w:val="18"/>
        </w:rPr>
      </w:pPr>
    </w:p>
    <w:p w:rsidR="009430DB" w:rsidRPr="001F1CCE" w:rsidRDefault="009430DB" w:rsidP="009430DB">
      <w:pPr>
        <w:jc w:val="both"/>
        <w:rPr>
          <w:rFonts w:ascii="Tahoma" w:hAnsi="Tahoma" w:cs="Tahoma"/>
          <w:sz w:val="18"/>
          <w:szCs w:val="18"/>
        </w:rPr>
      </w:pPr>
      <w:r w:rsidRPr="001F1CCE">
        <w:rPr>
          <w:rFonts w:ascii="Tahoma" w:hAnsi="Tahoma" w:cs="Tahoma"/>
          <w:b/>
          <w:sz w:val="18"/>
          <w:szCs w:val="18"/>
        </w:rPr>
        <w:t>TERCERO.-</w:t>
      </w:r>
      <w:r w:rsidRPr="001F1CCE">
        <w:rPr>
          <w:rFonts w:ascii="Tahoma" w:hAnsi="Tahoma" w:cs="Tahoma"/>
          <w:sz w:val="18"/>
          <w:szCs w:val="18"/>
        </w:rPr>
        <w:t>De acuerdo al Plano proporcionado por la Secretaría de Desarrollo Urbano y Ecología el Proyecto de nomenclatura contempla la</w:t>
      </w:r>
      <w:r>
        <w:rPr>
          <w:rFonts w:ascii="Tahoma" w:hAnsi="Tahoma" w:cs="Tahoma"/>
          <w:sz w:val="18"/>
          <w:szCs w:val="18"/>
        </w:rPr>
        <w:t xml:space="preserve"> siguiente asignación de nombre</w:t>
      </w:r>
      <w:r w:rsidRPr="001F1CCE">
        <w:rPr>
          <w:rFonts w:ascii="Tahoma" w:hAnsi="Tahoma" w:cs="Tahoma"/>
          <w:sz w:val="18"/>
          <w:szCs w:val="18"/>
        </w:rPr>
        <w:t>:</w:t>
      </w:r>
    </w:p>
    <w:p w:rsidR="009430DB" w:rsidRPr="001F1CCE" w:rsidRDefault="009430DB" w:rsidP="009430DB">
      <w:pPr>
        <w:jc w:val="both"/>
        <w:rPr>
          <w:rFonts w:ascii="Tahoma" w:hAnsi="Tahoma" w:cs="Tahoma"/>
          <w:sz w:val="18"/>
          <w:szCs w:val="18"/>
        </w:rPr>
      </w:pPr>
    </w:p>
    <w:p w:rsidR="009430DB" w:rsidRDefault="009430DB" w:rsidP="009430DB">
      <w:pPr>
        <w:pStyle w:val="Prrafodelista"/>
        <w:numPr>
          <w:ilvl w:val="0"/>
          <w:numId w:val="57"/>
        </w:numPr>
        <w:contextualSpacing/>
        <w:jc w:val="both"/>
        <w:rPr>
          <w:rFonts w:ascii="Tahoma" w:hAnsi="Tahoma" w:cs="Tahoma"/>
          <w:sz w:val="18"/>
          <w:szCs w:val="18"/>
        </w:rPr>
      </w:pPr>
      <w:r>
        <w:rPr>
          <w:rFonts w:ascii="Tahoma" w:hAnsi="Tahoma" w:cs="Tahoma"/>
          <w:sz w:val="18"/>
          <w:szCs w:val="18"/>
        </w:rPr>
        <w:t>Para la parte “A”: Avenida Mirasur, Calles Acrux, Virgo, Libra, Aries, Rigel, Auriga, Carena, Lyra, Capella, Centauro, Libra, Tauro, Sirius, Atria, Aldebaran, Boreal y Sagitario.</w:t>
      </w:r>
    </w:p>
    <w:p w:rsidR="009430DB" w:rsidRPr="001F1CCE" w:rsidRDefault="009430DB" w:rsidP="009430DB">
      <w:pPr>
        <w:pStyle w:val="Prrafodelista"/>
        <w:numPr>
          <w:ilvl w:val="0"/>
          <w:numId w:val="57"/>
        </w:numPr>
        <w:contextualSpacing/>
        <w:jc w:val="both"/>
        <w:rPr>
          <w:rFonts w:ascii="Tahoma" w:hAnsi="Tahoma" w:cs="Tahoma"/>
          <w:sz w:val="18"/>
          <w:szCs w:val="18"/>
        </w:rPr>
      </w:pPr>
      <w:r>
        <w:rPr>
          <w:rFonts w:ascii="Tahoma" w:hAnsi="Tahoma" w:cs="Tahoma"/>
          <w:sz w:val="18"/>
          <w:szCs w:val="18"/>
        </w:rPr>
        <w:t>Para la parte “B”: Avenidas Las Lomas y de las Industrias, calles polar,pictor, dorado, astros y octante.</w:t>
      </w:r>
    </w:p>
    <w:p w:rsidR="009430DB" w:rsidRPr="001F1CCE" w:rsidRDefault="009430DB" w:rsidP="009430DB">
      <w:pPr>
        <w:jc w:val="both"/>
        <w:rPr>
          <w:rFonts w:ascii="Tahoma" w:hAnsi="Tahoma" w:cs="Tahoma"/>
          <w:sz w:val="18"/>
          <w:szCs w:val="18"/>
        </w:rPr>
      </w:pPr>
    </w:p>
    <w:p w:rsidR="009430DB" w:rsidRPr="001F1CCE" w:rsidRDefault="009430DB" w:rsidP="009430DB">
      <w:pPr>
        <w:pStyle w:val="Prrafodelista"/>
        <w:jc w:val="both"/>
        <w:rPr>
          <w:rFonts w:ascii="Tahoma" w:hAnsi="Tahoma" w:cs="Tahoma"/>
          <w:sz w:val="18"/>
          <w:szCs w:val="18"/>
        </w:rPr>
      </w:pPr>
    </w:p>
    <w:p w:rsidR="009430DB" w:rsidRPr="001F1CCE" w:rsidRDefault="009430DB" w:rsidP="009430DB">
      <w:pPr>
        <w:jc w:val="both"/>
        <w:rPr>
          <w:rFonts w:ascii="Tahoma" w:hAnsi="Tahoma" w:cs="Tahoma"/>
          <w:sz w:val="18"/>
          <w:szCs w:val="18"/>
        </w:rPr>
      </w:pPr>
    </w:p>
    <w:p w:rsidR="009430DB" w:rsidRPr="001F1CCE" w:rsidRDefault="009430DB" w:rsidP="009430DB">
      <w:pPr>
        <w:jc w:val="center"/>
        <w:rPr>
          <w:rFonts w:ascii="Tahoma" w:hAnsi="Tahoma" w:cs="Tahoma"/>
          <w:b/>
          <w:sz w:val="18"/>
          <w:szCs w:val="18"/>
        </w:rPr>
      </w:pPr>
      <w:r w:rsidRPr="001F1CCE">
        <w:rPr>
          <w:rFonts w:ascii="Tahoma" w:hAnsi="Tahoma" w:cs="Tahoma"/>
          <w:b/>
          <w:sz w:val="18"/>
          <w:szCs w:val="18"/>
        </w:rPr>
        <w:t>CONSIDERACIONES</w:t>
      </w:r>
    </w:p>
    <w:p w:rsidR="009430DB" w:rsidRPr="001F1CCE" w:rsidRDefault="009430DB" w:rsidP="009430DB">
      <w:pPr>
        <w:jc w:val="both"/>
        <w:rPr>
          <w:rFonts w:ascii="Tahoma" w:hAnsi="Tahoma" w:cs="Tahoma"/>
          <w:b/>
          <w:sz w:val="18"/>
          <w:szCs w:val="18"/>
        </w:rPr>
      </w:pPr>
    </w:p>
    <w:p w:rsidR="009430DB" w:rsidRPr="001F1CCE" w:rsidRDefault="009430DB" w:rsidP="009430DB">
      <w:pPr>
        <w:autoSpaceDE w:val="0"/>
        <w:autoSpaceDN w:val="0"/>
        <w:adjustRightInd w:val="0"/>
        <w:jc w:val="both"/>
        <w:rPr>
          <w:rFonts w:ascii="Tahoma" w:hAnsi="Tahoma" w:cs="Tahoma"/>
          <w:color w:val="000000"/>
          <w:sz w:val="18"/>
          <w:szCs w:val="18"/>
        </w:rPr>
      </w:pPr>
      <w:r w:rsidRPr="001F1CCE">
        <w:rPr>
          <w:rFonts w:ascii="Tahoma" w:hAnsi="Tahoma" w:cs="Tahoma"/>
          <w:b/>
          <w:sz w:val="18"/>
          <w:szCs w:val="18"/>
        </w:rPr>
        <w:t>PRIMERO.-</w:t>
      </w:r>
      <w:r w:rsidRPr="001F1CCE">
        <w:rPr>
          <w:rFonts w:ascii="Tahoma" w:hAnsi="Tahoma" w:cs="Tahoma"/>
          <w:sz w:val="18"/>
          <w:szCs w:val="18"/>
        </w:rPr>
        <w:t xml:space="preserve">Que de acuerdo al artículo 3 del Reglamento de Nomenclatura del Municipio de General Escobedo, nomenclatura es la </w:t>
      </w:r>
      <w:r w:rsidRPr="001F1CCE">
        <w:rPr>
          <w:rFonts w:ascii="Tahoma" w:hAnsi="Tahoma" w:cs="Tahoma"/>
          <w:color w:val="000000"/>
          <w:sz w:val="18"/>
          <w:szCs w:val="18"/>
        </w:rPr>
        <w:t>titulación o denominación que se asigna a las vías públicas, áreas recreativas, parques, plazas, monumentos, edificios, colonias, fraccionamientos, demás zonas y cualquier otro bien del dominio público Municipal, que tenga por objeto su identificación.</w:t>
      </w:r>
    </w:p>
    <w:p w:rsidR="009430DB" w:rsidRPr="001F1CCE" w:rsidRDefault="009430DB" w:rsidP="009430DB">
      <w:pPr>
        <w:jc w:val="both"/>
        <w:rPr>
          <w:rFonts w:ascii="Tahoma" w:hAnsi="Tahoma" w:cs="Tahoma"/>
          <w:sz w:val="18"/>
          <w:szCs w:val="18"/>
        </w:rPr>
      </w:pPr>
    </w:p>
    <w:p w:rsidR="009430DB" w:rsidRPr="001F1CCE" w:rsidRDefault="009430DB" w:rsidP="009430DB">
      <w:pPr>
        <w:autoSpaceDE w:val="0"/>
        <w:autoSpaceDN w:val="0"/>
        <w:adjustRightInd w:val="0"/>
        <w:jc w:val="both"/>
        <w:rPr>
          <w:rFonts w:ascii="Tahoma" w:hAnsi="Tahoma" w:cs="Tahoma"/>
          <w:color w:val="000000"/>
          <w:sz w:val="18"/>
          <w:szCs w:val="18"/>
        </w:rPr>
      </w:pPr>
      <w:r w:rsidRPr="001F1CCE">
        <w:rPr>
          <w:rFonts w:ascii="Tahoma" w:hAnsi="Tahoma" w:cs="Tahoma"/>
          <w:b/>
          <w:sz w:val="18"/>
          <w:szCs w:val="18"/>
        </w:rPr>
        <w:t>SEGUNDO.-</w:t>
      </w:r>
      <w:r w:rsidRPr="001F1CCE">
        <w:rPr>
          <w:rFonts w:ascii="Tahoma" w:hAnsi="Tahoma" w:cs="Tahoma"/>
          <w:sz w:val="18"/>
          <w:szCs w:val="18"/>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1F1CCE">
        <w:rPr>
          <w:rFonts w:ascii="Tahoma" w:hAnsi="Tahoma" w:cs="Tahoma"/>
          <w:color w:val="000000"/>
          <w:sz w:val="18"/>
          <w:szCs w:val="18"/>
        </w:rPr>
        <w:t xml:space="preserve">Comisión correspondiente </w:t>
      </w:r>
      <w:r w:rsidRPr="001F1CCE">
        <w:rPr>
          <w:rFonts w:ascii="Tahoma" w:hAnsi="Tahoma" w:cs="Tahoma"/>
          <w:color w:val="000000"/>
          <w:sz w:val="18"/>
          <w:szCs w:val="18"/>
        </w:rPr>
        <w:lastRenderedPageBreak/>
        <w:t>encargada del análisis referente a la asignación de nombres relativos a los bienes señalados en el Reglamento antes mencionado.</w:t>
      </w:r>
    </w:p>
    <w:p w:rsidR="009430DB" w:rsidRPr="001F1CCE" w:rsidRDefault="009430DB" w:rsidP="009430DB">
      <w:pPr>
        <w:autoSpaceDE w:val="0"/>
        <w:autoSpaceDN w:val="0"/>
        <w:adjustRightInd w:val="0"/>
        <w:jc w:val="both"/>
        <w:rPr>
          <w:rFonts w:ascii="Tahoma" w:hAnsi="Tahoma" w:cs="Tahoma"/>
          <w:color w:val="000000"/>
          <w:sz w:val="18"/>
          <w:szCs w:val="18"/>
        </w:rPr>
      </w:pPr>
    </w:p>
    <w:p w:rsidR="009430DB" w:rsidRPr="001F1CCE" w:rsidRDefault="009430DB" w:rsidP="009430DB">
      <w:pPr>
        <w:autoSpaceDE w:val="0"/>
        <w:autoSpaceDN w:val="0"/>
        <w:adjustRightInd w:val="0"/>
        <w:jc w:val="both"/>
        <w:rPr>
          <w:rFonts w:ascii="Tahoma" w:hAnsi="Tahoma" w:cs="Tahoma"/>
          <w:color w:val="000000"/>
          <w:sz w:val="18"/>
          <w:szCs w:val="18"/>
        </w:rPr>
      </w:pPr>
      <w:r w:rsidRPr="001F1CCE">
        <w:rPr>
          <w:rFonts w:ascii="Tahoma" w:hAnsi="Tahoma" w:cs="Tahoma"/>
          <w:b/>
          <w:sz w:val="18"/>
          <w:szCs w:val="18"/>
        </w:rPr>
        <w:t>TERCERO.-</w:t>
      </w:r>
      <w:r w:rsidRPr="001F1CCE">
        <w:rPr>
          <w:rFonts w:ascii="Tahoma" w:hAnsi="Tahoma" w:cs="Tahoma"/>
          <w:sz w:val="18"/>
          <w:szCs w:val="18"/>
        </w:rPr>
        <w:t xml:space="preserve">Por otro lado, el artículo 9 del Reglamento aplicable, señala que los fraccionadores deben </w:t>
      </w:r>
      <w:r w:rsidRPr="001F1CCE">
        <w:rPr>
          <w:rFonts w:ascii="Tahoma" w:hAnsi="Tahoma" w:cs="Tahoma"/>
          <w:color w:val="000000"/>
          <w:sz w:val="18"/>
          <w:szCs w:val="18"/>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9430DB" w:rsidRPr="001F1CCE" w:rsidRDefault="009430DB" w:rsidP="009430DB">
      <w:pPr>
        <w:jc w:val="both"/>
        <w:rPr>
          <w:rFonts w:ascii="Tahoma" w:hAnsi="Tahoma" w:cs="Tahoma"/>
          <w:sz w:val="18"/>
          <w:szCs w:val="18"/>
        </w:rPr>
      </w:pPr>
    </w:p>
    <w:p w:rsidR="009430DB" w:rsidRPr="001F1CCE" w:rsidRDefault="009430DB" w:rsidP="009430DB">
      <w:pPr>
        <w:jc w:val="both"/>
        <w:rPr>
          <w:rFonts w:ascii="Tahoma" w:hAnsi="Tahoma" w:cs="Tahoma"/>
          <w:sz w:val="18"/>
          <w:szCs w:val="18"/>
        </w:rPr>
      </w:pPr>
      <w:r w:rsidRPr="001F1CCE">
        <w:rPr>
          <w:rFonts w:ascii="Tahoma" w:hAnsi="Tahoma" w:cs="Tahoma"/>
          <w:sz w:val="18"/>
          <w:szCs w:val="18"/>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9430DB" w:rsidRPr="001F1CCE" w:rsidRDefault="009430DB" w:rsidP="009430DB">
      <w:pPr>
        <w:jc w:val="both"/>
        <w:rPr>
          <w:rFonts w:ascii="Tahoma" w:hAnsi="Tahoma" w:cs="Tahoma"/>
          <w:sz w:val="18"/>
          <w:szCs w:val="18"/>
        </w:rPr>
      </w:pPr>
    </w:p>
    <w:p w:rsidR="009430DB" w:rsidRPr="001F1CCE" w:rsidRDefault="009430DB" w:rsidP="009430DB">
      <w:pPr>
        <w:jc w:val="both"/>
        <w:rPr>
          <w:rFonts w:ascii="Tahoma" w:hAnsi="Tahoma" w:cs="Tahoma"/>
          <w:sz w:val="18"/>
          <w:szCs w:val="18"/>
        </w:rPr>
      </w:pPr>
    </w:p>
    <w:p w:rsidR="009430DB" w:rsidRPr="001F1CCE" w:rsidRDefault="009430DB" w:rsidP="009430DB">
      <w:pPr>
        <w:jc w:val="center"/>
        <w:rPr>
          <w:rFonts w:ascii="Tahoma" w:hAnsi="Tahoma" w:cs="Tahoma"/>
          <w:b/>
          <w:sz w:val="18"/>
          <w:szCs w:val="18"/>
        </w:rPr>
      </w:pPr>
      <w:r w:rsidRPr="001F1CCE">
        <w:rPr>
          <w:rFonts w:ascii="Tahoma" w:hAnsi="Tahoma" w:cs="Tahoma"/>
          <w:b/>
          <w:sz w:val="18"/>
          <w:szCs w:val="18"/>
        </w:rPr>
        <w:t>ACUERDOS</w:t>
      </w:r>
    </w:p>
    <w:p w:rsidR="009430DB" w:rsidRPr="001F1CCE" w:rsidRDefault="009430DB" w:rsidP="009430DB">
      <w:pPr>
        <w:jc w:val="center"/>
        <w:rPr>
          <w:rFonts w:ascii="Tahoma" w:hAnsi="Tahoma" w:cs="Tahoma"/>
          <w:b/>
          <w:sz w:val="18"/>
          <w:szCs w:val="18"/>
        </w:rPr>
      </w:pPr>
    </w:p>
    <w:p w:rsidR="009430DB" w:rsidRPr="001F1CCE" w:rsidRDefault="009430DB" w:rsidP="009430DB">
      <w:pPr>
        <w:jc w:val="both"/>
        <w:rPr>
          <w:rFonts w:ascii="Tahoma" w:hAnsi="Tahoma" w:cs="Tahoma"/>
          <w:color w:val="000000"/>
          <w:sz w:val="18"/>
          <w:szCs w:val="18"/>
        </w:rPr>
      </w:pPr>
      <w:r w:rsidRPr="001F1CCE">
        <w:rPr>
          <w:rFonts w:ascii="Tahoma" w:hAnsi="Tahoma" w:cs="Tahoma"/>
          <w:b/>
          <w:sz w:val="18"/>
          <w:szCs w:val="18"/>
        </w:rPr>
        <w:t>PRIMERO.-</w:t>
      </w:r>
      <w:r w:rsidRPr="001F1CCE">
        <w:rPr>
          <w:rFonts w:ascii="Tahoma" w:hAnsi="Tahoma" w:cs="Tahoma"/>
          <w:sz w:val="18"/>
          <w:szCs w:val="18"/>
        </w:rPr>
        <w:t xml:space="preserve">Se apruebe la </w:t>
      </w:r>
      <w:r>
        <w:rPr>
          <w:rFonts w:ascii="Tahoma" w:hAnsi="Tahoma" w:cs="Tahoma"/>
          <w:sz w:val="18"/>
          <w:szCs w:val="18"/>
        </w:rPr>
        <w:t>nomenclatura de las vías públicas</w:t>
      </w:r>
      <w:r w:rsidRPr="001F1CCE">
        <w:rPr>
          <w:rFonts w:ascii="Tahoma" w:hAnsi="Tahoma" w:cs="Tahoma"/>
          <w:sz w:val="18"/>
          <w:szCs w:val="18"/>
        </w:rPr>
        <w:t xml:space="preserve"> del </w:t>
      </w:r>
      <w:r>
        <w:rPr>
          <w:rFonts w:ascii="Tahoma" w:hAnsi="Tahoma" w:cs="Tahoma"/>
          <w:sz w:val="18"/>
          <w:szCs w:val="18"/>
        </w:rPr>
        <w:t>Fraccio</w:t>
      </w:r>
      <w:r w:rsidRPr="001F1CCE">
        <w:rPr>
          <w:rFonts w:ascii="Tahoma" w:hAnsi="Tahoma" w:cs="Tahoma"/>
          <w:sz w:val="18"/>
          <w:szCs w:val="18"/>
        </w:rPr>
        <w:t>namiento</w:t>
      </w:r>
      <w:r>
        <w:rPr>
          <w:rFonts w:ascii="Tahoma" w:hAnsi="Tahoma" w:cs="Tahoma"/>
          <w:sz w:val="18"/>
          <w:szCs w:val="18"/>
        </w:rPr>
        <w:t xml:space="preserve"> Brianzzas Residencial Segundo Sector, mencionadas</w:t>
      </w:r>
      <w:r w:rsidRPr="001F1CCE">
        <w:rPr>
          <w:rFonts w:ascii="Tahoma" w:hAnsi="Tahoma" w:cs="Tahoma"/>
          <w:sz w:val="18"/>
          <w:szCs w:val="18"/>
        </w:rPr>
        <w:t xml:space="preserve"> en el Antecedente tercero del presente documento, el cual es firmado por los integrantes de la Comisión que suscribe; dicho fraccionamiento está delimitado: </w:t>
      </w:r>
      <w:r w:rsidRPr="00DF0C1F">
        <w:rPr>
          <w:rFonts w:ascii="Tahoma" w:hAnsi="Tahoma" w:cs="Tahoma"/>
          <w:sz w:val="18"/>
          <w:szCs w:val="18"/>
        </w:rPr>
        <w:t>al oriente del Fracc. Mirasur, al sur de la Avenida Raul Salinas Lozano, y al pon</w:t>
      </w:r>
      <w:r>
        <w:rPr>
          <w:rFonts w:ascii="Tahoma" w:hAnsi="Tahoma" w:cs="Tahoma"/>
          <w:sz w:val="18"/>
          <w:szCs w:val="18"/>
        </w:rPr>
        <w:t>iente de la Colonia Monte Horeb.</w:t>
      </w:r>
    </w:p>
    <w:p w:rsidR="009430DB" w:rsidRPr="001F1CCE" w:rsidRDefault="009430DB" w:rsidP="009430DB">
      <w:pPr>
        <w:jc w:val="both"/>
        <w:rPr>
          <w:rFonts w:ascii="Tahoma" w:hAnsi="Tahoma" w:cs="Tahoma"/>
          <w:color w:val="000000"/>
          <w:sz w:val="18"/>
          <w:szCs w:val="18"/>
        </w:rPr>
      </w:pPr>
    </w:p>
    <w:p w:rsidR="009430DB" w:rsidRDefault="009430DB" w:rsidP="009430DB">
      <w:pPr>
        <w:jc w:val="both"/>
        <w:rPr>
          <w:rFonts w:ascii="Tahoma" w:hAnsi="Tahoma" w:cs="Tahoma"/>
          <w:sz w:val="18"/>
          <w:szCs w:val="18"/>
        </w:rPr>
      </w:pPr>
      <w:r w:rsidRPr="001F1CCE">
        <w:rPr>
          <w:rFonts w:ascii="Tahoma" w:hAnsi="Tahoma" w:cs="Tahoma"/>
          <w:b/>
          <w:sz w:val="18"/>
          <w:szCs w:val="18"/>
        </w:rPr>
        <w:t>SEGUNDO.-</w:t>
      </w:r>
      <w:r w:rsidRPr="001F1CCE">
        <w:rPr>
          <w:rFonts w:ascii="Tahoma" w:hAnsi="Tahoma" w:cs="Tahoma"/>
          <w:sz w:val="18"/>
          <w:szCs w:val="18"/>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9430DB" w:rsidRPr="001F1CCE" w:rsidRDefault="009430DB" w:rsidP="009430DB">
      <w:pPr>
        <w:jc w:val="both"/>
        <w:rPr>
          <w:rFonts w:ascii="Tahoma" w:hAnsi="Tahoma" w:cs="Tahoma"/>
          <w:sz w:val="18"/>
          <w:szCs w:val="18"/>
        </w:rPr>
      </w:pPr>
    </w:p>
    <w:p w:rsidR="009430DB" w:rsidRPr="00F078E0" w:rsidRDefault="009430DB" w:rsidP="009430DB">
      <w:pPr>
        <w:jc w:val="both"/>
        <w:rPr>
          <w:rFonts w:ascii="Tahoma" w:hAnsi="Tahoma" w:cs="Tahoma"/>
          <w:sz w:val="18"/>
          <w:szCs w:val="18"/>
        </w:rPr>
      </w:pPr>
      <w:r w:rsidRPr="001F1CCE">
        <w:rPr>
          <w:rFonts w:ascii="Tahoma" w:hAnsi="Tahoma" w:cs="Tahoma"/>
          <w:sz w:val="18"/>
          <w:szCs w:val="18"/>
        </w:rPr>
        <w:t xml:space="preserve">Así lo acuerdan quienes firman al calce del presente Dictamen, en sesión de la Comisión de Educación y Nomenclatura del R. Ayuntamiento de General Escobedo, Nuevo León a los </w:t>
      </w:r>
      <w:r>
        <w:rPr>
          <w:rFonts w:ascii="Tahoma" w:hAnsi="Tahoma" w:cs="Tahoma"/>
          <w:sz w:val="18"/>
          <w:szCs w:val="18"/>
        </w:rPr>
        <w:t>29</w:t>
      </w:r>
      <w:r w:rsidRPr="001F1CCE">
        <w:rPr>
          <w:rFonts w:ascii="Tahoma" w:hAnsi="Tahoma" w:cs="Tahoma"/>
          <w:sz w:val="18"/>
          <w:szCs w:val="18"/>
        </w:rPr>
        <w:t xml:space="preserve"> días del mes de </w:t>
      </w:r>
      <w:r>
        <w:rPr>
          <w:rFonts w:ascii="Tahoma" w:hAnsi="Tahoma" w:cs="Tahoma"/>
          <w:sz w:val="18"/>
          <w:szCs w:val="18"/>
        </w:rPr>
        <w:t>enero</w:t>
      </w:r>
      <w:r w:rsidRPr="001F1CCE">
        <w:rPr>
          <w:rFonts w:ascii="Tahoma" w:hAnsi="Tahoma" w:cs="Tahoma"/>
          <w:sz w:val="18"/>
          <w:szCs w:val="18"/>
        </w:rPr>
        <w:t xml:space="preserve"> del año 201</w:t>
      </w:r>
      <w:r>
        <w:rPr>
          <w:rFonts w:ascii="Tahoma" w:hAnsi="Tahoma" w:cs="Tahoma"/>
          <w:sz w:val="18"/>
          <w:szCs w:val="18"/>
        </w:rPr>
        <w:t>8</w:t>
      </w:r>
      <w:r w:rsidRPr="001F1CCE">
        <w:rPr>
          <w:rFonts w:ascii="Tahoma" w:hAnsi="Tahoma" w:cs="Tahoma"/>
          <w:sz w:val="18"/>
          <w:szCs w:val="18"/>
        </w:rPr>
        <w:t xml:space="preserve">. </w:t>
      </w:r>
      <w:r>
        <w:rPr>
          <w:rFonts w:eastAsia="Calibri" w:cstheme="minorHAnsi"/>
        </w:rPr>
        <w:t>Reg. Brenda Elizabeth Orquiz Gaona</w:t>
      </w:r>
      <w:r w:rsidRPr="00665F1C">
        <w:rPr>
          <w:rFonts w:eastAsia="Calibri" w:cstheme="minorHAnsi"/>
        </w:rPr>
        <w:t xml:space="preserve">, Presidenta; </w:t>
      </w:r>
      <w:r>
        <w:rPr>
          <w:rFonts w:eastAsia="Calibri" w:cstheme="minorHAnsi"/>
        </w:rPr>
        <w:t>Reg. José Rogelio Pérez Garza</w:t>
      </w:r>
      <w:r w:rsidRPr="00665F1C">
        <w:rPr>
          <w:rFonts w:eastAsia="Calibri" w:cstheme="minorHAnsi"/>
        </w:rPr>
        <w:t>, Secretaria; Reg</w:t>
      </w:r>
      <w:r>
        <w:rPr>
          <w:rFonts w:eastAsia="Calibri" w:cstheme="minorHAnsi"/>
        </w:rPr>
        <w:t>. Horacio Hermosillo Ruiz</w:t>
      </w:r>
      <w:r w:rsidRPr="00665F1C">
        <w:rPr>
          <w:rFonts w:eastAsia="Calibri" w:cstheme="minorHAnsi"/>
        </w:rPr>
        <w:t xml:space="preserve">, Vocal. </w:t>
      </w:r>
      <w:r w:rsidRPr="00665F1C">
        <w:rPr>
          <w:rFonts w:eastAsia="Calibri" w:cstheme="minorHAnsi"/>
          <w:b/>
        </w:rPr>
        <w:t>RUBRICAS</w:t>
      </w:r>
      <w:r w:rsidRPr="00665F1C">
        <w:rPr>
          <w:rFonts w:eastAsia="Calibri" w:cstheme="minorHAnsi"/>
        </w:rPr>
        <w:t>.</w:t>
      </w:r>
    </w:p>
    <w:p w:rsidR="009430DB" w:rsidRDefault="009430DB" w:rsidP="009430DB">
      <w:pPr>
        <w:ind w:right="-136"/>
        <w:jc w:val="both"/>
        <w:rPr>
          <w:rFonts w:ascii="Tahoma" w:hAnsi="Tahoma" w:cs="Tahoma"/>
        </w:rPr>
      </w:pPr>
    </w:p>
    <w:p w:rsidR="009430DB" w:rsidRDefault="009430DB" w:rsidP="009430DB">
      <w:pPr>
        <w:ind w:right="-136"/>
        <w:jc w:val="both"/>
        <w:rPr>
          <w:rFonts w:ascii="Tahoma" w:hAnsi="Tahoma" w:cs="Tahoma"/>
        </w:rPr>
      </w:pPr>
    </w:p>
    <w:p w:rsidR="009430DB" w:rsidRDefault="009430DB" w:rsidP="009430DB">
      <w:pPr>
        <w:ind w:right="-136"/>
        <w:jc w:val="both"/>
        <w:rPr>
          <w:rFonts w:ascii="Tahoma" w:hAnsi="Tahoma" w:cs="Tahoma"/>
        </w:rPr>
      </w:pPr>
    </w:p>
    <w:p w:rsidR="009430DB" w:rsidRDefault="009430DB" w:rsidP="009430DB">
      <w:pPr>
        <w:ind w:right="-136"/>
        <w:jc w:val="both"/>
        <w:rPr>
          <w:rFonts w:ascii="Tahoma" w:hAnsi="Tahoma" w:cs="Tahoma"/>
        </w:rPr>
      </w:pPr>
    </w:p>
    <w:p w:rsidR="009430DB" w:rsidRDefault="009430DB" w:rsidP="009430DB">
      <w:pPr>
        <w:ind w:right="-136"/>
        <w:jc w:val="both"/>
        <w:rPr>
          <w:rFonts w:ascii="Tahoma" w:hAnsi="Tahoma" w:cs="Tahoma"/>
        </w:rPr>
      </w:pPr>
    </w:p>
    <w:sectPr w:rsidR="009430DB" w:rsidSect="00773691">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A7F" w:rsidRDefault="00CA5A7F" w:rsidP="00B91ADA">
      <w:r>
        <w:separator/>
      </w:r>
    </w:p>
  </w:endnote>
  <w:endnote w:type="continuationSeparator" w:id="1">
    <w:p w:rsidR="00CA5A7F" w:rsidRDefault="00CA5A7F" w:rsidP="00B91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A7F" w:rsidRDefault="00CA5A7F" w:rsidP="00B91ADA">
      <w:r>
        <w:separator/>
      </w:r>
    </w:p>
  </w:footnote>
  <w:footnote w:type="continuationSeparator" w:id="1">
    <w:p w:rsidR="00CA5A7F" w:rsidRDefault="00CA5A7F" w:rsidP="00B9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A1B06A4"/>
    <w:multiLevelType w:val="hybridMultilevel"/>
    <w:tmpl w:val="D3A04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8"/>
  </w:num>
  <w:num w:numId="2">
    <w:abstractNumId w:val="23"/>
  </w:num>
  <w:num w:numId="3">
    <w:abstractNumId w:val="36"/>
  </w:num>
  <w:num w:numId="4">
    <w:abstractNumId w:val="8"/>
  </w:num>
  <w:num w:numId="5">
    <w:abstractNumId w:val="41"/>
  </w:num>
  <w:num w:numId="6">
    <w:abstractNumId w:val="55"/>
  </w:num>
  <w:num w:numId="7">
    <w:abstractNumId w:val="5"/>
  </w:num>
  <w:num w:numId="8">
    <w:abstractNumId w:val="6"/>
  </w:num>
  <w:num w:numId="9">
    <w:abstractNumId w:val="49"/>
  </w:num>
  <w:num w:numId="10">
    <w:abstractNumId w:val="16"/>
  </w:num>
  <w:num w:numId="11">
    <w:abstractNumId w:val="50"/>
  </w:num>
  <w:num w:numId="12">
    <w:abstractNumId w:val="7"/>
  </w:num>
  <w:num w:numId="13">
    <w:abstractNumId w:val="40"/>
  </w:num>
  <w:num w:numId="14">
    <w:abstractNumId w:val="9"/>
  </w:num>
  <w:num w:numId="15">
    <w:abstractNumId w:val="53"/>
  </w:num>
  <w:num w:numId="16">
    <w:abstractNumId w:val="18"/>
  </w:num>
  <w:num w:numId="17">
    <w:abstractNumId w:val="43"/>
  </w:num>
  <w:num w:numId="18">
    <w:abstractNumId w:val="21"/>
  </w:num>
  <w:num w:numId="19">
    <w:abstractNumId w:val="30"/>
  </w:num>
  <w:num w:numId="20">
    <w:abstractNumId w:val="13"/>
  </w:num>
  <w:num w:numId="21">
    <w:abstractNumId w:val="3"/>
  </w:num>
  <w:num w:numId="22">
    <w:abstractNumId w:val="11"/>
  </w:num>
  <w:num w:numId="23">
    <w:abstractNumId w:val="39"/>
  </w:num>
  <w:num w:numId="24">
    <w:abstractNumId w:val="45"/>
  </w:num>
  <w:num w:numId="25">
    <w:abstractNumId w:val="15"/>
  </w:num>
  <w:num w:numId="26">
    <w:abstractNumId w:val="12"/>
  </w:num>
  <w:num w:numId="27">
    <w:abstractNumId w:val="26"/>
  </w:num>
  <w:num w:numId="28">
    <w:abstractNumId w:val="42"/>
  </w:num>
  <w:num w:numId="29">
    <w:abstractNumId w:val="14"/>
  </w:num>
  <w:num w:numId="30">
    <w:abstractNumId w:val="46"/>
  </w:num>
  <w:num w:numId="31">
    <w:abstractNumId w:val="24"/>
  </w:num>
  <w:num w:numId="32">
    <w:abstractNumId w:val="1"/>
  </w:num>
  <w:num w:numId="33">
    <w:abstractNumId w:val="10"/>
  </w:num>
  <w:num w:numId="34">
    <w:abstractNumId w:val="54"/>
  </w:num>
  <w:num w:numId="35">
    <w:abstractNumId w:val="0"/>
  </w:num>
  <w:num w:numId="36">
    <w:abstractNumId w:val="31"/>
  </w:num>
  <w:num w:numId="37">
    <w:abstractNumId w:val="33"/>
  </w:num>
  <w:num w:numId="38">
    <w:abstractNumId w:val="2"/>
  </w:num>
  <w:num w:numId="39">
    <w:abstractNumId w:val="52"/>
  </w:num>
  <w:num w:numId="40">
    <w:abstractNumId w:val="37"/>
  </w:num>
  <w:num w:numId="41">
    <w:abstractNumId w:val="32"/>
  </w:num>
  <w:num w:numId="42">
    <w:abstractNumId w:val="56"/>
  </w:num>
  <w:num w:numId="43">
    <w:abstractNumId w:val="17"/>
  </w:num>
  <w:num w:numId="44">
    <w:abstractNumId w:val="29"/>
  </w:num>
  <w:num w:numId="45">
    <w:abstractNumId w:val="44"/>
  </w:num>
  <w:num w:numId="46">
    <w:abstractNumId w:val="34"/>
  </w:num>
  <w:num w:numId="47">
    <w:abstractNumId w:val="22"/>
  </w:num>
  <w:num w:numId="48">
    <w:abstractNumId w:val="47"/>
  </w:num>
  <w:num w:numId="49">
    <w:abstractNumId w:val="4"/>
  </w:num>
  <w:num w:numId="50">
    <w:abstractNumId w:val="20"/>
  </w:num>
  <w:num w:numId="51">
    <w:abstractNumId w:val="51"/>
  </w:num>
  <w:num w:numId="52">
    <w:abstractNumId w:val="35"/>
  </w:num>
  <w:num w:numId="53">
    <w:abstractNumId w:val="28"/>
  </w:num>
  <w:num w:numId="54">
    <w:abstractNumId w:val="19"/>
  </w:num>
  <w:num w:numId="55">
    <w:abstractNumId w:val="27"/>
  </w:num>
  <w:num w:numId="56">
    <w:abstractNumId w:val="25"/>
  </w:num>
  <w:num w:numId="57">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F311E9"/>
    <w:rsid w:val="0000011C"/>
    <w:rsid w:val="00002BC6"/>
    <w:rsid w:val="00003E0C"/>
    <w:rsid w:val="000044E1"/>
    <w:rsid w:val="00004B38"/>
    <w:rsid w:val="0001396B"/>
    <w:rsid w:val="0001705C"/>
    <w:rsid w:val="00020B42"/>
    <w:rsid w:val="00021749"/>
    <w:rsid w:val="0002318B"/>
    <w:rsid w:val="00024989"/>
    <w:rsid w:val="0003065D"/>
    <w:rsid w:val="00034CA1"/>
    <w:rsid w:val="000360F7"/>
    <w:rsid w:val="0003616D"/>
    <w:rsid w:val="000409EF"/>
    <w:rsid w:val="00050B03"/>
    <w:rsid w:val="0005163E"/>
    <w:rsid w:val="00053264"/>
    <w:rsid w:val="00053F10"/>
    <w:rsid w:val="00056BA3"/>
    <w:rsid w:val="00060F06"/>
    <w:rsid w:val="00066857"/>
    <w:rsid w:val="0006690E"/>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4E8F"/>
    <w:rsid w:val="000B5B74"/>
    <w:rsid w:val="000B7104"/>
    <w:rsid w:val="000C0F03"/>
    <w:rsid w:val="000C1DE4"/>
    <w:rsid w:val="000C2133"/>
    <w:rsid w:val="000C2ACF"/>
    <w:rsid w:val="000C56D7"/>
    <w:rsid w:val="000C704E"/>
    <w:rsid w:val="000C7BA6"/>
    <w:rsid w:val="000D0441"/>
    <w:rsid w:val="000D4CF6"/>
    <w:rsid w:val="000D6F9A"/>
    <w:rsid w:val="000D7880"/>
    <w:rsid w:val="000E0746"/>
    <w:rsid w:val="000E452E"/>
    <w:rsid w:val="000E5DBD"/>
    <w:rsid w:val="000F3D16"/>
    <w:rsid w:val="000F4D6E"/>
    <w:rsid w:val="000F5E1E"/>
    <w:rsid w:val="000F65E2"/>
    <w:rsid w:val="000F785F"/>
    <w:rsid w:val="0010265F"/>
    <w:rsid w:val="00103D82"/>
    <w:rsid w:val="001045E4"/>
    <w:rsid w:val="00106C42"/>
    <w:rsid w:val="00107502"/>
    <w:rsid w:val="001133A1"/>
    <w:rsid w:val="001135EE"/>
    <w:rsid w:val="00113653"/>
    <w:rsid w:val="00113781"/>
    <w:rsid w:val="00113D04"/>
    <w:rsid w:val="00114C4D"/>
    <w:rsid w:val="00126737"/>
    <w:rsid w:val="00127064"/>
    <w:rsid w:val="001310E1"/>
    <w:rsid w:val="0013155E"/>
    <w:rsid w:val="00131F75"/>
    <w:rsid w:val="00132A97"/>
    <w:rsid w:val="00133324"/>
    <w:rsid w:val="001341EC"/>
    <w:rsid w:val="00141884"/>
    <w:rsid w:val="00145841"/>
    <w:rsid w:val="00152143"/>
    <w:rsid w:val="00152FE9"/>
    <w:rsid w:val="00157F0B"/>
    <w:rsid w:val="00161EB0"/>
    <w:rsid w:val="00163574"/>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133"/>
    <w:rsid w:val="001F23AA"/>
    <w:rsid w:val="001F347D"/>
    <w:rsid w:val="001F3577"/>
    <w:rsid w:val="001F5E8A"/>
    <w:rsid w:val="002004BD"/>
    <w:rsid w:val="00200676"/>
    <w:rsid w:val="00202D92"/>
    <w:rsid w:val="00202DFA"/>
    <w:rsid w:val="0020703A"/>
    <w:rsid w:val="0021064B"/>
    <w:rsid w:val="00213870"/>
    <w:rsid w:val="0021440C"/>
    <w:rsid w:val="002147F3"/>
    <w:rsid w:val="00215868"/>
    <w:rsid w:val="00215CA1"/>
    <w:rsid w:val="0021648A"/>
    <w:rsid w:val="00216564"/>
    <w:rsid w:val="002209C8"/>
    <w:rsid w:val="00223305"/>
    <w:rsid w:val="00224586"/>
    <w:rsid w:val="002250A8"/>
    <w:rsid w:val="00226346"/>
    <w:rsid w:val="00227086"/>
    <w:rsid w:val="00227681"/>
    <w:rsid w:val="00232882"/>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71AA3"/>
    <w:rsid w:val="0028399E"/>
    <w:rsid w:val="00284124"/>
    <w:rsid w:val="00287C5C"/>
    <w:rsid w:val="00293181"/>
    <w:rsid w:val="0029375E"/>
    <w:rsid w:val="002947E6"/>
    <w:rsid w:val="002949C0"/>
    <w:rsid w:val="00295E7E"/>
    <w:rsid w:val="002A0889"/>
    <w:rsid w:val="002A0F88"/>
    <w:rsid w:val="002A45EE"/>
    <w:rsid w:val="002A717C"/>
    <w:rsid w:val="002B2413"/>
    <w:rsid w:val="002B293A"/>
    <w:rsid w:val="002B33B5"/>
    <w:rsid w:val="002B4569"/>
    <w:rsid w:val="002B6611"/>
    <w:rsid w:val="002C28D1"/>
    <w:rsid w:val="002C296B"/>
    <w:rsid w:val="002C375A"/>
    <w:rsid w:val="002C45D4"/>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177D9"/>
    <w:rsid w:val="00331F43"/>
    <w:rsid w:val="0033210B"/>
    <w:rsid w:val="003323F1"/>
    <w:rsid w:val="003330CD"/>
    <w:rsid w:val="00334FFA"/>
    <w:rsid w:val="0033579A"/>
    <w:rsid w:val="00336ACF"/>
    <w:rsid w:val="003378FF"/>
    <w:rsid w:val="00341BD7"/>
    <w:rsid w:val="0034307F"/>
    <w:rsid w:val="00343121"/>
    <w:rsid w:val="003455E4"/>
    <w:rsid w:val="00351703"/>
    <w:rsid w:val="00351BBE"/>
    <w:rsid w:val="0035331F"/>
    <w:rsid w:val="00355D9D"/>
    <w:rsid w:val="0035611B"/>
    <w:rsid w:val="00356E73"/>
    <w:rsid w:val="00357DB5"/>
    <w:rsid w:val="0036141E"/>
    <w:rsid w:val="00362123"/>
    <w:rsid w:val="00363BA4"/>
    <w:rsid w:val="0036672A"/>
    <w:rsid w:val="00367F81"/>
    <w:rsid w:val="0037046C"/>
    <w:rsid w:val="003715C3"/>
    <w:rsid w:val="003751F2"/>
    <w:rsid w:val="00380AAC"/>
    <w:rsid w:val="00381778"/>
    <w:rsid w:val="00386A79"/>
    <w:rsid w:val="00387B80"/>
    <w:rsid w:val="00392EB7"/>
    <w:rsid w:val="0039341A"/>
    <w:rsid w:val="00394E8D"/>
    <w:rsid w:val="003975FC"/>
    <w:rsid w:val="003A0F75"/>
    <w:rsid w:val="003A1B38"/>
    <w:rsid w:val="003A34BD"/>
    <w:rsid w:val="003A4212"/>
    <w:rsid w:val="003A4903"/>
    <w:rsid w:val="003A668D"/>
    <w:rsid w:val="003A74BA"/>
    <w:rsid w:val="003B366E"/>
    <w:rsid w:val="003B3C4E"/>
    <w:rsid w:val="003B5940"/>
    <w:rsid w:val="003B5995"/>
    <w:rsid w:val="003B6A3E"/>
    <w:rsid w:val="003C381F"/>
    <w:rsid w:val="003C3911"/>
    <w:rsid w:val="003C6483"/>
    <w:rsid w:val="003D0047"/>
    <w:rsid w:val="003D01AF"/>
    <w:rsid w:val="003D2D00"/>
    <w:rsid w:val="003D376F"/>
    <w:rsid w:val="003D607D"/>
    <w:rsid w:val="003E1751"/>
    <w:rsid w:val="003E447D"/>
    <w:rsid w:val="003E6113"/>
    <w:rsid w:val="003E67BC"/>
    <w:rsid w:val="003E7284"/>
    <w:rsid w:val="003F0554"/>
    <w:rsid w:val="003F3031"/>
    <w:rsid w:val="003F555E"/>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11C"/>
    <w:rsid w:val="004317B8"/>
    <w:rsid w:val="0043466C"/>
    <w:rsid w:val="00435E77"/>
    <w:rsid w:val="0043613A"/>
    <w:rsid w:val="00436302"/>
    <w:rsid w:val="00436B16"/>
    <w:rsid w:val="004373F0"/>
    <w:rsid w:val="00441E7F"/>
    <w:rsid w:val="004442D0"/>
    <w:rsid w:val="00445037"/>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1B9"/>
    <w:rsid w:val="004A0C15"/>
    <w:rsid w:val="004A0E62"/>
    <w:rsid w:val="004A4241"/>
    <w:rsid w:val="004A4B0B"/>
    <w:rsid w:val="004B172B"/>
    <w:rsid w:val="004B1938"/>
    <w:rsid w:val="004B2C01"/>
    <w:rsid w:val="004B3061"/>
    <w:rsid w:val="004B3FD2"/>
    <w:rsid w:val="004B45EC"/>
    <w:rsid w:val="004B4A3D"/>
    <w:rsid w:val="004C064C"/>
    <w:rsid w:val="004C1306"/>
    <w:rsid w:val="004C25B8"/>
    <w:rsid w:val="004C3A51"/>
    <w:rsid w:val="004D155F"/>
    <w:rsid w:val="004D527B"/>
    <w:rsid w:val="004D60CD"/>
    <w:rsid w:val="004D688D"/>
    <w:rsid w:val="004D692A"/>
    <w:rsid w:val="004E1C6A"/>
    <w:rsid w:val="004E23F3"/>
    <w:rsid w:val="004E2B86"/>
    <w:rsid w:val="004E409F"/>
    <w:rsid w:val="004E6DC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1B5"/>
    <w:rsid w:val="00547BFD"/>
    <w:rsid w:val="00552CB3"/>
    <w:rsid w:val="00553CD5"/>
    <w:rsid w:val="00563A8F"/>
    <w:rsid w:val="00570440"/>
    <w:rsid w:val="0057534F"/>
    <w:rsid w:val="00575370"/>
    <w:rsid w:val="00575C83"/>
    <w:rsid w:val="00576770"/>
    <w:rsid w:val="005835CE"/>
    <w:rsid w:val="00583AED"/>
    <w:rsid w:val="00591C5C"/>
    <w:rsid w:val="00591CFF"/>
    <w:rsid w:val="00591E53"/>
    <w:rsid w:val="00593F9E"/>
    <w:rsid w:val="00596E25"/>
    <w:rsid w:val="00596EFF"/>
    <w:rsid w:val="005A1368"/>
    <w:rsid w:val="005A208F"/>
    <w:rsid w:val="005A382A"/>
    <w:rsid w:val="005A5699"/>
    <w:rsid w:val="005A7582"/>
    <w:rsid w:val="005B1C58"/>
    <w:rsid w:val="005B3CAB"/>
    <w:rsid w:val="005B523F"/>
    <w:rsid w:val="005B7180"/>
    <w:rsid w:val="005C06D5"/>
    <w:rsid w:val="005C1639"/>
    <w:rsid w:val="005C2214"/>
    <w:rsid w:val="005C376B"/>
    <w:rsid w:val="005C4556"/>
    <w:rsid w:val="005C5D7E"/>
    <w:rsid w:val="005C7087"/>
    <w:rsid w:val="005D10CB"/>
    <w:rsid w:val="005D44C5"/>
    <w:rsid w:val="005E0C89"/>
    <w:rsid w:val="005E14AE"/>
    <w:rsid w:val="005E2C4F"/>
    <w:rsid w:val="005E35ED"/>
    <w:rsid w:val="005E3D0E"/>
    <w:rsid w:val="005E53A9"/>
    <w:rsid w:val="005E6391"/>
    <w:rsid w:val="005E6D07"/>
    <w:rsid w:val="005F1954"/>
    <w:rsid w:val="005F3622"/>
    <w:rsid w:val="006009D9"/>
    <w:rsid w:val="0060274F"/>
    <w:rsid w:val="00604D5D"/>
    <w:rsid w:val="006059AF"/>
    <w:rsid w:val="00605A04"/>
    <w:rsid w:val="00610CA8"/>
    <w:rsid w:val="00611944"/>
    <w:rsid w:val="00614447"/>
    <w:rsid w:val="00614697"/>
    <w:rsid w:val="00621ACF"/>
    <w:rsid w:val="00621D13"/>
    <w:rsid w:val="00622302"/>
    <w:rsid w:val="00626EFE"/>
    <w:rsid w:val="00633544"/>
    <w:rsid w:val="0063366F"/>
    <w:rsid w:val="006367F7"/>
    <w:rsid w:val="006377B2"/>
    <w:rsid w:val="00640644"/>
    <w:rsid w:val="00643F03"/>
    <w:rsid w:val="0064544C"/>
    <w:rsid w:val="00645B6C"/>
    <w:rsid w:val="00646468"/>
    <w:rsid w:val="0064674F"/>
    <w:rsid w:val="006510AF"/>
    <w:rsid w:val="006546F7"/>
    <w:rsid w:val="006552B2"/>
    <w:rsid w:val="0066344C"/>
    <w:rsid w:val="006653B0"/>
    <w:rsid w:val="006676EA"/>
    <w:rsid w:val="0066796A"/>
    <w:rsid w:val="00674CD5"/>
    <w:rsid w:val="00675B4B"/>
    <w:rsid w:val="00676864"/>
    <w:rsid w:val="00682A91"/>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09B6"/>
    <w:rsid w:val="006E30D4"/>
    <w:rsid w:val="006E32C9"/>
    <w:rsid w:val="006E60F9"/>
    <w:rsid w:val="006E635C"/>
    <w:rsid w:val="006E6DB5"/>
    <w:rsid w:val="006F07AD"/>
    <w:rsid w:val="006F09BC"/>
    <w:rsid w:val="006F15BE"/>
    <w:rsid w:val="006F17BD"/>
    <w:rsid w:val="006F2683"/>
    <w:rsid w:val="006F3145"/>
    <w:rsid w:val="006F3ECE"/>
    <w:rsid w:val="006F7B68"/>
    <w:rsid w:val="007010F3"/>
    <w:rsid w:val="00704088"/>
    <w:rsid w:val="00707A7D"/>
    <w:rsid w:val="00710EB6"/>
    <w:rsid w:val="0071284C"/>
    <w:rsid w:val="00716092"/>
    <w:rsid w:val="00720E61"/>
    <w:rsid w:val="0072192A"/>
    <w:rsid w:val="00725688"/>
    <w:rsid w:val="007257AE"/>
    <w:rsid w:val="007275CE"/>
    <w:rsid w:val="00730389"/>
    <w:rsid w:val="007311AE"/>
    <w:rsid w:val="00731A9B"/>
    <w:rsid w:val="0073267B"/>
    <w:rsid w:val="00732DC9"/>
    <w:rsid w:val="00733D87"/>
    <w:rsid w:val="00734382"/>
    <w:rsid w:val="0074358C"/>
    <w:rsid w:val="00744DCA"/>
    <w:rsid w:val="00746A58"/>
    <w:rsid w:val="00751A26"/>
    <w:rsid w:val="00753DD3"/>
    <w:rsid w:val="007611CC"/>
    <w:rsid w:val="007612FC"/>
    <w:rsid w:val="00762149"/>
    <w:rsid w:val="007624ED"/>
    <w:rsid w:val="00762B31"/>
    <w:rsid w:val="00763E33"/>
    <w:rsid w:val="00767948"/>
    <w:rsid w:val="00770A86"/>
    <w:rsid w:val="00773691"/>
    <w:rsid w:val="007737BB"/>
    <w:rsid w:val="00777BAC"/>
    <w:rsid w:val="007878F8"/>
    <w:rsid w:val="00787C82"/>
    <w:rsid w:val="0079203F"/>
    <w:rsid w:val="0079258C"/>
    <w:rsid w:val="00792E7D"/>
    <w:rsid w:val="00794716"/>
    <w:rsid w:val="007A0731"/>
    <w:rsid w:val="007A1EB2"/>
    <w:rsid w:val="007A5A25"/>
    <w:rsid w:val="007A5BA2"/>
    <w:rsid w:val="007B0F1F"/>
    <w:rsid w:val="007C1E64"/>
    <w:rsid w:val="007C260E"/>
    <w:rsid w:val="007C3741"/>
    <w:rsid w:val="007C3FB3"/>
    <w:rsid w:val="007C4F3E"/>
    <w:rsid w:val="007C595C"/>
    <w:rsid w:val="007D2F92"/>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21D"/>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6C13"/>
    <w:rsid w:val="00897576"/>
    <w:rsid w:val="008A121A"/>
    <w:rsid w:val="008A2185"/>
    <w:rsid w:val="008A570C"/>
    <w:rsid w:val="008A61CB"/>
    <w:rsid w:val="008A6C45"/>
    <w:rsid w:val="008B3004"/>
    <w:rsid w:val="008B3D54"/>
    <w:rsid w:val="008B7EAC"/>
    <w:rsid w:val="008B7F42"/>
    <w:rsid w:val="008C5437"/>
    <w:rsid w:val="008C6552"/>
    <w:rsid w:val="008C71D1"/>
    <w:rsid w:val="008D1F59"/>
    <w:rsid w:val="008D6B02"/>
    <w:rsid w:val="008E1169"/>
    <w:rsid w:val="008E18A7"/>
    <w:rsid w:val="008E3250"/>
    <w:rsid w:val="008E4651"/>
    <w:rsid w:val="008E4872"/>
    <w:rsid w:val="008E49EB"/>
    <w:rsid w:val="008E4FDE"/>
    <w:rsid w:val="008E52BF"/>
    <w:rsid w:val="008E5923"/>
    <w:rsid w:val="008E6459"/>
    <w:rsid w:val="008F392C"/>
    <w:rsid w:val="008F4005"/>
    <w:rsid w:val="008F4445"/>
    <w:rsid w:val="008F4C7B"/>
    <w:rsid w:val="008F52D0"/>
    <w:rsid w:val="008F5A94"/>
    <w:rsid w:val="008F7350"/>
    <w:rsid w:val="008F7A8E"/>
    <w:rsid w:val="00901259"/>
    <w:rsid w:val="00901C65"/>
    <w:rsid w:val="00903E4C"/>
    <w:rsid w:val="00904A9F"/>
    <w:rsid w:val="00904CF7"/>
    <w:rsid w:val="00905167"/>
    <w:rsid w:val="00905D19"/>
    <w:rsid w:val="00905F01"/>
    <w:rsid w:val="00906E38"/>
    <w:rsid w:val="00906FA3"/>
    <w:rsid w:val="0091068D"/>
    <w:rsid w:val="00910A8C"/>
    <w:rsid w:val="00912755"/>
    <w:rsid w:val="00916277"/>
    <w:rsid w:val="00922CA4"/>
    <w:rsid w:val="009231B4"/>
    <w:rsid w:val="00927F5A"/>
    <w:rsid w:val="00931980"/>
    <w:rsid w:val="009331EB"/>
    <w:rsid w:val="00937252"/>
    <w:rsid w:val="009374F4"/>
    <w:rsid w:val="00942298"/>
    <w:rsid w:val="009430DB"/>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6697E"/>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038A"/>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1D0"/>
    <w:rsid w:val="00A05706"/>
    <w:rsid w:val="00A2203D"/>
    <w:rsid w:val="00A253C3"/>
    <w:rsid w:val="00A2594C"/>
    <w:rsid w:val="00A26E4A"/>
    <w:rsid w:val="00A310E7"/>
    <w:rsid w:val="00A34D4C"/>
    <w:rsid w:val="00A362E1"/>
    <w:rsid w:val="00A370DB"/>
    <w:rsid w:val="00A45156"/>
    <w:rsid w:val="00A50473"/>
    <w:rsid w:val="00A51092"/>
    <w:rsid w:val="00A53BC4"/>
    <w:rsid w:val="00A5422F"/>
    <w:rsid w:val="00A54573"/>
    <w:rsid w:val="00A54B5A"/>
    <w:rsid w:val="00A5674F"/>
    <w:rsid w:val="00A572D8"/>
    <w:rsid w:val="00A615C7"/>
    <w:rsid w:val="00A62117"/>
    <w:rsid w:val="00A632A6"/>
    <w:rsid w:val="00A633BE"/>
    <w:rsid w:val="00A64471"/>
    <w:rsid w:val="00A65300"/>
    <w:rsid w:val="00A6749D"/>
    <w:rsid w:val="00A67661"/>
    <w:rsid w:val="00A70762"/>
    <w:rsid w:val="00A72CAB"/>
    <w:rsid w:val="00A733A7"/>
    <w:rsid w:val="00A774A9"/>
    <w:rsid w:val="00A77D6C"/>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5A7C"/>
    <w:rsid w:val="00AD7F14"/>
    <w:rsid w:val="00AE0257"/>
    <w:rsid w:val="00AE0EC5"/>
    <w:rsid w:val="00AE49D7"/>
    <w:rsid w:val="00AE4A0A"/>
    <w:rsid w:val="00AE4D74"/>
    <w:rsid w:val="00AE5A61"/>
    <w:rsid w:val="00AE796A"/>
    <w:rsid w:val="00AF0784"/>
    <w:rsid w:val="00AF0E0A"/>
    <w:rsid w:val="00AF4BD6"/>
    <w:rsid w:val="00AF55F5"/>
    <w:rsid w:val="00AF6AEA"/>
    <w:rsid w:val="00B00067"/>
    <w:rsid w:val="00B001C1"/>
    <w:rsid w:val="00B00D1C"/>
    <w:rsid w:val="00B01982"/>
    <w:rsid w:val="00B11B71"/>
    <w:rsid w:val="00B14E03"/>
    <w:rsid w:val="00B15118"/>
    <w:rsid w:val="00B211E4"/>
    <w:rsid w:val="00B2504E"/>
    <w:rsid w:val="00B3098B"/>
    <w:rsid w:val="00B30FD4"/>
    <w:rsid w:val="00B33333"/>
    <w:rsid w:val="00B35A69"/>
    <w:rsid w:val="00B36032"/>
    <w:rsid w:val="00B37D8B"/>
    <w:rsid w:val="00B40899"/>
    <w:rsid w:val="00B40B7A"/>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277C"/>
    <w:rsid w:val="00B83920"/>
    <w:rsid w:val="00B8690C"/>
    <w:rsid w:val="00B8760A"/>
    <w:rsid w:val="00B906C4"/>
    <w:rsid w:val="00B91ADA"/>
    <w:rsid w:val="00B91BEC"/>
    <w:rsid w:val="00B9386F"/>
    <w:rsid w:val="00B97398"/>
    <w:rsid w:val="00B97B1E"/>
    <w:rsid w:val="00BA0E54"/>
    <w:rsid w:val="00BA2C4A"/>
    <w:rsid w:val="00BA2D79"/>
    <w:rsid w:val="00BA4C5E"/>
    <w:rsid w:val="00BA608D"/>
    <w:rsid w:val="00BB1048"/>
    <w:rsid w:val="00BB4D20"/>
    <w:rsid w:val="00BB5699"/>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0348"/>
    <w:rsid w:val="00C13F20"/>
    <w:rsid w:val="00C14982"/>
    <w:rsid w:val="00C14DA4"/>
    <w:rsid w:val="00C169A9"/>
    <w:rsid w:val="00C22559"/>
    <w:rsid w:val="00C240DC"/>
    <w:rsid w:val="00C25677"/>
    <w:rsid w:val="00C2771C"/>
    <w:rsid w:val="00C27957"/>
    <w:rsid w:val="00C27B46"/>
    <w:rsid w:val="00C30C68"/>
    <w:rsid w:val="00C3145A"/>
    <w:rsid w:val="00C316FA"/>
    <w:rsid w:val="00C33BE4"/>
    <w:rsid w:val="00C35891"/>
    <w:rsid w:val="00C4139E"/>
    <w:rsid w:val="00C45037"/>
    <w:rsid w:val="00C46D61"/>
    <w:rsid w:val="00C47332"/>
    <w:rsid w:val="00C4749C"/>
    <w:rsid w:val="00C501A1"/>
    <w:rsid w:val="00C51159"/>
    <w:rsid w:val="00C55899"/>
    <w:rsid w:val="00C62279"/>
    <w:rsid w:val="00C63273"/>
    <w:rsid w:val="00C76786"/>
    <w:rsid w:val="00C77AD3"/>
    <w:rsid w:val="00C80782"/>
    <w:rsid w:val="00C813E2"/>
    <w:rsid w:val="00C81F34"/>
    <w:rsid w:val="00C828BA"/>
    <w:rsid w:val="00C87F83"/>
    <w:rsid w:val="00C927EC"/>
    <w:rsid w:val="00C97BE5"/>
    <w:rsid w:val="00CA34A5"/>
    <w:rsid w:val="00CA4F9F"/>
    <w:rsid w:val="00CA5A7F"/>
    <w:rsid w:val="00CA7D2D"/>
    <w:rsid w:val="00CB0088"/>
    <w:rsid w:val="00CB19A9"/>
    <w:rsid w:val="00CB1C68"/>
    <w:rsid w:val="00CB52E2"/>
    <w:rsid w:val="00CB6CCB"/>
    <w:rsid w:val="00CB7C31"/>
    <w:rsid w:val="00CB7D44"/>
    <w:rsid w:val="00CC03EE"/>
    <w:rsid w:val="00CC3159"/>
    <w:rsid w:val="00CC36B9"/>
    <w:rsid w:val="00CC3D40"/>
    <w:rsid w:val="00CC4289"/>
    <w:rsid w:val="00CC45ED"/>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04A7"/>
    <w:rsid w:val="00D12056"/>
    <w:rsid w:val="00D1365A"/>
    <w:rsid w:val="00D13C56"/>
    <w:rsid w:val="00D14122"/>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63F63"/>
    <w:rsid w:val="00D728EF"/>
    <w:rsid w:val="00D72B2D"/>
    <w:rsid w:val="00D73925"/>
    <w:rsid w:val="00D73FD4"/>
    <w:rsid w:val="00D80F26"/>
    <w:rsid w:val="00D82DE3"/>
    <w:rsid w:val="00D8344E"/>
    <w:rsid w:val="00D85777"/>
    <w:rsid w:val="00D863EA"/>
    <w:rsid w:val="00D871B4"/>
    <w:rsid w:val="00D90EA1"/>
    <w:rsid w:val="00D90F2B"/>
    <w:rsid w:val="00DA13E8"/>
    <w:rsid w:val="00DA1C9B"/>
    <w:rsid w:val="00DA4C0A"/>
    <w:rsid w:val="00DB27C3"/>
    <w:rsid w:val="00DB3A32"/>
    <w:rsid w:val="00DB3B7D"/>
    <w:rsid w:val="00DB4D7F"/>
    <w:rsid w:val="00DB5638"/>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D7FEE"/>
    <w:rsid w:val="00DE2838"/>
    <w:rsid w:val="00DE3AFE"/>
    <w:rsid w:val="00DE54BF"/>
    <w:rsid w:val="00DE7031"/>
    <w:rsid w:val="00DF3795"/>
    <w:rsid w:val="00DF3B81"/>
    <w:rsid w:val="00DF4F24"/>
    <w:rsid w:val="00DF51F0"/>
    <w:rsid w:val="00DF6722"/>
    <w:rsid w:val="00E02775"/>
    <w:rsid w:val="00E04C60"/>
    <w:rsid w:val="00E12496"/>
    <w:rsid w:val="00E207B6"/>
    <w:rsid w:val="00E2363C"/>
    <w:rsid w:val="00E23C2E"/>
    <w:rsid w:val="00E307AD"/>
    <w:rsid w:val="00E323DA"/>
    <w:rsid w:val="00E32877"/>
    <w:rsid w:val="00E3345F"/>
    <w:rsid w:val="00E4062D"/>
    <w:rsid w:val="00E43553"/>
    <w:rsid w:val="00E47288"/>
    <w:rsid w:val="00E50881"/>
    <w:rsid w:val="00E55C57"/>
    <w:rsid w:val="00E56F4D"/>
    <w:rsid w:val="00E622D4"/>
    <w:rsid w:val="00E6590E"/>
    <w:rsid w:val="00E679F3"/>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BEC"/>
    <w:rsid w:val="00EE3C28"/>
    <w:rsid w:val="00EE411E"/>
    <w:rsid w:val="00EE42B5"/>
    <w:rsid w:val="00EE4AF1"/>
    <w:rsid w:val="00EE4B37"/>
    <w:rsid w:val="00EF0E7F"/>
    <w:rsid w:val="00EF0FBF"/>
    <w:rsid w:val="00EF17C5"/>
    <w:rsid w:val="00EF4661"/>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2B7"/>
    <w:rsid w:val="00F30B60"/>
    <w:rsid w:val="00F311E9"/>
    <w:rsid w:val="00F3242D"/>
    <w:rsid w:val="00F33968"/>
    <w:rsid w:val="00F34D4F"/>
    <w:rsid w:val="00F36422"/>
    <w:rsid w:val="00F402AA"/>
    <w:rsid w:val="00F40B13"/>
    <w:rsid w:val="00F41C0D"/>
    <w:rsid w:val="00F43BB3"/>
    <w:rsid w:val="00F43EE8"/>
    <w:rsid w:val="00F451FB"/>
    <w:rsid w:val="00F467A8"/>
    <w:rsid w:val="00F50F1E"/>
    <w:rsid w:val="00F51ED4"/>
    <w:rsid w:val="00F549B0"/>
    <w:rsid w:val="00F54A59"/>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2833"/>
    <w:rsid w:val="00F83D0B"/>
    <w:rsid w:val="00F86A91"/>
    <w:rsid w:val="00F87BE3"/>
    <w:rsid w:val="00F94285"/>
    <w:rsid w:val="00F955AF"/>
    <w:rsid w:val="00F95E37"/>
    <w:rsid w:val="00F971CE"/>
    <w:rsid w:val="00FA02AB"/>
    <w:rsid w:val="00FA4D5D"/>
    <w:rsid w:val="00FA5032"/>
    <w:rsid w:val="00FA7F82"/>
    <w:rsid w:val="00FB27ED"/>
    <w:rsid w:val="00FB5CA3"/>
    <w:rsid w:val="00FB7138"/>
    <w:rsid w:val="00FC1D0B"/>
    <w:rsid w:val="00FC636C"/>
    <w:rsid w:val="00FC6AAD"/>
    <w:rsid w:val="00FC6C50"/>
    <w:rsid w:val="00FD0BB7"/>
    <w:rsid w:val="00FD4470"/>
    <w:rsid w:val="00FD7C5F"/>
    <w:rsid w:val="00FE011F"/>
    <w:rsid w:val="00FE3081"/>
    <w:rsid w:val="00FE324D"/>
    <w:rsid w:val="00FE398C"/>
    <w:rsid w:val="00FE6D5D"/>
    <w:rsid w:val="00FE716B"/>
    <w:rsid w:val="00FF005D"/>
    <w:rsid w:val="00FF23F5"/>
    <w:rsid w:val="00FF5C3D"/>
    <w:rsid w:val="00FF7246"/>
    <w:rsid w:val="00FF77E3"/>
    <w:rsid w:val="00FF79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customStyle="1" w:styleId="Cuadrculamedia11">
    <w:name w:val="Cuadrícula media 1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normal12">
    <w:name w:val="Tabla normal12"/>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normal13">
    <w:name w:val="Tabla normal13"/>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3B599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D871B4"/>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F8C2-0E88-4715-8022-12C2824C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6304</Words>
  <Characters>34673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40896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Regidores</cp:lastModifiedBy>
  <cp:revision>6</cp:revision>
  <cp:lastPrinted>2015-10-22T17:16:00Z</cp:lastPrinted>
  <dcterms:created xsi:type="dcterms:W3CDTF">2018-02-06T22:01:00Z</dcterms:created>
  <dcterms:modified xsi:type="dcterms:W3CDTF">2018-02-06T23:02:00Z</dcterms:modified>
</cp:coreProperties>
</file>