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B6" w:rsidRDefault="000E05B6" w:rsidP="000E05B6">
      <w:pPr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17 DE OCTUBRE 2018</w:t>
      </w:r>
    </w:p>
    <w:p w:rsidR="000E05B6" w:rsidRDefault="000E05B6" w:rsidP="000E05B6">
      <w:pPr>
        <w:jc w:val="center"/>
        <w:rPr>
          <w:rFonts w:eastAsia="Calibri" w:cstheme="minorHAnsi"/>
          <w:b/>
        </w:rPr>
      </w:pPr>
    </w:p>
    <w:p w:rsidR="000E05B6" w:rsidRDefault="000E05B6" w:rsidP="000E05B6">
      <w:pPr>
        <w:spacing w:line="276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1.- Lista de asistencia y verificación de quórum reglamentario;</w:t>
      </w:r>
    </w:p>
    <w:p w:rsidR="000E05B6" w:rsidRDefault="000E05B6" w:rsidP="000E05B6">
      <w:pPr>
        <w:spacing w:line="276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2.- Lectura del Acta 77 correspondiente a la Sesión Ordinaria del día 21 de septiembre del 2018;</w:t>
      </w:r>
    </w:p>
    <w:p w:rsidR="000E05B6" w:rsidRDefault="000E05B6" w:rsidP="000E05B6">
      <w:pPr>
        <w:spacing w:line="276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3.- Lectura del Acta 78 correspondiente a la Sesión Solemne del día 30 de septiembre del 2018;</w:t>
      </w:r>
    </w:p>
    <w:p w:rsidR="000E05B6" w:rsidRDefault="000E05B6" w:rsidP="00A15F26">
      <w:pPr>
        <w:spacing w:line="276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4.-</w:t>
      </w:r>
      <w:r w:rsidR="00A15F26">
        <w:rPr>
          <w:rFonts w:eastAsia="Calibri" w:cstheme="minorHAnsi"/>
          <w:b/>
        </w:rPr>
        <w:t xml:space="preserve">Lectura del dictamen relativo a la </w:t>
      </w:r>
      <w:r>
        <w:rPr>
          <w:rFonts w:eastAsia="Calibri" w:cstheme="minorHAnsi"/>
          <w:b/>
        </w:rPr>
        <w:t>propuesta para autorizar la firma de un convenio entre el Municipio de General Escobedo, Nuevo León y la Procuraduría Federal del Consumidor</w:t>
      </w:r>
      <w:r w:rsidR="00A15F26">
        <w:rPr>
          <w:rFonts w:eastAsia="Calibri" w:cstheme="minorHAnsi"/>
          <w:b/>
        </w:rPr>
        <w:t>;</w:t>
      </w:r>
    </w:p>
    <w:p w:rsidR="000E05B6" w:rsidRDefault="00007F64" w:rsidP="00A15F26">
      <w:pPr>
        <w:spacing w:line="276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5.-</w:t>
      </w:r>
      <w:r w:rsidR="00A15F26">
        <w:rPr>
          <w:rFonts w:eastAsia="Calibri" w:cstheme="minorHAnsi"/>
          <w:b/>
        </w:rPr>
        <w:t>Lectura del dictamen relativo a la</w:t>
      </w:r>
      <w:r w:rsidR="000E05B6">
        <w:rPr>
          <w:rFonts w:eastAsia="Calibri" w:cstheme="minorHAnsi"/>
          <w:b/>
        </w:rPr>
        <w:t xml:space="preserve"> propuesta para suscribir un </w:t>
      </w:r>
      <w:proofErr w:type="spellStart"/>
      <w:r w:rsidR="000E05B6">
        <w:rPr>
          <w:rFonts w:eastAsia="Calibri" w:cstheme="minorHAnsi"/>
          <w:b/>
        </w:rPr>
        <w:t>addendum</w:t>
      </w:r>
      <w:proofErr w:type="spellEnd"/>
      <w:r w:rsidR="000E05B6">
        <w:rPr>
          <w:rFonts w:eastAsia="Calibri" w:cstheme="minorHAnsi"/>
          <w:b/>
        </w:rPr>
        <w:t xml:space="preserve"> al contrato de comodato de fecha 11 de agosto del 2015 celebrado </w:t>
      </w:r>
      <w:r w:rsidR="00A15F26">
        <w:rPr>
          <w:rFonts w:eastAsia="Calibri" w:cstheme="minorHAnsi"/>
          <w:b/>
        </w:rPr>
        <w:t xml:space="preserve">por el Gobierno del Estado de </w:t>
      </w:r>
      <w:r w:rsidR="000E05B6" w:rsidRPr="000E05B6">
        <w:rPr>
          <w:rFonts w:eastAsia="Calibri" w:cstheme="minorHAnsi"/>
          <w:b/>
        </w:rPr>
        <w:t>Nuevo León r</w:t>
      </w:r>
      <w:r w:rsidR="00A15F26">
        <w:rPr>
          <w:rFonts w:eastAsia="Calibri" w:cstheme="minorHAnsi"/>
          <w:b/>
        </w:rPr>
        <w:t xml:space="preserve">epresentado por la Dirección de </w:t>
      </w:r>
      <w:r w:rsidR="000E05B6" w:rsidRPr="000E05B6">
        <w:rPr>
          <w:rFonts w:eastAsia="Calibri" w:cstheme="minorHAnsi"/>
          <w:b/>
        </w:rPr>
        <w:t>Patrim</w:t>
      </w:r>
      <w:r w:rsidR="00A15F26">
        <w:rPr>
          <w:rFonts w:eastAsia="Calibri" w:cstheme="minorHAnsi"/>
          <w:b/>
        </w:rPr>
        <w:t xml:space="preserve">onio, y el Municipio de General </w:t>
      </w:r>
      <w:r w:rsidR="000E05B6" w:rsidRPr="000E05B6">
        <w:rPr>
          <w:rFonts w:eastAsia="Calibri" w:cstheme="minorHAnsi"/>
          <w:b/>
        </w:rPr>
        <w:t>Escobedo</w:t>
      </w:r>
      <w:r w:rsidR="00A15F26">
        <w:rPr>
          <w:rFonts w:eastAsia="Calibri" w:cstheme="minorHAnsi"/>
          <w:b/>
        </w:rPr>
        <w:t xml:space="preserve"> </w:t>
      </w:r>
      <w:r w:rsidR="00A15F26" w:rsidRPr="00A15F26">
        <w:rPr>
          <w:rFonts w:eastAsia="Calibri" w:cstheme="minorHAnsi"/>
          <w:b/>
        </w:rPr>
        <w:t>relat</w:t>
      </w:r>
      <w:r w:rsidR="00A15F26">
        <w:rPr>
          <w:rFonts w:eastAsia="Calibri" w:cstheme="minorHAnsi"/>
          <w:b/>
        </w:rPr>
        <w:t xml:space="preserve">ivo a los predios identificados </w:t>
      </w:r>
      <w:r w:rsidR="00A15F26" w:rsidRPr="00A15F26">
        <w:rPr>
          <w:rFonts w:eastAsia="Calibri" w:cstheme="minorHAnsi"/>
          <w:b/>
        </w:rPr>
        <w:t xml:space="preserve">como polígono 1 </w:t>
      </w:r>
      <w:r w:rsidR="00A15F26">
        <w:rPr>
          <w:rFonts w:eastAsia="Calibri" w:cstheme="minorHAnsi"/>
          <w:b/>
        </w:rPr>
        <w:t xml:space="preserve">y 4 con expedientes catastrales </w:t>
      </w:r>
      <w:r w:rsidR="00A15F26" w:rsidRPr="00A15F26">
        <w:rPr>
          <w:rFonts w:eastAsia="Calibri" w:cstheme="minorHAnsi"/>
          <w:b/>
        </w:rPr>
        <w:t>33 30 000 163 y</w:t>
      </w:r>
      <w:r w:rsidR="00A15F26">
        <w:rPr>
          <w:rFonts w:eastAsia="Calibri" w:cstheme="minorHAnsi"/>
          <w:b/>
        </w:rPr>
        <w:t xml:space="preserve"> 33 30 000 166 respectivamente, </w:t>
      </w:r>
      <w:r w:rsidR="00A15F26" w:rsidRPr="00A15F26">
        <w:rPr>
          <w:rFonts w:eastAsia="Calibri" w:cstheme="minorHAnsi"/>
          <w:b/>
        </w:rPr>
        <w:t>lo anterior para</w:t>
      </w:r>
      <w:r w:rsidR="00A15F26">
        <w:rPr>
          <w:rFonts w:eastAsia="Calibri" w:cstheme="minorHAnsi"/>
          <w:b/>
        </w:rPr>
        <w:t xml:space="preserve"> llevar a cabo la devolución de </w:t>
      </w:r>
      <w:r w:rsidR="00A15F26" w:rsidRPr="00A15F26">
        <w:rPr>
          <w:rFonts w:eastAsia="Calibri" w:cstheme="minorHAnsi"/>
          <w:b/>
        </w:rPr>
        <w:t>áreas parcial</w:t>
      </w:r>
      <w:r w:rsidR="00A15F26">
        <w:rPr>
          <w:rFonts w:eastAsia="Calibri" w:cstheme="minorHAnsi"/>
          <w:b/>
        </w:rPr>
        <w:t xml:space="preserve">es de dichos polígonos para que éstos </w:t>
      </w:r>
      <w:r w:rsidR="00A15F26" w:rsidRPr="00A15F26">
        <w:rPr>
          <w:rFonts w:eastAsia="Calibri" w:cstheme="minorHAnsi"/>
          <w:b/>
        </w:rPr>
        <w:t>sean oto</w:t>
      </w:r>
      <w:r w:rsidR="00A15F26">
        <w:rPr>
          <w:rFonts w:eastAsia="Calibri" w:cstheme="minorHAnsi"/>
          <w:b/>
        </w:rPr>
        <w:t xml:space="preserve">rgados al proyecto del hospital </w:t>
      </w:r>
      <w:r w:rsidR="00A15F26" w:rsidRPr="00A15F26">
        <w:rPr>
          <w:rFonts w:eastAsia="Calibri" w:cstheme="minorHAnsi"/>
          <w:b/>
        </w:rPr>
        <w:t>psiquiátric</w:t>
      </w:r>
      <w:r w:rsidR="00A15F26">
        <w:rPr>
          <w:rFonts w:eastAsia="Calibri" w:cstheme="minorHAnsi"/>
          <w:b/>
        </w:rPr>
        <w:t xml:space="preserve">o de la Secretaría de Salud del </w:t>
      </w:r>
      <w:r w:rsidR="00A15F26" w:rsidRPr="00A15F26">
        <w:rPr>
          <w:rFonts w:eastAsia="Calibri" w:cstheme="minorHAnsi"/>
          <w:b/>
        </w:rPr>
        <w:t>Gobierno del Estado de Nuevo León</w:t>
      </w:r>
      <w:r w:rsidR="00A15F26">
        <w:rPr>
          <w:rFonts w:eastAsia="Calibri" w:cstheme="minorHAnsi"/>
          <w:b/>
        </w:rPr>
        <w:t>;</w:t>
      </w:r>
    </w:p>
    <w:p w:rsidR="00A15F26" w:rsidRDefault="000E05B6" w:rsidP="000E05B6">
      <w:pPr>
        <w:spacing w:line="276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6.- </w:t>
      </w:r>
      <w:r w:rsidR="00A15F26">
        <w:rPr>
          <w:rFonts w:eastAsia="Calibri" w:cstheme="minorHAnsi"/>
          <w:b/>
        </w:rPr>
        <w:t>Presentación de las Bases generales para el otorgamiento de subsidios, disminuciones y/o condonaciones con cargo a las contribuciones y demás ingresos municipales para el ejercicio fiscal 2018;</w:t>
      </w:r>
    </w:p>
    <w:p w:rsidR="000E05B6" w:rsidRDefault="00A15F26" w:rsidP="00A15F26">
      <w:pPr>
        <w:spacing w:line="276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7.- L</w:t>
      </w:r>
      <w:r w:rsidRPr="00A15F26">
        <w:rPr>
          <w:rFonts w:eastAsia="Calibri" w:cstheme="minorHAnsi"/>
          <w:b/>
        </w:rPr>
        <w:t>ec</w:t>
      </w:r>
      <w:r>
        <w:rPr>
          <w:rFonts w:eastAsia="Calibri" w:cstheme="minorHAnsi"/>
          <w:b/>
        </w:rPr>
        <w:t xml:space="preserve">tura del dictamen relativo a la </w:t>
      </w:r>
      <w:r w:rsidRPr="00A15F26">
        <w:rPr>
          <w:rFonts w:eastAsia="Calibri" w:cstheme="minorHAnsi"/>
          <w:b/>
        </w:rPr>
        <w:t>Propue</w:t>
      </w:r>
      <w:r>
        <w:rPr>
          <w:rFonts w:eastAsia="Calibri" w:cstheme="minorHAnsi"/>
          <w:b/>
        </w:rPr>
        <w:t xml:space="preserve">sta de Adenda al Presupuesto de </w:t>
      </w:r>
      <w:r w:rsidRPr="00A15F26">
        <w:rPr>
          <w:rFonts w:eastAsia="Calibri" w:cstheme="minorHAnsi"/>
          <w:b/>
        </w:rPr>
        <w:t>Egresos pa</w:t>
      </w:r>
      <w:r>
        <w:rPr>
          <w:rFonts w:eastAsia="Calibri" w:cstheme="minorHAnsi"/>
          <w:b/>
        </w:rPr>
        <w:t xml:space="preserve">ra el Ejercido Fiscal 2018, del </w:t>
      </w:r>
      <w:r w:rsidRPr="00A15F26">
        <w:rPr>
          <w:rFonts w:eastAsia="Calibri" w:cstheme="minorHAnsi"/>
          <w:b/>
        </w:rPr>
        <w:t xml:space="preserve">Municipio </w:t>
      </w:r>
      <w:r>
        <w:rPr>
          <w:rFonts w:eastAsia="Calibri" w:cstheme="minorHAnsi"/>
          <w:b/>
        </w:rPr>
        <w:t>de General Escobedo, Nuevo León;</w:t>
      </w:r>
    </w:p>
    <w:p w:rsidR="00A15F26" w:rsidRDefault="00A15F26" w:rsidP="00A15F26">
      <w:pPr>
        <w:spacing w:line="276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8.- L</w:t>
      </w:r>
      <w:r w:rsidRPr="00A15F26">
        <w:rPr>
          <w:rFonts w:eastAsia="Calibri" w:cstheme="minorHAnsi"/>
          <w:b/>
        </w:rPr>
        <w:t>ec</w:t>
      </w:r>
      <w:r>
        <w:rPr>
          <w:rFonts w:eastAsia="Calibri" w:cstheme="minorHAnsi"/>
          <w:b/>
        </w:rPr>
        <w:t xml:space="preserve">tura del dictamen relativo a la </w:t>
      </w:r>
      <w:r w:rsidRPr="00A15F26">
        <w:rPr>
          <w:rFonts w:eastAsia="Calibri" w:cstheme="minorHAnsi"/>
          <w:b/>
        </w:rPr>
        <w:t>propuest</w:t>
      </w:r>
      <w:r>
        <w:rPr>
          <w:rFonts w:eastAsia="Calibri" w:cstheme="minorHAnsi"/>
          <w:b/>
        </w:rPr>
        <w:t xml:space="preserve">a para autorizar la firma de un </w:t>
      </w:r>
      <w:r w:rsidRPr="00A15F26">
        <w:rPr>
          <w:rFonts w:eastAsia="Calibri" w:cstheme="minorHAnsi"/>
          <w:b/>
        </w:rPr>
        <w:t>convenio de co</w:t>
      </w:r>
      <w:r>
        <w:rPr>
          <w:rFonts w:eastAsia="Calibri" w:cstheme="minorHAnsi"/>
          <w:b/>
        </w:rPr>
        <w:t xml:space="preserve">laboración y coordinación entre </w:t>
      </w:r>
      <w:r w:rsidRPr="00A15F26">
        <w:rPr>
          <w:rFonts w:eastAsia="Calibri" w:cstheme="minorHAnsi"/>
          <w:b/>
        </w:rPr>
        <w:t>el municipio de g</w:t>
      </w:r>
      <w:r>
        <w:rPr>
          <w:rFonts w:eastAsia="Calibri" w:cstheme="minorHAnsi"/>
          <w:b/>
        </w:rPr>
        <w:t xml:space="preserve">eneral Escobedo y el Instituto </w:t>
      </w:r>
      <w:r w:rsidRPr="00A15F26">
        <w:rPr>
          <w:rFonts w:eastAsia="Calibri" w:cstheme="minorHAnsi"/>
          <w:b/>
        </w:rPr>
        <w:t>Tecnológ</w:t>
      </w:r>
      <w:r>
        <w:rPr>
          <w:rFonts w:eastAsia="Calibri" w:cstheme="minorHAnsi"/>
          <w:b/>
        </w:rPr>
        <w:t xml:space="preserve">ico y de Estudios Superiores de </w:t>
      </w:r>
      <w:r w:rsidRPr="00A15F26">
        <w:rPr>
          <w:rFonts w:eastAsia="Calibri" w:cstheme="minorHAnsi"/>
          <w:b/>
        </w:rPr>
        <w:t>Monterrey, para</w:t>
      </w:r>
      <w:r>
        <w:rPr>
          <w:rFonts w:eastAsia="Calibri" w:cstheme="minorHAnsi"/>
          <w:b/>
        </w:rPr>
        <w:t xml:space="preserve"> establecer los lineamientos de </w:t>
      </w:r>
      <w:r w:rsidRPr="00A15F26">
        <w:rPr>
          <w:rFonts w:eastAsia="Calibri" w:cstheme="minorHAnsi"/>
          <w:b/>
        </w:rPr>
        <w:t>colabo</w:t>
      </w:r>
      <w:r>
        <w:rPr>
          <w:rFonts w:eastAsia="Calibri" w:cstheme="minorHAnsi"/>
          <w:b/>
        </w:rPr>
        <w:t xml:space="preserve">ración entre las partes para la </w:t>
      </w:r>
      <w:r w:rsidRPr="00A15F26">
        <w:rPr>
          <w:rFonts w:eastAsia="Calibri" w:cstheme="minorHAnsi"/>
          <w:b/>
        </w:rPr>
        <w:t>incorporac</w:t>
      </w:r>
      <w:r>
        <w:rPr>
          <w:rFonts w:eastAsia="Calibri" w:cstheme="minorHAnsi"/>
          <w:b/>
        </w:rPr>
        <w:t xml:space="preserve">ión de esta ciudad en la red de </w:t>
      </w:r>
      <w:r w:rsidRPr="00A15F26">
        <w:rPr>
          <w:rFonts w:eastAsia="Calibri" w:cstheme="minorHAnsi"/>
          <w:b/>
        </w:rPr>
        <w:t>centros comunitarios de aprendizaje, así como</w:t>
      </w:r>
      <w:r>
        <w:rPr>
          <w:rFonts w:eastAsia="Calibri" w:cstheme="minorHAnsi"/>
          <w:b/>
        </w:rPr>
        <w:t xml:space="preserve"> </w:t>
      </w:r>
      <w:r w:rsidRPr="00A15F26">
        <w:rPr>
          <w:rFonts w:eastAsia="Calibri" w:cstheme="minorHAnsi"/>
          <w:b/>
        </w:rPr>
        <w:t>los lineamie</w:t>
      </w:r>
      <w:r>
        <w:rPr>
          <w:rFonts w:eastAsia="Calibri" w:cstheme="minorHAnsi"/>
          <w:b/>
        </w:rPr>
        <w:t xml:space="preserve">ntos para el establecimiento, </w:t>
      </w:r>
      <w:r w:rsidRPr="00A15F26">
        <w:rPr>
          <w:rFonts w:eastAsia="Calibri" w:cstheme="minorHAnsi"/>
          <w:b/>
        </w:rPr>
        <w:t xml:space="preserve">operación y </w:t>
      </w:r>
      <w:r>
        <w:rPr>
          <w:rFonts w:eastAsia="Calibri" w:cstheme="minorHAnsi"/>
          <w:b/>
        </w:rPr>
        <w:t xml:space="preserve">funcionamiento de estos mismos, </w:t>
      </w:r>
      <w:r w:rsidRPr="00A15F26">
        <w:rPr>
          <w:rFonts w:eastAsia="Calibri" w:cstheme="minorHAnsi"/>
          <w:b/>
        </w:rPr>
        <w:t>del Municipio de General Escobedo, Nuevo</w:t>
      </w:r>
      <w:r>
        <w:rPr>
          <w:rFonts w:eastAsia="Calibri" w:cstheme="minorHAnsi"/>
          <w:b/>
        </w:rPr>
        <w:t xml:space="preserve"> </w:t>
      </w:r>
      <w:r w:rsidR="00255F6E">
        <w:rPr>
          <w:rFonts w:eastAsia="Calibri" w:cstheme="minorHAnsi"/>
          <w:b/>
        </w:rPr>
        <w:t>León;</w:t>
      </w:r>
    </w:p>
    <w:p w:rsidR="00255F6E" w:rsidRDefault="00255F6E" w:rsidP="00255F6E">
      <w:pPr>
        <w:spacing w:line="276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9.- L</w:t>
      </w:r>
      <w:r w:rsidRPr="00255F6E">
        <w:rPr>
          <w:rFonts w:eastAsia="Calibri" w:cstheme="minorHAnsi"/>
          <w:b/>
        </w:rPr>
        <w:t>ec</w:t>
      </w:r>
      <w:r>
        <w:rPr>
          <w:rFonts w:eastAsia="Calibri" w:cstheme="minorHAnsi"/>
          <w:b/>
        </w:rPr>
        <w:t xml:space="preserve">tura del dictamen relativo a la </w:t>
      </w:r>
      <w:r w:rsidRPr="00255F6E">
        <w:rPr>
          <w:rFonts w:eastAsia="Calibri" w:cstheme="minorHAnsi"/>
          <w:b/>
        </w:rPr>
        <w:t>propuesta</w:t>
      </w:r>
      <w:r>
        <w:rPr>
          <w:rFonts w:eastAsia="Calibri" w:cstheme="minorHAnsi"/>
          <w:b/>
        </w:rPr>
        <w:t xml:space="preserve"> el informe de bonificaciones y </w:t>
      </w:r>
      <w:r w:rsidRPr="00255F6E">
        <w:rPr>
          <w:rFonts w:eastAsia="Calibri" w:cstheme="minorHAnsi"/>
          <w:b/>
        </w:rPr>
        <w:t>subsidios de</w:t>
      </w:r>
      <w:r>
        <w:rPr>
          <w:rFonts w:eastAsia="Calibri" w:cstheme="minorHAnsi"/>
          <w:b/>
        </w:rPr>
        <w:t>l tercer trimestre del año 2018;</w:t>
      </w:r>
    </w:p>
    <w:p w:rsidR="00255F6E" w:rsidRDefault="00255F6E" w:rsidP="00255F6E">
      <w:pPr>
        <w:spacing w:line="276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10.- L</w:t>
      </w:r>
      <w:r w:rsidRPr="00255F6E">
        <w:rPr>
          <w:rFonts w:eastAsia="Calibri" w:cstheme="minorHAnsi"/>
          <w:b/>
        </w:rPr>
        <w:t>ectura del di</w:t>
      </w:r>
      <w:r>
        <w:rPr>
          <w:rFonts w:eastAsia="Calibri" w:cstheme="minorHAnsi"/>
          <w:b/>
        </w:rPr>
        <w:t xml:space="preserve">ctamen relativo a la </w:t>
      </w:r>
      <w:r w:rsidRPr="00255F6E">
        <w:rPr>
          <w:rFonts w:eastAsia="Calibri" w:cstheme="minorHAnsi"/>
          <w:b/>
        </w:rPr>
        <w:t>propuesta de I</w:t>
      </w:r>
      <w:r>
        <w:rPr>
          <w:rFonts w:eastAsia="Calibri" w:cstheme="minorHAnsi"/>
          <w:b/>
        </w:rPr>
        <w:t xml:space="preserve">nforme Contable y Financiero de </w:t>
      </w:r>
      <w:r w:rsidRPr="00255F6E">
        <w:rPr>
          <w:rFonts w:eastAsia="Calibri" w:cstheme="minorHAnsi"/>
          <w:b/>
        </w:rPr>
        <w:t>la Secretarí</w:t>
      </w:r>
      <w:r>
        <w:rPr>
          <w:rFonts w:eastAsia="Calibri" w:cstheme="minorHAnsi"/>
          <w:b/>
        </w:rPr>
        <w:t xml:space="preserve">a de Administración, Finanzas y </w:t>
      </w:r>
      <w:r w:rsidRPr="00255F6E">
        <w:rPr>
          <w:rFonts w:eastAsia="Calibri" w:cstheme="minorHAnsi"/>
          <w:b/>
        </w:rPr>
        <w:t>Tesorer</w:t>
      </w:r>
      <w:r>
        <w:rPr>
          <w:rFonts w:eastAsia="Calibri" w:cstheme="minorHAnsi"/>
          <w:b/>
        </w:rPr>
        <w:t xml:space="preserve">o Municipal de General Escobedo, </w:t>
      </w:r>
      <w:r w:rsidRPr="00255F6E">
        <w:rPr>
          <w:rFonts w:eastAsia="Calibri" w:cstheme="minorHAnsi"/>
          <w:b/>
        </w:rPr>
        <w:t>Nuevo León correspondiente al mes de</w:t>
      </w:r>
      <w:r>
        <w:rPr>
          <w:rFonts w:eastAsia="Calibri" w:cstheme="minorHAnsi"/>
          <w:b/>
        </w:rPr>
        <w:t xml:space="preserve"> septiembre del año 2018;</w:t>
      </w:r>
    </w:p>
    <w:p w:rsidR="00255F6E" w:rsidRDefault="00255F6E" w:rsidP="00255F6E">
      <w:pPr>
        <w:spacing w:line="276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11.- L</w:t>
      </w:r>
      <w:r w:rsidRPr="00255F6E">
        <w:rPr>
          <w:rFonts w:eastAsia="Calibri" w:cstheme="minorHAnsi"/>
          <w:b/>
        </w:rPr>
        <w:t>ec</w:t>
      </w:r>
      <w:r>
        <w:rPr>
          <w:rFonts w:eastAsia="Calibri" w:cstheme="minorHAnsi"/>
          <w:b/>
        </w:rPr>
        <w:t xml:space="preserve">tura del dictamen relativo a la </w:t>
      </w:r>
      <w:r w:rsidRPr="00255F6E">
        <w:rPr>
          <w:rFonts w:eastAsia="Calibri" w:cstheme="minorHAnsi"/>
          <w:b/>
        </w:rPr>
        <w:t>propuesta al</w:t>
      </w:r>
      <w:r>
        <w:rPr>
          <w:rFonts w:eastAsia="Calibri" w:cstheme="minorHAnsi"/>
          <w:b/>
        </w:rPr>
        <w:t xml:space="preserve"> informe financiero de origen y </w:t>
      </w:r>
      <w:r w:rsidRPr="00255F6E">
        <w:rPr>
          <w:rFonts w:eastAsia="Calibri" w:cstheme="minorHAnsi"/>
          <w:b/>
        </w:rPr>
        <w:t xml:space="preserve">aplicación </w:t>
      </w:r>
      <w:r>
        <w:rPr>
          <w:rFonts w:eastAsia="Calibri" w:cstheme="minorHAnsi"/>
          <w:b/>
        </w:rPr>
        <w:t xml:space="preserve">de recursos correspondientes al </w:t>
      </w:r>
      <w:r w:rsidRPr="00255F6E">
        <w:rPr>
          <w:rFonts w:eastAsia="Calibri" w:cstheme="minorHAnsi"/>
          <w:b/>
        </w:rPr>
        <w:t>tercer trimestre del año 2018</w:t>
      </w:r>
      <w:r>
        <w:rPr>
          <w:rFonts w:eastAsia="Calibri" w:cstheme="minorHAnsi"/>
          <w:b/>
        </w:rPr>
        <w:t>;</w:t>
      </w:r>
    </w:p>
    <w:p w:rsidR="00255F6E" w:rsidRDefault="00255F6E" w:rsidP="00255F6E">
      <w:pPr>
        <w:spacing w:line="276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12.- L</w:t>
      </w:r>
      <w:r w:rsidRPr="00255F6E">
        <w:rPr>
          <w:rFonts w:eastAsia="Calibri" w:cstheme="minorHAnsi"/>
          <w:b/>
        </w:rPr>
        <w:t>ec</w:t>
      </w:r>
      <w:r>
        <w:rPr>
          <w:rFonts w:eastAsia="Calibri" w:cstheme="minorHAnsi"/>
          <w:b/>
        </w:rPr>
        <w:t xml:space="preserve">tura del dictamen relativo a la </w:t>
      </w:r>
      <w:r w:rsidRPr="00255F6E">
        <w:rPr>
          <w:rFonts w:eastAsia="Calibri" w:cstheme="minorHAnsi"/>
          <w:b/>
        </w:rPr>
        <w:t>propuesta pa</w:t>
      </w:r>
      <w:r>
        <w:rPr>
          <w:rFonts w:eastAsia="Calibri" w:cstheme="minorHAnsi"/>
          <w:b/>
        </w:rPr>
        <w:t xml:space="preserve">ra que mediante la contratación </w:t>
      </w:r>
      <w:r w:rsidRPr="00255F6E">
        <w:rPr>
          <w:rFonts w:eastAsia="Calibri" w:cstheme="minorHAnsi"/>
          <w:b/>
        </w:rPr>
        <w:t>por Adjudicació</w:t>
      </w:r>
      <w:r>
        <w:rPr>
          <w:rFonts w:eastAsia="Calibri" w:cstheme="minorHAnsi"/>
          <w:b/>
        </w:rPr>
        <w:t xml:space="preserve">n Directa, se contrate mediante </w:t>
      </w:r>
      <w:r w:rsidRPr="00255F6E">
        <w:rPr>
          <w:rFonts w:eastAsia="Calibri" w:cstheme="minorHAnsi"/>
          <w:b/>
        </w:rPr>
        <w:t xml:space="preserve">arrendamiento </w:t>
      </w:r>
      <w:r>
        <w:rPr>
          <w:rFonts w:eastAsia="Calibri" w:cstheme="minorHAnsi"/>
          <w:b/>
        </w:rPr>
        <w:t xml:space="preserve">puro de 67 vehículos equipados </w:t>
      </w:r>
      <w:r w:rsidRPr="00255F6E">
        <w:rPr>
          <w:rFonts w:eastAsia="Calibri" w:cstheme="minorHAnsi"/>
          <w:b/>
        </w:rPr>
        <w:t xml:space="preserve">para </w:t>
      </w:r>
      <w:r w:rsidRPr="00255F6E">
        <w:rPr>
          <w:rFonts w:eastAsia="Calibri" w:cstheme="minorHAnsi"/>
          <w:b/>
        </w:rPr>
        <w:lastRenderedPageBreak/>
        <w:t>la Secretaría de Seguridad y Justicia de</w:t>
      </w:r>
      <w:r>
        <w:rPr>
          <w:rFonts w:eastAsia="Calibri" w:cstheme="minorHAnsi"/>
          <w:b/>
        </w:rPr>
        <w:t xml:space="preserve"> </w:t>
      </w:r>
      <w:r w:rsidRPr="00255F6E">
        <w:rPr>
          <w:rFonts w:eastAsia="Calibri" w:cstheme="minorHAnsi"/>
          <w:b/>
        </w:rPr>
        <w:t>Proximidad, así como la autorización para</w:t>
      </w:r>
      <w:r>
        <w:rPr>
          <w:rFonts w:eastAsia="Calibri" w:cstheme="minorHAnsi"/>
          <w:b/>
        </w:rPr>
        <w:t xml:space="preserve"> </w:t>
      </w:r>
      <w:r w:rsidRPr="00255F6E">
        <w:rPr>
          <w:rFonts w:eastAsia="Calibri" w:cstheme="minorHAnsi"/>
          <w:b/>
        </w:rPr>
        <w:t xml:space="preserve">afectar </w:t>
      </w:r>
      <w:r>
        <w:rPr>
          <w:rFonts w:eastAsia="Calibri" w:cstheme="minorHAnsi"/>
          <w:b/>
        </w:rPr>
        <w:t xml:space="preserve">recursos presupuestales de años </w:t>
      </w:r>
      <w:r w:rsidRPr="00255F6E">
        <w:rPr>
          <w:rFonts w:eastAsia="Calibri" w:cstheme="minorHAnsi"/>
          <w:b/>
        </w:rPr>
        <w:t>posterior</w:t>
      </w:r>
      <w:r>
        <w:rPr>
          <w:rFonts w:eastAsia="Calibri" w:cstheme="minorHAnsi"/>
          <w:b/>
        </w:rPr>
        <w:t>es mediante la contratación por Adjudicación Directa;</w:t>
      </w:r>
    </w:p>
    <w:p w:rsidR="00255F6E" w:rsidRDefault="00255F6E" w:rsidP="00255F6E">
      <w:pPr>
        <w:spacing w:line="276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13.- L</w:t>
      </w:r>
      <w:r w:rsidRPr="00255F6E">
        <w:rPr>
          <w:rFonts w:eastAsia="Calibri" w:cstheme="minorHAnsi"/>
          <w:b/>
        </w:rPr>
        <w:t>ectura del dictamen relativo a la</w:t>
      </w:r>
      <w:r>
        <w:rPr>
          <w:rFonts w:eastAsia="Calibri" w:cstheme="minorHAnsi"/>
          <w:b/>
        </w:rPr>
        <w:t xml:space="preserve"> </w:t>
      </w:r>
      <w:r w:rsidRPr="00255F6E">
        <w:rPr>
          <w:rFonts w:eastAsia="Calibri" w:cstheme="minorHAnsi"/>
          <w:b/>
        </w:rPr>
        <w:t>propuesta p</w:t>
      </w:r>
      <w:r>
        <w:rPr>
          <w:rFonts w:eastAsia="Calibri" w:cstheme="minorHAnsi"/>
          <w:b/>
        </w:rPr>
        <w:t xml:space="preserve">ara suscribir contratos de obra </w:t>
      </w:r>
      <w:r w:rsidRPr="00255F6E">
        <w:rPr>
          <w:rFonts w:eastAsia="Calibri" w:cstheme="minorHAnsi"/>
          <w:b/>
        </w:rPr>
        <w:t>pública para l</w:t>
      </w:r>
      <w:r>
        <w:rPr>
          <w:rFonts w:eastAsia="Calibri" w:cstheme="minorHAnsi"/>
          <w:b/>
        </w:rPr>
        <w:t xml:space="preserve">a realización de la renovación, </w:t>
      </w:r>
      <w:r w:rsidRPr="00255F6E">
        <w:rPr>
          <w:rFonts w:eastAsia="Calibri" w:cstheme="minorHAnsi"/>
          <w:b/>
        </w:rPr>
        <w:t>sustitució</w:t>
      </w:r>
      <w:r>
        <w:rPr>
          <w:rFonts w:eastAsia="Calibri" w:cstheme="minorHAnsi"/>
          <w:b/>
        </w:rPr>
        <w:t xml:space="preserve">n y modernización de luminarias </w:t>
      </w:r>
      <w:r w:rsidRPr="00255F6E">
        <w:rPr>
          <w:rFonts w:eastAsia="Calibri" w:cstheme="minorHAnsi"/>
          <w:b/>
        </w:rPr>
        <w:t>pertenecientes</w:t>
      </w:r>
      <w:r>
        <w:rPr>
          <w:rFonts w:eastAsia="Calibri" w:cstheme="minorHAnsi"/>
          <w:b/>
        </w:rPr>
        <w:t xml:space="preserve"> al parque de alumbrado público </w:t>
      </w:r>
      <w:r w:rsidRPr="00255F6E">
        <w:rPr>
          <w:rFonts w:eastAsia="Calibri" w:cstheme="minorHAnsi"/>
          <w:b/>
        </w:rPr>
        <w:t>del mun</w:t>
      </w:r>
      <w:r>
        <w:rPr>
          <w:rFonts w:eastAsia="Calibri" w:cstheme="minorHAnsi"/>
          <w:b/>
        </w:rPr>
        <w:t xml:space="preserve">icipio de General Escobedo y de </w:t>
      </w:r>
      <w:r w:rsidRPr="00255F6E">
        <w:rPr>
          <w:rFonts w:eastAsia="Calibri" w:cstheme="minorHAnsi"/>
          <w:b/>
        </w:rPr>
        <w:t>servicio de rehabilitación de carpeta a</w:t>
      </w:r>
      <w:r>
        <w:rPr>
          <w:rFonts w:eastAsia="Calibri" w:cstheme="minorHAnsi"/>
          <w:b/>
        </w:rPr>
        <w:t>sfáltica a base de bacheo;</w:t>
      </w:r>
    </w:p>
    <w:p w:rsidR="00255F6E" w:rsidRDefault="00255F6E" w:rsidP="00255F6E">
      <w:pPr>
        <w:spacing w:line="276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14.- P</w:t>
      </w:r>
      <w:r w:rsidRPr="00255F6E">
        <w:rPr>
          <w:rFonts w:eastAsia="Calibri" w:cstheme="minorHAnsi"/>
          <w:b/>
        </w:rPr>
        <w:t>ropuesta de la</w:t>
      </w:r>
      <w:r>
        <w:rPr>
          <w:rFonts w:eastAsia="Calibri" w:cstheme="minorHAnsi"/>
          <w:b/>
        </w:rPr>
        <w:t xml:space="preserve"> persona que habrá de ocupar el </w:t>
      </w:r>
      <w:r w:rsidRPr="00255F6E">
        <w:rPr>
          <w:rFonts w:eastAsia="Calibri" w:cstheme="minorHAnsi"/>
          <w:b/>
        </w:rPr>
        <w:t xml:space="preserve">cargo de la </w:t>
      </w:r>
      <w:r>
        <w:rPr>
          <w:rFonts w:eastAsia="Calibri" w:cstheme="minorHAnsi"/>
          <w:b/>
        </w:rPr>
        <w:t>S</w:t>
      </w:r>
      <w:r w:rsidRPr="00255F6E">
        <w:rPr>
          <w:rFonts w:eastAsia="Calibri" w:cstheme="minorHAnsi"/>
          <w:b/>
        </w:rPr>
        <w:t>ecre</w:t>
      </w:r>
      <w:r>
        <w:rPr>
          <w:rFonts w:eastAsia="Calibri" w:cstheme="minorHAnsi"/>
          <w:b/>
        </w:rPr>
        <w:t>taría de la Contraloría Interna y T</w:t>
      </w:r>
      <w:r w:rsidRPr="00255F6E">
        <w:rPr>
          <w:rFonts w:eastAsia="Calibri" w:cstheme="minorHAnsi"/>
          <w:b/>
        </w:rPr>
        <w:t>ransparencia</w:t>
      </w:r>
      <w:r>
        <w:rPr>
          <w:rFonts w:eastAsia="Calibri" w:cstheme="minorHAnsi"/>
          <w:b/>
        </w:rPr>
        <w:t>;</w:t>
      </w:r>
    </w:p>
    <w:p w:rsidR="000E05B6" w:rsidRDefault="00255F6E" w:rsidP="000E05B6">
      <w:pPr>
        <w:spacing w:line="276" w:lineRule="auto"/>
        <w:jc w:val="both"/>
      </w:pPr>
      <w:r>
        <w:rPr>
          <w:rFonts w:eastAsia="Calibri" w:cstheme="minorHAnsi"/>
          <w:b/>
        </w:rPr>
        <w:t>15</w:t>
      </w:r>
      <w:r w:rsidR="000E05B6">
        <w:rPr>
          <w:rFonts w:eastAsia="Calibri" w:cstheme="minorHAnsi"/>
          <w:b/>
        </w:rPr>
        <w:t>.- Clausura de la sesión</w:t>
      </w:r>
      <w:r>
        <w:rPr>
          <w:rFonts w:eastAsia="Calibri" w:cstheme="minorHAnsi"/>
          <w:b/>
        </w:rPr>
        <w:t>.</w:t>
      </w:r>
    </w:p>
    <w:p w:rsidR="000E05B6" w:rsidRDefault="000E05B6" w:rsidP="009C6F24">
      <w:pPr>
        <w:jc w:val="center"/>
        <w:rPr>
          <w:rFonts w:eastAsia="Calibri" w:cstheme="minorHAnsi"/>
          <w:b/>
        </w:rPr>
      </w:pPr>
    </w:p>
    <w:p w:rsidR="00833B04" w:rsidRPr="00D45FFF" w:rsidRDefault="00833B04" w:rsidP="00D45FFF">
      <w:pPr>
        <w:spacing w:line="259" w:lineRule="auto"/>
        <w:rPr>
          <w:rFonts w:eastAsia="Calibri" w:cstheme="minorHAnsi"/>
          <w:b/>
        </w:rPr>
      </w:pPr>
    </w:p>
    <w:sectPr w:rsidR="00833B04" w:rsidRPr="00D45FFF" w:rsidSect="004730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6F24"/>
    <w:rsid w:val="00007F64"/>
    <w:rsid w:val="000E05B6"/>
    <w:rsid w:val="00255F6E"/>
    <w:rsid w:val="002E7BEE"/>
    <w:rsid w:val="0047301F"/>
    <w:rsid w:val="00833B04"/>
    <w:rsid w:val="009C6F24"/>
    <w:rsid w:val="00A15F26"/>
    <w:rsid w:val="00AC1FFC"/>
    <w:rsid w:val="00D45FFF"/>
    <w:rsid w:val="00E6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2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5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HP1</cp:lastModifiedBy>
  <cp:revision>6</cp:revision>
  <dcterms:created xsi:type="dcterms:W3CDTF">2018-10-29T20:49:00Z</dcterms:created>
  <dcterms:modified xsi:type="dcterms:W3CDTF">2018-12-27T16:46:00Z</dcterms:modified>
</cp:coreProperties>
</file>