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251"/>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5582"/>
        <w:gridCol w:w="2444"/>
        <w:gridCol w:w="1739"/>
      </w:tblGrid>
      <w:tr w:rsidR="0044648C" w:rsidRPr="00D90436" w:rsidTr="00A7373A">
        <w:trPr>
          <w:trHeight w:val="420"/>
        </w:trPr>
        <w:tc>
          <w:tcPr>
            <w:tcW w:w="4660" w:type="dxa"/>
            <w:shd w:val="clear" w:color="auto" w:fill="D6E3BC"/>
          </w:tcPr>
          <w:p w:rsidR="0044648C" w:rsidRPr="00CF67B5" w:rsidRDefault="0044648C" w:rsidP="006B01EB">
            <w:pPr>
              <w:jc w:val="center"/>
              <w:rPr>
                <w:b/>
                <w:sz w:val="20"/>
                <w:szCs w:val="20"/>
              </w:rPr>
            </w:pPr>
            <w:bookmarkStart w:id="0" w:name="_GoBack"/>
            <w:bookmarkEnd w:id="0"/>
            <w:r w:rsidRPr="00CF67B5">
              <w:rPr>
                <w:b/>
                <w:sz w:val="20"/>
                <w:szCs w:val="20"/>
              </w:rPr>
              <w:t>Actividad</w:t>
            </w:r>
            <w:r>
              <w:rPr>
                <w:b/>
                <w:sz w:val="20"/>
                <w:szCs w:val="20"/>
              </w:rPr>
              <w:t xml:space="preserve"> o Evento </w:t>
            </w:r>
          </w:p>
        </w:tc>
        <w:tc>
          <w:tcPr>
            <w:tcW w:w="5582" w:type="dxa"/>
            <w:shd w:val="clear" w:color="auto" w:fill="D6E3BC"/>
          </w:tcPr>
          <w:p w:rsidR="0044648C" w:rsidRPr="00CF67B5" w:rsidRDefault="0044648C" w:rsidP="006B01EB">
            <w:pPr>
              <w:jc w:val="center"/>
              <w:rPr>
                <w:b/>
                <w:sz w:val="20"/>
                <w:szCs w:val="20"/>
              </w:rPr>
            </w:pPr>
            <w:r>
              <w:rPr>
                <w:b/>
                <w:sz w:val="20"/>
                <w:szCs w:val="20"/>
              </w:rPr>
              <w:t>Descripción</w:t>
            </w:r>
          </w:p>
        </w:tc>
        <w:tc>
          <w:tcPr>
            <w:tcW w:w="2444" w:type="dxa"/>
            <w:shd w:val="clear" w:color="auto" w:fill="D6E3BC"/>
          </w:tcPr>
          <w:p w:rsidR="0044648C" w:rsidRPr="00CF67B5" w:rsidRDefault="0044648C" w:rsidP="006B01EB">
            <w:pPr>
              <w:jc w:val="center"/>
              <w:rPr>
                <w:b/>
                <w:sz w:val="20"/>
                <w:szCs w:val="20"/>
              </w:rPr>
            </w:pPr>
            <w:r w:rsidRPr="00CF67B5">
              <w:rPr>
                <w:b/>
                <w:sz w:val="20"/>
                <w:szCs w:val="20"/>
              </w:rPr>
              <w:t>Lugar</w:t>
            </w:r>
          </w:p>
        </w:tc>
        <w:tc>
          <w:tcPr>
            <w:tcW w:w="1739" w:type="dxa"/>
            <w:shd w:val="clear" w:color="auto" w:fill="D6E3BC"/>
          </w:tcPr>
          <w:p w:rsidR="0044648C" w:rsidRPr="00CF67B5" w:rsidRDefault="0044648C" w:rsidP="006B01EB">
            <w:pPr>
              <w:jc w:val="center"/>
              <w:rPr>
                <w:b/>
                <w:sz w:val="20"/>
                <w:szCs w:val="20"/>
              </w:rPr>
            </w:pPr>
            <w:r w:rsidRPr="00CF67B5">
              <w:rPr>
                <w:b/>
                <w:sz w:val="20"/>
                <w:szCs w:val="20"/>
              </w:rPr>
              <w:t>Fecha</w:t>
            </w:r>
          </w:p>
        </w:tc>
      </w:tr>
      <w:tr w:rsidR="00DC41B0" w:rsidRPr="00D90436" w:rsidTr="00A7373A">
        <w:trPr>
          <w:trHeight w:val="420"/>
        </w:trPr>
        <w:tc>
          <w:tcPr>
            <w:tcW w:w="4660" w:type="dxa"/>
            <w:shd w:val="clear" w:color="auto" w:fill="auto"/>
            <w:vAlign w:val="center"/>
          </w:tcPr>
          <w:p w:rsidR="00DC41B0" w:rsidRPr="00A3049D" w:rsidRDefault="009B3C1F" w:rsidP="00DC41B0">
            <w:pPr>
              <w:spacing w:after="0" w:line="240" w:lineRule="auto"/>
              <w:rPr>
                <w:rFonts w:eastAsia="Times New Roman"/>
                <w:color w:val="000000"/>
                <w:sz w:val="18"/>
                <w:szCs w:val="18"/>
                <w:lang w:eastAsia="es-MX"/>
              </w:rPr>
            </w:pPr>
            <w:r>
              <w:rPr>
                <w:rFonts w:eastAsia="Times New Roman"/>
                <w:color w:val="000000"/>
                <w:sz w:val="18"/>
                <w:szCs w:val="18"/>
                <w:lang w:eastAsia="es-MX"/>
              </w:rPr>
              <w:t>Recuperación del Centro Histórico</w:t>
            </w:r>
          </w:p>
        </w:tc>
        <w:tc>
          <w:tcPr>
            <w:tcW w:w="5582" w:type="dxa"/>
            <w:shd w:val="clear" w:color="auto" w:fill="auto"/>
            <w:vAlign w:val="center"/>
          </w:tcPr>
          <w:p w:rsidR="00DC41B0" w:rsidRPr="00A3049D" w:rsidRDefault="00E219E0" w:rsidP="009B3C1F">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Con el objetivo de fomentar las actividades artísticas y culturales en nuestro Municipio se llevó a cabo el evento denominado “Recupera</w:t>
            </w:r>
            <w:r w:rsidR="009B3C1F">
              <w:rPr>
                <w:rFonts w:eastAsia="Times New Roman"/>
                <w:color w:val="000000"/>
                <w:sz w:val="18"/>
                <w:szCs w:val="18"/>
                <w:lang w:eastAsia="es-MX"/>
              </w:rPr>
              <w:t>ción</w:t>
            </w:r>
            <w:r>
              <w:rPr>
                <w:rFonts w:eastAsia="Times New Roman"/>
                <w:color w:val="000000"/>
                <w:sz w:val="18"/>
                <w:szCs w:val="18"/>
                <w:lang w:eastAsia="es-MX"/>
              </w:rPr>
              <w:t xml:space="preserve"> </w:t>
            </w:r>
            <w:r w:rsidR="009B3C1F">
              <w:rPr>
                <w:rFonts w:eastAsia="Times New Roman"/>
                <w:color w:val="000000"/>
                <w:sz w:val="18"/>
                <w:szCs w:val="18"/>
                <w:lang w:eastAsia="es-MX"/>
              </w:rPr>
              <w:t>d</w:t>
            </w:r>
            <w:r>
              <w:rPr>
                <w:rFonts w:eastAsia="Times New Roman"/>
                <w:color w:val="000000"/>
                <w:sz w:val="18"/>
                <w:szCs w:val="18"/>
                <w:lang w:eastAsia="es-MX"/>
              </w:rPr>
              <w:t xml:space="preserve">el Centro Histórico”, donde se realizaron presentaciones </w:t>
            </w:r>
            <w:r w:rsidR="009B3C1F">
              <w:rPr>
                <w:rFonts w:eastAsia="Times New Roman"/>
                <w:color w:val="000000"/>
                <w:sz w:val="18"/>
                <w:szCs w:val="18"/>
                <w:lang w:eastAsia="es-MX"/>
              </w:rPr>
              <w:t>de música, danza y teatro en coordinación con el Consejo para la Cultura y las Artes de Nuevo León</w:t>
            </w:r>
            <w:r>
              <w:rPr>
                <w:rFonts w:eastAsia="Times New Roman"/>
                <w:color w:val="000000"/>
                <w:sz w:val="18"/>
                <w:szCs w:val="18"/>
                <w:lang w:eastAsia="es-MX"/>
              </w:rPr>
              <w:t>.</w:t>
            </w:r>
          </w:p>
        </w:tc>
        <w:tc>
          <w:tcPr>
            <w:tcW w:w="2444" w:type="dxa"/>
            <w:shd w:val="clear" w:color="auto" w:fill="auto"/>
            <w:vAlign w:val="center"/>
          </w:tcPr>
          <w:p w:rsidR="00DC41B0" w:rsidRPr="00A3049D" w:rsidRDefault="00DC41B0" w:rsidP="00DC41B0">
            <w:pPr>
              <w:spacing w:after="0" w:line="240" w:lineRule="auto"/>
              <w:rPr>
                <w:rFonts w:eastAsia="Times New Roman"/>
                <w:color w:val="000000"/>
                <w:sz w:val="18"/>
                <w:szCs w:val="18"/>
                <w:lang w:eastAsia="es-MX"/>
              </w:rPr>
            </w:pPr>
            <w:r>
              <w:rPr>
                <w:rFonts w:eastAsia="Times New Roman"/>
                <w:color w:val="000000"/>
                <w:sz w:val="18"/>
                <w:szCs w:val="18"/>
                <w:lang w:eastAsia="es-MX"/>
              </w:rPr>
              <w:t>Plaza Principal</w:t>
            </w:r>
          </w:p>
        </w:tc>
        <w:tc>
          <w:tcPr>
            <w:tcW w:w="1739" w:type="dxa"/>
            <w:shd w:val="clear" w:color="auto" w:fill="auto"/>
            <w:vAlign w:val="center"/>
          </w:tcPr>
          <w:p w:rsidR="009B3C1F" w:rsidRDefault="009B3C1F" w:rsidP="00DC41B0">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01, 08, 15, 22 y 29 de octubre</w:t>
            </w:r>
          </w:p>
          <w:p w:rsidR="00DC41B0" w:rsidRPr="00A3049D" w:rsidRDefault="00E219E0" w:rsidP="00DC41B0">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 xml:space="preserve"> de 2016</w:t>
            </w:r>
          </w:p>
        </w:tc>
      </w:tr>
      <w:tr w:rsidR="00BF2B0A" w:rsidRPr="00D90436" w:rsidTr="00A7373A">
        <w:trPr>
          <w:trHeight w:val="420"/>
        </w:trPr>
        <w:tc>
          <w:tcPr>
            <w:tcW w:w="4660" w:type="dxa"/>
            <w:shd w:val="clear" w:color="auto" w:fill="auto"/>
            <w:vAlign w:val="center"/>
          </w:tcPr>
          <w:p w:rsidR="00BF2B0A" w:rsidRDefault="00BF2B0A" w:rsidP="00DC41B0">
            <w:pPr>
              <w:spacing w:after="0" w:line="240" w:lineRule="auto"/>
              <w:rPr>
                <w:rFonts w:eastAsia="Times New Roman"/>
                <w:color w:val="000000"/>
                <w:sz w:val="18"/>
                <w:szCs w:val="18"/>
                <w:lang w:eastAsia="es-MX"/>
              </w:rPr>
            </w:pPr>
            <w:r>
              <w:rPr>
                <w:rFonts w:eastAsia="Times New Roman"/>
                <w:color w:val="000000"/>
                <w:sz w:val="18"/>
                <w:szCs w:val="18"/>
                <w:lang w:eastAsia="es-MX"/>
              </w:rPr>
              <w:t>Programa Permanente de identificación de talentos</w:t>
            </w:r>
          </w:p>
        </w:tc>
        <w:tc>
          <w:tcPr>
            <w:tcW w:w="5582" w:type="dxa"/>
            <w:shd w:val="clear" w:color="auto" w:fill="auto"/>
            <w:vAlign w:val="center"/>
          </w:tcPr>
          <w:p w:rsidR="00BF2B0A" w:rsidRDefault="00BF2B0A" w:rsidP="009B3C1F">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Visitas a diferentes instituciones educativas para detectar niños y jóvenes con habilidades en las artes escénicas.</w:t>
            </w:r>
          </w:p>
        </w:tc>
        <w:tc>
          <w:tcPr>
            <w:tcW w:w="2444" w:type="dxa"/>
            <w:shd w:val="clear" w:color="auto" w:fill="auto"/>
            <w:vAlign w:val="center"/>
          </w:tcPr>
          <w:p w:rsidR="00BF2B0A" w:rsidRDefault="00BF2B0A" w:rsidP="00DC41B0">
            <w:pPr>
              <w:spacing w:after="0" w:line="240" w:lineRule="auto"/>
              <w:rPr>
                <w:rFonts w:eastAsia="Times New Roman"/>
                <w:color w:val="000000"/>
                <w:sz w:val="18"/>
                <w:szCs w:val="18"/>
                <w:lang w:eastAsia="es-MX"/>
              </w:rPr>
            </w:pPr>
            <w:r>
              <w:rPr>
                <w:rFonts w:eastAsia="Times New Roman"/>
                <w:color w:val="000000"/>
                <w:sz w:val="18"/>
                <w:szCs w:val="18"/>
                <w:lang w:eastAsia="es-MX"/>
              </w:rPr>
              <w:t>Instituciones educativas</w:t>
            </w:r>
          </w:p>
        </w:tc>
        <w:tc>
          <w:tcPr>
            <w:tcW w:w="1739" w:type="dxa"/>
            <w:shd w:val="clear" w:color="auto" w:fill="auto"/>
            <w:vAlign w:val="center"/>
          </w:tcPr>
          <w:p w:rsidR="00BF2B0A" w:rsidRDefault="00BF2B0A" w:rsidP="00BF2B0A">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03 al 28 de octubre/2016</w:t>
            </w:r>
          </w:p>
        </w:tc>
      </w:tr>
      <w:tr w:rsidR="00EB2EA9" w:rsidRPr="00D90436" w:rsidTr="00A7373A">
        <w:trPr>
          <w:trHeight w:val="420"/>
        </w:trPr>
        <w:tc>
          <w:tcPr>
            <w:tcW w:w="4660" w:type="dxa"/>
            <w:shd w:val="clear" w:color="auto" w:fill="auto"/>
            <w:vAlign w:val="center"/>
          </w:tcPr>
          <w:p w:rsidR="00EB2EA9" w:rsidRPr="00A3049D" w:rsidRDefault="00EB2EA9" w:rsidP="00EB2EA9">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 xml:space="preserve">Apoyo en evento de integración familiar </w:t>
            </w:r>
          </w:p>
        </w:tc>
        <w:tc>
          <w:tcPr>
            <w:tcW w:w="5582" w:type="dxa"/>
            <w:shd w:val="clear" w:color="auto" w:fill="auto"/>
            <w:vAlign w:val="center"/>
          </w:tcPr>
          <w:p w:rsidR="00EB2EA9" w:rsidRPr="00A3049D" w:rsidRDefault="00EB2EA9" w:rsidP="00EB2EA9">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Se realizaron actividades para apoyar este evento, donde</w:t>
            </w:r>
            <w:r w:rsidRPr="00A3049D">
              <w:rPr>
                <w:rFonts w:eastAsia="Times New Roman"/>
                <w:color w:val="000000"/>
                <w:sz w:val="18"/>
                <w:szCs w:val="18"/>
                <w:lang w:eastAsia="es-MX"/>
              </w:rPr>
              <w:t xml:space="preserve"> se atendiero</w:t>
            </w:r>
            <w:r>
              <w:rPr>
                <w:rFonts w:eastAsia="Times New Roman"/>
                <w:color w:val="000000"/>
                <w:sz w:val="18"/>
                <w:szCs w:val="18"/>
                <w:lang w:eastAsia="es-MX"/>
              </w:rPr>
              <w:t>n a niños, jóvenes y adultos que asistieron al mismo</w:t>
            </w:r>
            <w:r w:rsidRPr="00A3049D">
              <w:rPr>
                <w:rFonts w:eastAsia="Times New Roman"/>
                <w:color w:val="000000"/>
                <w:sz w:val="18"/>
                <w:szCs w:val="18"/>
                <w:lang w:eastAsia="es-MX"/>
              </w:rPr>
              <w:t>.</w:t>
            </w:r>
          </w:p>
        </w:tc>
        <w:tc>
          <w:tcPr>
            <w:tcW w:w="2444" w:type="dxa"/>
            <w:shd w:val="clear" w:color="auto" w:fill="auto"/>
            <w:vAlign w:val="center"/>
          </w:tcPr>
          <w:p w:rsidR="00EB2EA9" w:rsidRPr="00A3049D" w:rsidRDefault="00BF2B0A" w:rsidP="00EB2EA9">
            <w:pPr>
              <w:spacing w:after="0" w:line="240" w:lineRule="auto"/>
              <w:rPr>
                <w:rFonts w:eastAsia="Times New Roman"/>
                <w:color w:val="000000"/>
                <w:sz w:val="18"/>
                <w:szCs w:val="18"/>
                <w:lang w:eastAsia="es-MX"/>
              </w:rPr>
            </w:pPr>
            <w:r>
              <w:rPr>
                <w:rFonts w:eastAsia="Times New Roman"/>
                <w:color w:val="000000"/>
                <w:sz w:val="18"/>
                <w:szCs w:val="18"/>
                <w:lang w:eastAsia="es-MX"/>
              </w:rPr>
              <w:t>Parque público Col. Cerradas de Anáhuac</w:t>
            </w:r>
          </w:p>
        </w:tc>
        <w:tc>
          <w:tcPr>
            <w:tcW w:w="1739" w:type="dxa"/>
            <w:shd w:val="clear" w:color="auto" w:fill="auto"/>
            <w:vAlign w:val="center"/>
          </w:tcPr>
          <w:p w:rsidR="00EB2EA9" w:rsidRPr="00A3049D" w:rsidRDefault="00EB2EA9" w:rsidP="00BF2B0A">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w:t>
            </w:r>
            <w:r w:rsidR="00BF2B0A">
              <w:rPr>
                <w:rFonts w:eastAsia="Times New Roman"/>
                <w:color w:val="000000"/>
                <w:sz w:val="18"/>
                <w:szCs w:val="18"/>
                <w:lang w:eastAsia="es-MX"/>
              </w:rPr>
              <w:t>8/octu</w:t>
            </w:r>
            <w:r>
              <w:rPr>
                <w:rFonts w:eastAsia="Times New Roman"/>
                <w:color w:val="000000"/>
                <w:sz w:val="18"/>
                <w:szCs w:val="18"/>
                <w:lang w:eastAsia="es-MX"/>
              </w:rPr>
              <w:t>bre</w:t>
            </w:r>
            <w:r w:rsidRPr="00A3049D">
              <w:rPr>
                <w:rFonts w:eastAsia="Times New Roman"/>
                <w:color w:val="000000"/>
                <w:sz w:val="18"/>
                <w:szCs w:val="18"/>
                <w:lang w:eastAsia="es-MX"/>
              </w:rPr>
              <w:t>/2016</w:t>
            </w:r>
          </w:p>
        </w:tc>
      </w:tr>
      <w:tr w:rsidR="00EB2EA9" w:rsidRPr="00D90436" w:rsidTr="00A7373A">
        <w:trPr>
          <w:trHeight w:val="420"/>
        </w:trPr>
        <w:tc>
          <w:tcPr>
            <w:tcW w:w="4660" w:type="dxa"/>
            <w:shd w:val="clear" w:color="auto" w:fill="auto"/>
            <w:vAlign w:val="center"/>
          </w:tcPr>
          <w:p w:rsidR="00EB2EA9" w:rsidRDefault="002B50ED" w:rsidP="002B50ED">
            <w:pPr>
              <w:spacing w:after="0" w:line="240" w:lineRule="auto"/>
              <w:rPr>
                <w:rFonts w:eastAsia="Times New Roman"/>
                <w:color w:val="000000"/>
                <w:sz w:val="18"/>
                <w:szCs w:val="18"/>
                <w:lang w:eastAsia="es-MX"/>
              </w:rPr>
            </w:pPr>
            <w:r w:rsidRPr="002B50ED">
              <w:rPr>
                <w:rFonts w:eastAsia="Times New Roman"/>
                <w:color w:val="000000"/>
                <w:sz w:val="18"/>
                <w:szCs w:val="18"/>
                <w:lang w:eastAsia="es-MX"/>
              </w:rPr>
              <w:t xml:space="preserve">Introducción a actividades artísticas en instituciones educativas por maestros de las diferentes disciplinas. </w:t>
            </w:r>
          </w:p>
        </w:tc>
        <w:tc>
          <w:tcPr>
            <w:tcW w:w="5582" w:type="dxa"/>
            <w:shd w:val="clear" w:color="auto" w:fill="auto"/>
            <w:vAlign w:val="center"/>
          </w:tcPr>
          <w:p w:rsidR="00EB2EA9" w:rsidRDefault="002B50ED" w:rsidP="00EB2EA9">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Dentro de los 100 compromisos se llevan a cabo clases de las diferentes disciplinas en las instituciones educativas de nuestro Municipio para acercar estas actividades a la población.</w:t>
            </w:r>
          </w:p>
        </w:tc>
        <w:tc>
          <w:tcPr>
            <w:tcW w:w="2444" w:type="dxa"/>
            <w:shd w:val="clear" w:color="auto" w:fill="auto"/>
            <w:vAlign w:val="center"/>
          </w:tcPr>
          <w:p w:rsidR="00EB2EA9" w:rsidRDefault="002B50ED" w:rsidP="00EB2EA9">
            <w:pPr>
              <w:spacing w:after="0" w:line="240" w:lineRule="auto"/>
              <w:rPr>
                <w:rFonts w:eastAsia="Times New Roman"/>
                <w:color w:val="000000"/>
                <w:sz w:val="18"/>
                <w:szCs w:val="18"/>
                <w:lang w:eastAsia="es-MX"/>
              </w:rPr>
            </w:pPr>
            <w:r w:rsidRPr="002B50ED">
              <w:rPr>
                <w:rFonts w:eastAsia="Times New Roman"/>
                <w:color w:val="000000"/>
                <w:sz w:val="18"/>
                <w:szCs w:val="18"/>
                <w:lang w:eastAsia="es-MX"/>
              </w:rPr>
              <w:t>Esc. Prim. Antonio Martínez de Castro Col. Nueva Esperanza</w:t>
            </w:r>
          </w:p>
        </w:tc>
        <w:tc>
          <w:tcPr>
            <w:tcW w:w="1739" w:type="dxa"/>
            <w:shd w:val="clear" w:color="auto" w:fill="auto"/>
            <w:vAlign w:val="center"/>
          </w:tcPr>
          <w:p w:rsidR="00EB2EA9" w:rsidRDefault="00EB2EA9" w:rsidP="002B50ED">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 xml:space="preserve">10 </w:t>
            </w:r>
            <w:r w:rsidR="002B50ED">
              <w:rPr>
                <w:rFonts w:eastAsia="Times New Roman"/>
                <w:color w:val="000000"/>
                <w:sz w:val="18"/>
                <w:szCs w:val="18"/>
                <w:lang w:eastAsia="es-MX"/>
              </w:rPr>
              <w:t xml:space="preserve"> al 18 </w:t>
            </w:r>
            <w:proofErr w:type="spellStart"/>
            <w:r w:rsidR="002B50ED">
              <w:rPr>
                <w:rFonts w:eastAsia="Times New Roman"/>
                <w:color w:val="000000"/>
                <w:sz w:val="18"/>
                <w:szCs w:val="18"/>
                <w:lang w:eastAsia="es-MX"/>
              </w:rPr>
              <w:t>e</w:t>
            </w:r>
            <w:proofErr w:type="spellEnd"/>
            <w:r w:rsidR="002B50ED">
              <w:rPr>
                <w:rFonts w:eastAsia="Times New Roman"/>
                <w:color w:val="000000"/>
                <w:sz w:val="18"/>
                <w:szCs w:val="18"/>
                <w:lang w:eastAsia="es-MX"/>
              </w:rPr>
              <w:t xml:space="preserve"> octubre</w:t>
            </w:r>
            <w:r>
              <w:rPr>
                <w:rFonts w:eastAsia="Times New Roman"/>
                <w:color w:val="000000"/>
                <w:sz w:val="18"/>
                <w:szCs w:val="18"/>
                <w:lang w:eastAsia="es-MX"/>
              </w:rPr>
              <w:t xml:space="preserve"> de 2016</w:t>
            </w:r>
          </w:p>
        </w:tc>
      </w:tr>
      <w:tr w:rsidR="001619D0" w:rsidRPr="00D90436" w:rsidTr="00A7373A">
        <w:trPr>
          <w:trHeight w:val="420"/>
        </w:trPr>
        <w:tc>
          <w:tcPr>
            <w:tcW w:w="4660" w:type="dxa"/>
            <w:shd w:val="clear" w:color="auto" w:fill="auto"/>
            <w:vAlign w:val="center"/>
          </w:tcPr>
          <w:p w:rsidR="001619D0" w:rsidRPr="002B50ED" w:rsidRDefault="001619D0" w:rsidP="002B50ED">
            <w:pPr>
              <w:spacing w:after="0" w:line="240" w:lineRule="auto"/>
              <w:rPr>
                <w:rFonts w:eastAsia="Times New Roman"/>
                <w:color w:val="000000"/>
                <w:sz w:val="18"/>
                <w:szCs w:val="18"/>
                <w:lang w:eastAsia="es-MX"/>
              </w:rPr>
            </w:pPr>
            <w:r w:rsidRPr="001619D0">
              <w:rPr>
                <w:rFonts w:eastAsia="Times New Roman"/>
                <w:color w:val="000000"/>
                <w:sz w:val="18"/>
                <w:szCs w:val="18"/>
                <w:lang w:eastAsia="es-MX"/>
              </w:rPr>
              <w:t>Actividades de reciclaje con alumnos de la Esc. Prim. Antonio Martínez de Castro Col. Nueva Esperanza</w:t>
            </w:r>
          </w:p>
        </w:tc>
        <w:tc>
          <w:tcPr>
            <w:tcW w:w="5582" w:type="dxa"/>
            <w:shd w:val="clear" w:color="auto" w:fill="auto"/>
            <w:vAlign w:val="center"/>
          </w:tcPr>
          <w:p w:rsidR="001619D0" w:rsidRPr="00A3049D" w:rsidRDefault="001619D0" w:rsidP="00EB2EA9">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Como parte del programa de “Escobedo Limpio”, se llevó a cabo dentro de las disciplinas impartidas con  una serie de manualidades, juegos recreativos y cortometrajes, para que los niños hagan conciencia de lo importante que es mantener limpio nuestro ambiente y fomentar los valores en cada uno de ellos.</w:t>
            </w:r>
          </w:p>
        </w:tc>
        <w:tc>
          <w:tcPr>
            <w:tcW w:w="2444" w:type="dxa"/>
            <w:shd w:val="clear" w:color="auto" w:fill="auto"/>
            <w:vAlign w:val="center"/>
          </w:tcPr>
          <w:p w:rsidR="001619D0" w:rsidRPr="002B50ED" w:rsidRDefault="001619D0" w:rsidP="00EB2EA9">
            <w:pPr>
              <w:spacing w:after="0" w:line="240" w:lineRule="auto"/>
              <w:rPr>
                <w:rFonts w:eastAsia="Times New Roman"/>
                <w:color w:val="000000"/>
                <w:sz w:val="18"/>
                <w:szCs w:val="18"/>
                <w:lang w:eastAsia="es-MX"/>
              </w:rPr>
            </w:pPr>
            <w:r w:rsidRPr="002B50ED">
              <w:rPr>
                <w:rFonts w:eastAsia="Times New Roman"/>
                <w:color w:val="000000"/>
                <w:sz w:val="18"/>
                <w:szCs w:val="18"/>
                <w:lang w:eastAsia="es-MX"/>
              </w:rPr>
              <w:t>Esc. Prim. Antonio Martínez de Castro Col. Nueva Esperanza</w:t>
            </w:r>
          </w:p>
        </w:tc>
        <w:tc>
          <w:tcPr>
            <w:tcW w:w="1739" w:type="dxa"/>
            <w:shd w:val="clear" w:color="auto" w:fill="auto"/>
            <w:vAlign w:val="center"/>
          </w:tcPr>
          <w:p w:rsidR="001619D0" w:rsidRDefault="001619D0" w:rsidP="002B50ED">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 xml:space="preserve">10  al 18 </w:t>
            </w:r>
            <w:proofErr w:type="spellStart"/>
            <w:r>
              <w:rPr>
                <w:rFonts w:eastAsia="Times New Roman"/>
                <w:color w:val="000000"/>
                <w:sz w:val="18"/>
                <w:szCs w:val="18"/>
                <w:lang w:eastAsia="es-MX"/>
              </w:rPr>
              <w:t>e</w:t>
            </w:r>
            <w:proofErr w:type="spellEnd"/>
            <w:r>
              <w:rPr>
                <w:rFonts w:eastAsia="Times New Roman"/>
                <w:color w:val="000000"/>
                <w:sz w:val="18"/>
                <w:szCs w:val="18"/>
                <w:lang w:eastAsia="es-MX"/>
              </w:rPr>
              <w:t xml:space="preserve"> octubre de 2016</w:t>
            </w:r>
          </w:p>
        </w:tc>
      </w:tr>
      <w:tr w:rsidR="00EB2EA9" w:rsidRPr="00D90436" w:rsidTr="00A7373A">
        <w:trPr>
          <w:trHeight w:val="420"/>
        </w:trPr>
        <w:tc>
          <w:tcPr>
            <w:tcW w:w="4660" w:type="dxa"/>
            <w:shd w:val="clear" w:color="auto" w:fill="auto"/>
            <w:vAlign w:val="center"/>
          </w:tcPr>
          <w:p w:rsidR="00EB2EA9" w:rsidRPr="00A3049D" w:rsidRDefault="001619D0" w:rsidP="001619D0">
            <w:pPr>
              <w:spacing w:after="0" w:line="240" w:lineRule="auto"/>
              <w:rPr>
                <w:rFonts w:eastAsia="Times New Roman"/>
                <w:color w:val="000000"/>
                <w:sz w:val="18"/>
                <w:szCs w:val="18"/>
                <w:lang w:eastAsia="es-MX"/>
              </w:rPr>
            </w:pPr>
            <w:r>
              <w:rPr>
                <w:rFonts w:eastAsia="Times New Roman"/>
                <w:color w:val="000000"/>
                <w:sz w:val="18"/>
                <w:szCs w:val="18"/>
                <w:lang w:eastAsia="es-MX"/>
              </w:rPr>
              <w:t>Muestra artística de alumnos de la Esc. Prim. Antonio Martínez de Castro</w:t>
            </w:r>
          </w:p>
        </w:tc>
        <w:tc>
          <w:tcPr>
            <w:tcW w:w="5582" w:type="dxa"/>
            <w:shd w:val="clear" w:color="auto" w:fill="auto"/>
            <w:vAlign w:val="center"/>
          </w:tcPr>
          <w:p w:rsidR="00EB2EA9" w:rsidRPr="00A3049D" w:rsidRDefault="001619D0" w:rsidP="00EB2EA9">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Con el fin de presentar sus trabajos y el avance logrado durante las dos semanas de clases artísticas, se realiza una muestra por parte de los alumnos de la institución educativa, donde son invitados los padres de familia para disfrutar del trabajo realizado por sus hijos.</w:t>
            </w:r>
          </w:p>
        </w:tc>
        <w:tc>
          <w:tcPr>
            <w:tcW w:w="2444" w:type="dxa"/>
            <w:shd w:val="clear" w:color="auto" w:fill="auto"/>
            <w:vAlign w:val="center"/>
          </w:tcPr>
          <w:p w:rsidR="00EB2EA9" w:rsidRPr="00A3049D" w:rsidRDefault="001619D0" w:rsidP="00EB2EA9">
            <w:pPr>
              <w:spacing w:after="0" w:line="240" w:lineRule="auto"/>
              <w:rPr>
                <w:rFonts w:eastAsia="Times New Roman"/>
                <w:color w:val="000000"/>
                <w:sz w:val="18"/>
                <w:szCs w:val="18"/>
                <w:lang w:eastAsia="es-MX"/>
              </w:rPr>
            </w:pPr>
            <w:r w:rsidRPr="002B50ED">
              <w:rPr>
                <w:rFonts w:eastAsia="Times New Roman"/>
                <w:color w:val="000000"/>
                <w:sz w:val="18"/>
                <w:szCs w:val="18"/>
                <w:lang w:eastAsia="es-MX"/>
              </w:rPr>
              <w:t>Esc. Prim. Antonio Martínez de Castro Col. Nueva Esperanza</w:t>
            </w:r>
          </w:p>
        </w:tc>
        <w:tc>
          <w:tcPr>
            <w:tcW w:w="1739" w:type="dxa"/>
            <w:shd w:val="clear" w:color="auto" w:fill="auto"/>
            <w:vAlign w:val="center"/>
          </w:tcPr>
          <w:p w:rsidR="00EB2EA9" w:rsidRPr="00A3049D" w:rsidRDefault="001619D0" w:rsidP="00EB2EA9">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18 de octubre</w:t>
            </w:r>
            <w:r w:rsidR="00EB2EA9">
              <w:rPr>
                <w:rFonts w:eastAsia="Times New Roman"/>
                <w:color w:val="000000"/>
                <w:sz w:val="18"/>
                <w:szCs w:val="18"/>
                <w:lang w:eastAsia="es-MX"/>
              </w:rPr>
              <w:t xml:space="preserve"> de 2016</w:t>
            </w:r>
          </w:p>
        </w:tc>
      </w:tr>
      <w:tr w:rsidR="00EB2EA9" w:rsidRPr="00D90436" w:rsidTr="00A7373A">
        <w:trPr>
          <w:trHeight w:val="420"/>
        </w:trPr>
        <w:tc>
          <w:tcPr>
            <w:tcW w:w="4660" w:type="dxa"/>
            <w:shd w:val="clear" w:color="auto" w:fill="auto"/>
            <w:vAlign w:val="center"/>
          </w:tcPr>
          <w:p w:rsidR="00EB2EA9" w:rsidRPr="00A3049D" w:rsidRDefault="001619D0" w:rsidP="00EB2EA9">
            <w:pPr>
              <w:spacing w:after="0" w:line="240" w:lineRule="auto"/>
              <w:rPr>
                <w:rFonts w:eastAsia="Times New Roman"/>
                <w:color w:val="000000"/>
                <w:sz w:val="18"/>
                <w:szCs w:val="18"/>
                <w:lang w:eastAsia="es-MX"/>
              </w:rPr>
            </w:pPr>
            <w:r w:rsidRPr="001619D0">
              <w:rPr>
                <w:rFonts w:eastAsia="Times New Roman"/>
                <w:color w:val="000000"/>
                <w:sz w:val="18"/>
                <w:szCs w:val="18"/>
                <w:lang w:eastAsia="es-MX"/>
              </w:rPr>
              <w:t>Presentación obra teatral CONACYT - Municipio de Escobedo con motivo de la 23a. Semana de la Ciencia y la Tecnología en Nuevo León.</w:t>
            </w:r>
          </w:p>
        </w:tc>
        <w:tc>
          <w:tcPr>
            <w:tcW w:w="5582" w:type="dxa"/>
            <w:shd w:val="clear" w:color="auto" w:fill="auto"/>
            <w:vAlign w:val="center"/>
          </w:tcPr>
          <w:p w:rsidR="00EB2EA9" w:rsidRPr="00A3049D" w:rsidRDefault="001619D0" w:rsidP="00EB2EA9">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Con motivo de la semana 23 de la Ciencia y la Tecnología en el estado de Nuevo León, se realizó una obra teatral de la gira PKE Alimentos, donde se desarrollaba la importancia de la producción de alimentos agropecuarios.</w:t>
            </w:r>
          </w:p>
        </w:tc>
        <w:tc>
          <w:tcPr>
            <w:tcW w:w="2444" w:type="dxa"/>
            <w:shd w:val="clear" w:color="auto" w:fill="auto"/>
            <w:vAlign w:val="center"/>
          </w:tcPr>
          <w:p w:rsidR="00EB2EA9" w:rsidRPr="00A3049D" w:rsidRDefault="001619D0" w:rsidP="00EB2EA9">
            <w:pPr>
              <w:spacing w:after="0" w:line="240" w:lineRule="auto"/>
              <w:rPr>
                <w:rFonts w:eastAsia="Times New Roman"/>
                <w:color w:val="000000"/>
                <w:sz w:val="18"/>
                <w:szCs w:val="18"/>
                <w:lang w:eastAsia="es-MX"/>
              </w:rPr>
            </w:pPr>
            <w:r>
              <w:rPr>
                <w:rFonts w:eastAsia="Times New Roman"/>
                <w:color w:val="000000"/>
                <w:sz w:val="18"/>
                <w:szCs w:val="18"/>
                <w:lang w:eastAsia="es-MX"/>
              </w:rPr>
              <w:t>Teatro Municipal Fidel Velázquez</w:t>
            </w:r>
          </w:p>
        </w:tc>
        <w:tc>
          <w:tcPr>
            <w:tcW w:w="1739" w:type="dxa"/>
            <w:shd w:val="clear" w:color="auto" w:fill="auto"/>
            <w:vAlign w:val="center"/>
          </w:tcPr>
          <w:p w:rsidR="00EB2EA9" w:rsidRPr="00A3049D" w:rsidRDefault="00EB2EA9" w:rsidP="001619D0">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 xml:space="preserve">19 de </w:t>
            </w:r>
            <w:r w:rsidR="001619D0">
              <w:rPr>
                <w:rFonts w:eastAsia="Times New Roman"/>
                <w:color w:val="000000"/>
                <w:sz w:val="18"/>
                <w:szCs w:val="18"/>
                <w:lang w:eastAsia="es-MX"/>
              </w:rPr>
              <w:t>octubre</w:t>
            </w:r>
            <w:r>
              <w:rPr>
                <w:rFonts w:eastAsia="Times New Roman"/>
                <w:color w:val="000000"/>
                <w:sz w:val="18"/>
                <w:szCs w:val="18"/>
                <w:lang w:eastAsia="es-MX"/>
              </w:rPr>
              <w:t xml:space="preserve"> de 2016</w:t>
            </w:r>
          </w:p>
        </w:tc>
      </w:tr>
      <w:tr w:rsidR="00EB2EA9" w:rsidRPr="00D90436" w:rsidTr="00A7373A">
        <w:trPr>
          <w:trHeight w:val="420"/>
        </w:trPr>
        <w:tc>
          <w:tcPr>
            <w:tcW w:w="4660" w:type="dxa"/>
            <w:shd w:val="clear" w:color="auto" w:fill="auto"/>
            <w:vAlign w:val="center"/>
          </w:tcPr>
          <w:p w:rsidR="00EB2EA9" w:rsidRPr="00A3049D" w:rsidRDefault="00EB2EA9" w:rsidP="00EB2EA9">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Clases de dibujo, teatro, danza folklórica, ballet, jazz, pintura, música y talleres de manualidades.</w:t>
            </w:r>
          </w:p>
        </w:tc>
        <w:tc>
          <w:tcPr>
            <w:tcW w:w="5582" w:type="dxa"/>
            <w:shd w:val="clear" w:color="auto" w:fill="auto"/>
            <w:vAlign w:val="center"/>
          </w:tcPr>
          <w:p w:rsidR="00EB2EA9" w:rsidRPr="00A3049D" w:rsidRDefault="00EB2EA9" w:rsidP="00EB2EA9">
            <w:pPr>
              <w:spacing w:after="0" w:line="240" w:lineRule="auto"/>
              <w:jc w:val="center"/>
              <w:rPr>
                <w:rFonts w:eastAsia="Times New Roman"/>
                <w:color w:val="000000"/>
                <w:sz w:val="18"/>
                <w:szCs w:val="18"/>
                <w:lang w:eastAsia="es-MX"/>
              </w:rPr>
            </w:pPr>
            <w:r w:rsidRPr="00A3049D">
              <w:rPr>
                <w:rFonts w:eastAsia="Times New Roman"/>
                <w:color w:val="000000"/>
                <w:sz w:val="18"/>
                <w:szCs w:val="18"/>
                <w:lang w:eastAsia="es-MX"/>
              </w:rPr>
              <w:t xml:space="preserve">Se imparten las diferentes disciplinas y talleres artesanales como </w:t>
            </w:r>
            <w:proofErr w:type="spellStart"/>
            <w:r w:rsidRPr="00A3049D">
              <w:rPr>
                <w:rFonts w:eastAsia="Times New Roman"/>
                <w:color w:val="000000"/>
                <w:sz w:val="18"/>
                <w:szCs w:val="18"/>
                <w:lang w:eastAsia="es-MX"/>
              </w:rPr>
              <w:t>origami</w:t>
            </w:r>
            <w:proofErr w:type="spellEnd"/>
            <w:r w:rsidRPr="00A3049D">
              <w:rPr>
                <w:rFonts w:eastAsia="Times New Roman"/>
                <w:color w:val="000000"/>
                <w:sz w:val="18"/>
                <w:szCs w:val="18"/>
                <w:lang w:eastAsia="es-MX"/>
              </w:rPr>
              <w:t>, elaboración de artículos para el hogar, etc.</w:t>
            </w:r>
          </w:p>
        </w:tc>
        <w:tc>
          <w:tcPr>
            <w:tcW w:w="2444" w:type="dxa"/>
            <w:shd w:val="clear" w:color="auto" w:fill="auto"/>
            <w:vAlign w:val="center"/>
          </w:tcPr>
          <w:p w:rsidR="00EB2EA9" w:rsidRPr="00A3049D" w:rsidRDefault="00EB2EA9" w:rsidP="00EB2EA9">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Casa de la Cultura</w:t>
            </w:r>
          </w:p>
          <w:p w:rsidR="00EB2EA9" w:rsidRPr="00A3049D" w:rsidRDefault="00EB2EA9" w:rsidP="00EB2EA9">
            <w:pPr>
              <w:spacing w:after="0" w:line="240" w:lineRule="auto"/>
              <w:rPr>
                <w:rFonts w:eastAsia="Times New Roman"/>
                <w:color w:val="000000"/>
                <w:sz w:val="18"/>
                <w:szCs w:val="18"/>
                <w:lang w:eastAsia="es-MX"/>
              </w:rPr>
            </w:pPr>
            <w:r w:rsidRPr="00A3049D">
              <w:rPr>
                <w:rFonts w:eastAsia="Times New Roman"/>
                <w:color w:val="000000"/>
                <w:sz w:val="18"/>
                <w:szCs w:val="18"/>
                <w:lang w:eastAsia="es-MX"/>
              </w:rPr>
              <w:t>Eventos de integración Familiar</w:t>
            </w:r>
          </w:p>
        </w:tc>
        <w:tc>
          <w:tcPr>
            <w:tcW w:w="1739" w:type="dxa"/>
            <w:shd w:val="clear" w:color="auto" w:fill="auto"/>
            <w:vAlign w:val="center"/>
          </w:tcPr>
          <w:p w:rsidR="00EB2EA9" w:rsidRPr="00A3049D" w:rsidRDefault="00EB2EA9" w:rsidP="00EB2EA9">
            <w:pPr>
              <w:jc w:val="center"/>
              <w:rPr>
                <w:color w:val="000000"/>
                <w:sz w:val="18"/>
                <w:szCs w:val="18"/>
              </w:rPr>
            </w:pPr>
            <w:r w:rsidRPr="00A3049D">
              <w:rPr>
                <w:color w:val="000000"/>
                <w:sz w:val="18"/>
                <w:szCs w:val="18"/>
              </w:rPr>
              <w:t>Permanente</w:t>
            </w:r>
          </w:p>
        </w:tc>
      </w:tr>
    </w:tbl>
    <w:p w:rsidR="00EF0F69" w:rsidRPr="00D90436" w:rsidRDefault="00EF0F69" w:rsidP="00A9141C">
      <w:pPr>
        <w:tabs>
          <w:tab w:val="left" w:pos="708"/>
          <w:tab w:val="left" w:pos="1416"/>
          <w:tab w:val="left" w:pos="4140"/>
        </w:tabs>
      </w:pPr>
    </w:p>
    <w:sectPr w:rsidR="00EF0F69" w:rsidRPr="00D90436" w:rsidSect="009C3857">
      <w:headerReference w:type="default" r:id="rId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36" w:rsidRDefault="00AA0836" w:rsidP="00EF0F69">
      <w:pPr>
        <w:spacing w:after="0" w:line="240" w:lineRule="auto"/>
      </w:pPr>
      <w:r>
        <w:separator/>
      </w:r>
    </w:p>
  </w:endnote>
  <w:endnote w:type="continuationSeparator" w:id="0">
    <w:p w:rsidR="00AA0836" w:rsidRDefault="00AA0836" w:rsidP="00EF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36" w:rsidRDefault="00AA0836" w:rsidP="00EF0F69">
      <w:pPr>
        <w:spacing w:after="0" w:line="240" w:lineRule="auto"/>
      </w:pPr>
      <w:r>
        <w:separator/>
      </w:r>
    </w:p>
  </w:footnote>
  <w:footnote w:type="continuationSeparator" w:id="0">
    <w:p w:rsidR="00AA0836" w:rsidRDefault="00AA0836" w:rsidP="00EF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227"/>
      <w:gridCol w:w="11313"/>
    </w:tblGrid>
    <w:tr w:rsidR="00FA76F6" w:rsidTr="00FA76F6">
      <w:tc>
        <w:tcPr>
          <w:tcW w:w="3227" w:type="dxa"/>
        </w:tcPr>
        <w:p w:rsidR="00FA76F6" w:rsidRDefault="00FA76F6" w:rsidP="0035648D">
          <w:pPr>
            <w:pStyle w:val="Encabezado"/>
            <w:jc w:val="center"/>
            <w:rPr>
              <w:color w:val="808080"/>
              <w:sz w:val="28"/>
              <w:szCs w:val="28"/>
            </w:rPr>
          </w:pPr>
          <w:r w:rsidRPr="00FA76F6">
            <w:rPr>
              <w:noProof/>
              <w:color w:val="808080"/>
              <w:sz w:val="28"/>
              <w:szCs w:val="28"/>
              <w:lang w:val="es-ES" w:eastAsia="es-ES"/>
            </w:rPr>
            <w:drawing>
              <wp:inline distT="0" distB="0" distL="0" distR="0">
                <wp:extent cx="1533056" cy="7855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38664" cy="788449"/>
                        </a:xfrm>
                        <a:prstGeom prst="rect">
                          <a:avLst/>
                        </a:prstGeom>
                        <a:noFill/>
                        <a:ln w="9525">
                          <a:noFill/>
                          <a:miter lim="800000"/>
                          <a:headEnd/>
                          <a:tailEnd/>
                        </a:ln>
                      </pic:spPr>
                    </pic:pic>
                  </a:graphicData>
                </a:graphic>
              </wp:inline>
            </w:drawing>
          </w:r>
        </w:p>
      </w:tc>
      <w:tc>
        <w:tcPr>
          <w:tcW w:w="11313" w:type="dxa"/>
        </w:tcPr>
        <w:p w:rsidR="00FA76F6" w:rsidRDefault="00FA76F6" w:rsidP="00FA76F6">
          <w:pPr>
            <w:pStyle w:val="Encabezado"/>
            <w:jc w:val="center"/>
            <w:rPr>
              <w:color w:val="808080"/>
              <w:sz w:val="28"/>
              <w:szCs w:val="28"/>
            </w:rPr>
          </w:pPr>
          <w:r w:rsidRPr="00EF0F69">
            <w:rPr>
              <w:color w:val="808080"/>
              <w:sz w:val="28"/>
              <w:szCs w:val="28"/>
            </w:rPr>
            <w:t>SECRETAR</w:t>
          </w:r>
          <w:r>
            <w:rPr>
              <w:color w:val="808080"/>
              <w:sz w:val="28"/>
              <w:szCs w:val="28"/>
            </w:rPr>
            <w:t>ÍA TÉCNICA DEL CONSEJO DE DESARROLLO SOCIAL</w:t>
          </w:r>
        </w:p>
        <w:p w:rsidR="00FA76F6" w:rsidRDefault="00FA76F6" w:rsidP="00FA76F6">
          <w:pPr>
            <w:pStyle w:val="Encabezado"/>
            <w:jc w:val="center"/>
            <w:rPr>
              <w:color w:val="808080"/>
              <w:sz w:val="28"/>
              <w:szCs w:val="28"/>
            </w:rPr>
          </w:pPr>
          <w:r>
            <w:rPr>
              <w:color w:val="808080"/>
              <w:sz w:val="28"/>
              <w:szCs w:val="28"/>
            </w:rPr>
            <w:t>DIRECCIÓN DE CULTURA</w:t>
          </w:r>
        </w:p>
        <w:p w:rsidR="00FA76F6" w:rsidRDefault="009B3C1F" w:rsidP="009B3C1F">
          <w:pPr>
            <w:pStyle w:val="Encabezado"/>
            <w:jc w:val="center"/>
            <w:rPr>
              <w:color w:val="808080"/>
              <w:sz w:val="28"/>
              <w:szCs w:val="28"/>
            </w:rPr>
          </w:pPr>
          <w:r>
            <w:rPr>
              <w:color w:val="808080"/>
              <w:sz w:val="28"/>
              <w:szCs w:val="28"/>
            </w:rPr>
            <w:t>OCTUBRE</w:t>
          </w:r>
          <w:r w:rsidR="00FA76F6">
            <w:rPr>
              <w:color w:val="808080"/>
              <w:sz w:val="28"/>
              <w:szCs w:val="28"/>
            </w:rPr>
            <w:t xml:space="preserve"> 2016</w:t>
          </w:r>
        </w:p>
      </w:tc>
    </w:tr>
  </w:tbl>
  <w:p w:rsidR="000F6845" w:rsidRDefault="000F68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8AA"/>
    <w:multiLevelType w:val="hybridMultilevel"/>
    <w:tmpl w:val="BDEEC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2E6B63"/>
    <w:multiLevelType w:val="hybridMultilevel"/>
    <w:tmpl w:val="01EAD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6E0B35"/>
    <w:multiLevelType w:val="hybridMultilevel"/>
    <w:tmpl w:val="52502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74747A"/>
    <w:multiLevelType w:val="hybridMultilevel"/>
    <w:tmpl w:val="8DBA9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FC5406"/>
    <w:multiLevelType w:val="hybridMultilevel"/>
    <w:tmpl w:val="B0089408"/>
    <w:lvl w:ilvl="0" w:tplc="6C6609F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5A39EF"/>
    <w:multiLevelType w:val="hybridMultilevel"/>
    <w:tmpl w:val="B0DC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932E8B"/>
    <w:multiLevelType w:val="hybridMultilevel"/>
    <w:tmpl w:val="9E8CE6A4"/>
    <w:lvl w:ilvl="0" w:tplc="6C6609F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69"/>
    <w:rsid w:val="000046EC"/>
    <w:rsid w:val="000262F2"/>
    <w:rsid w:val="00036ED9"/>
    <w:rsid w:val="00070F2E"/>
    <w:rsid w:val="00071C1B"/>
    <w:rsid w:val="0007396B"/>
    <w:rsid w:val="00094F1B"/>
    <w:rsid w:val="000960F7"/>
    <w:rsid w:val="000B3E1D"/>
    <w:rsid w:val="000B3FAD"/>
    <w:rsid w:val="000D6494"/>
    <w:rsid w:val="000E2494"/>
    <w:rsid w:val="000F6845"/>
    <w:rsid w:val="00104C68"/>
    <w:rsid w:val="00111E7A"/>
    <w:rsid w:val="001342FD"/>
    <w:rsid w:val="0014472F"/>
    <w:rsid w:val="001619D0"/>
    <w:rsid w:val="00166D2C"/>
    <w:rsid w:val="00171E88"/>
    <w:rsid w:val="00181678"/>
    <w:rsid w:val="00185AFF"/>
    <w:rsid w:val="001962AD"/>
    <w:rsid w:val="001C0B58"/>
    <w:rsid w:val="001F3694"/>
    <w:rsid w:val="002160E9"/>
    <w:rsid w:val="00221134"/>
    <w:rsid w:val="00223A4C"/>
    <w:rsid w:val="002429EB"/>
    <w:rsid w:val="00243BF9"/>
    <w:rsid w:val="00245BEC"/>
    <w:rsid w:val="0024610C"/>
    <w:rsid w:val="00256FD5"/>
    <w:rsid w:val="002613C3"/>
    <w:rsid w:val="00262547"/>
    <w:rsid w:val="00263FA4"/>
    <w:rsid w:val="00297AB5"/>
    <w:rsid w:val="002A6E82"/>
    <w:rsid w:val="002B50ED"/>
    <w:rsid w:val="002B6DA3"/>
    <w:rsid w:val="002D4016"/>
    <w:rsid w:val="002D5EC2"/>
    <w:rsid w:val="002E6391"/>
    <w:rsid w:val="00310A44"/>
    <w:rsid w:val="00322A7A"/>
    <w:rsid w:val="00323B6E"/>
    <w:rsid w:val="00333F0E"/>
    <w:rsid w:val="003350A2"/>
    <w:rsid w:val="00352D64"/>
    <w:rsid w:val="0035648D"/>
    <w:rsid w:val="00357C43"/>
    <w:rsid w:val="00360779"/>
    <w:rsid w:val="003733DD"/>
    <w:rsid w:val="00395E07"/>
    <w:rsid w:val="003A3808"/>
    <w:rsid w:val="003B1ECE"/>
    <w:rsid w:val="003C664C"/>
    <w:rsid w:val="003D3A2F"/>
    <w:rsid w:val="003D7802"/>
    <w:rsid w:val="004057A6"/>
    <w:rsid w:val="004078F2"/>
    <w:rsid w:val="00425C03"/>
    <w:rsid w:val="00426660"/>
    <w:rsid w:val="0044115E"/>
    <w:rsid w:val="0044648C"/>
    <w:rsid w:val="00450DDA"/>
    <w:rsid w:val="00451E60"/>
    <w:rsid w:val="00453004"/>
    <w:rsid w:val="00480434"/>
    <w:rsid w:val="00481C29"/>
    <w:rsid w:val="004A3BB7"/>
    <w:rsid w:val="004B0F48"/>
    <w:rsid w:val="004D285A"/>
    <w:rsid w:val="004E5AFF"/>
    <w:rsid w:val="004F02D1"/>
    <w:rsid w:val="004F0F4D"/>
    <w:rsid w:val="004F1602"/>
    <w:rsid w:val="004F7FB3"/>
    <w:rsid w:val="005105F1"/>
    <w:rsid w:val="0052026D"/>
    <w:rsid w:val="00520D26"/>
    <w:rsid w:val="005274BC"/>
    <w:rsid w:val="00571B9F"/>
    <w:rsid w:val="00595ED2"/>
    <w:rsid w:val="005B440F"/>
    <w:rsid w:val="005C64AB"/>
    <w:rsid w:val="005C6B34"/>
    <w:rsid w:val="005E76BC"/>
    <w:rsid w:val="005F0C29"/>
    <w:rsid w:val="005F4FB7"/>
    <w:rsid w:val="00600B7E"/>
    <w:rsid w:val="00600F77"/>
    <w:rsid w:val="0062731E"/>
    <w:rsid w:val="006277E9"/>
    <w:rsid w:val="00643A49"/>
    <w:rsid w:val="00650F98"/>
    <w:rsid w:val="00653910"/>
    <w:rsid w:val="0066730A"/>
    <w:rsid w:val="006858A4"/>
    <w:rsid w:val="006A1613"/>
    <w:rsid w:val="006B01EB"/>
    <w:rsid w:val="006C6B91"/>
    <w:rsid w:val="006F042B"/>
    <w:rsid w:val="006F765C"/>
    <w:rsid w:val="0070227D"/>
    <w:rsid w:val="00742F6C"/>
    <w:rsid w:val="00757DE7"/>
    <w:rsid w:val="00765540"/>
    <w:rsid w:val="007A629B"/>
    <w:rsid w:val="007B1C62"/>
    <w:rsid w:val="007B6CB8"/>
    <w:rsid w:val="007F26B3"/>
    <w:rsid w:val="007F3447"/>
    <w:rsid w:val="007F44CE"/>
    <w:rsid w:val="0081072A"/>
    <w:rsid w:val="00823D01"/>
    <w:rsid w:val="008241F5"/>
    <w:rsid w:val="00827D8C"/>
    <w:rsid w:val="00830366"/>
    <w:rsid w:val="00832524"/>
    <w:rsid w:val="00857FD8"/>
    <w:rsid w:val="00870BB9"/>
    <w:rsid w:val="008A2CE6"/>
    <w:rsid w:val="008D0724"/>
    <w:rsid w:val="00911D88"/>
    <w:rsid w:val="00916217"/>
    <w:rsid w:val="009200F7"/>
    <w:rsid w:val="009319C2"/>
    <w:rsid w:val="00957D70"/>
    <w:rsid w:val="009B3C1F"/>
    <w:rsid w:val="009C2931"/>
    <w:rsid w:val="009C3857"/>
    <w:rsid w:val="009C7715"/>
    <w:rsid w:val="009D359D"/>
    <w:rsid w:val="00A00960"/>
    <w:rsid w:val="00A21423"/>
    <w:rsid w:val="00A3049D"/>
    <w:rsid w:val="00A35377"/>
    <w:rsid w:val="00A356AA"/>
    <w:rsid w:val="00A3741C"/>
    <w:rsid w:val="00A625E3"/>
    <w:rsid w:val="00A65AB0"/>
    <w:rsid w:val="00A65BB0"/>
    <w:rsid w:val="00A72619"/>
    <w:rsid w:val="00A7373A"/>
    <w:rsid w:val="00A7640B"/>
    <w:rsid w:val="00A76CD6"/>
    <w:rsid w:val="00A81E6B"/>
    <w:rsid w:val="00A9141C"/>
    <w:rsid w:val="00A93DB2"/>
    <w:rsid w:val="00A97F1C"/>
    <w:rsid w:val="00AA0836"/>
    <w:rsid w:val="00AA7366"/>
    <w:rsid w:val="00AA7F41"/>
    <w:rsid w:val="00AD3C5A"/>
    <w:rsid w:val="00B00BE1"/>
    <w:rsid w:val="00B03826"/>
    <w:rsid w:val="00B124C9"/>
    <w:rsid w:val="00B514FD"/>
    <w:rsid w:val="00B7048C"/>
    <w:rsid w:val="00B84018"/>
    <w:rsid w:val="00BA325F"/>
    <w:rsid w:val="00BD3272"/>
    <w:rsid w:val="00BF1E8C"/>
    <w:rsid w:val="00BF2B0A"/>
    <w:rsid w:val="00C00CFA"/>
    <w:rsid w:val="00C06D26"/>
    <w:rsid w:val="00C145B8"/>
    <w:rsid w:val="00C236FE"/>
    <w:rsid w:val="00C27B24"/>
    <w:rsid w:val="00C3199B"/>
    <w:rsid w:val="00C418F7"/>
    <w:rsid w:val="00C478C3"/>
    <w:rsid w:val="00C62973"/>
    <w:rsid w:val="00C95FB0"/>
    <w:rsid w:val="00C96891"/>
    <w:rsid w:val="00CA7A15"/>
    <w:rsid w:val="00CB5A03"/>
    <w:rsid w:val="00CD7226"/>
    <w:rsid w:val="00CF67B5"/>
    <w:rsid w:val="00D039B8"/>
    <w:rsid w:val="00D0515C"/>
    <w:rsid w:val="00D26A68"/>
    <w:rsid w:val="00D30A73"/>
    <w:rsid w:val="00D44740"/>
    <w:rsid w:val="00D90436"/>
    <w:rsid w:val="00D9779E"/>
    <w:rsid w:val="00DC41B0"/>
    <w:rsid w:val="00DE3035"/>
    <w:rsid w:val="00DE75C0"/>
    <w:rsid w:val="00DF09F8"/>
    <w:rsid w:val="00DF17C8"/>
    <w:rsid w:val="00DF2161"/>
    <w:rsid w:val="00E00C48"/>
    <w:rsid w:val="00E205ED"/>
    <w:rsid w:val="00E219E0"/>
    <w:rsid w:val="00E25038"/>
    <w:rsid w:val="00E41DFA"/>
    <w:rsid w:val="00E66CE7"/>
    <w:rsid w:val="00E67AAD"/>
    <w:rsid w:val="00E9451D"/>
    <w:rsid w:val="00EB2EA9"/>
    <w:rsid w:val="00ED065F"/>
    <w:rsid w:val="00EF0F69"/>
    <w:rsid w:val="00F07C62"/>
    <w:rsid w:val="00F1127F"/>
    <w:rsid w:val="00F16C3C"/>
    <w:rsid w:val="00F26971"/>
    <w:rsid w:val="00F32FA5"/>
    <w:rsid w:val="00F448F3"/>
    <w:rsid w:val="00F55ACF"/>
    <w:rsid w:val="00F61695"/>
    <w:rsid w:val="00F64246"/>
    <w:rsid w:val="00F71FA2"/>
    <w:rsid w:val="00F74789"/>
    <w:rsid w:val="00FA76F6"/>
    <w:rsid w:val="00FB3E03"/>
    <w:rsid w:val="00FC16AA"/>
    <w:rsid w:val="00FE1B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AD"/>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F69"/>
  </w:style>
  <w:style w:type="paragraph" w:styleId="Piedepgina">
    <w:name w:val="footer"/>
    <w:basedOn w:val="Normal"/>
    <w:link w:val="PiedepginaCar"/>
    <w:uiPriority w:val="99"/>
    <w:unhideWhenUsed/>
    <w:rsid w:val="00EF0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F69"/>
  </w:style>
  <w:style w:type="paragraph" w:styleId="Textodeglobo">
    <w:name w:val="Balloon Text"/>
    <w:basedOn w:val="Normal"/>
    <w:link w:val="TextodegloboCar"/>
    <w:uiPriority w:val="99"/>
    <w:semiHidden/>
    <w:unhideWhenUsed/>
    <w:rsid w:val="00EF0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69"/>
    <w:rPr>
      <w:rFonts w:ascii="Tahoma" w:hAnsi="Tahoma" w:cs="Tahoma"/>
      <w:sz w:val="16"/>
      <w:szCs w:val="16"/>
    </w:rPr>
  </w:style>
  <w:style w:type="paragraph" w:styleId="Prrafodelista">
    <w:name w:val="List Paragraph"/>
    <w:basedOn w:val="Normal"/>
    <w:qFormat/>
    <w:rsid w:val="00EF0F69"/>
    <w:pPr>
      <w:ind w:left="720"/>
      <w:contextualSpacing/>
    </w:pPr>
    <w:rPr>
      <w:rFonts w:eastAsia="Times New Roman"/>
      <w:lang w:val="es-ES" w:eastAsia="es-ES"/>
    </w:rPr>
  </w:style>
  <w:style w:type="table" w:styleId="Tablaconcuadrcula">
    <w:name w:val="Table Grid"/>
    <w:basedOn w:val="Tablanormal"/>
    <w:uiPriority w:val="59"/>
    <w:rsid w:val="00E41D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3">
    <w:name w:val="Light Shading Accent 3"/>
    <w:basedOn w:val="Tablanormal"/>
    <w:uiPriority w:val="60"/>
    <w:rsid w:val="00E41D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inespaciado">
    <w:name w:val="No Spacing"/>
    <w:uiPriority w:val="1"/>
    <w:qFormat/>
    <w:rsid w:val="00357C43"/>
    <w:rPr>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AD"/>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F69"/>
  </w:style>
  <w:style w:type="paragraph" w:styleId="Piedepgina">
    <w:name w:val="footer"/>
    <w:basedOn w:val="Normal"/>
    <w:link w:val="PiedepginaCar"/>
    <w:uiPriority w:val="99"/>
    <w:unhideWhenUsed/>
    <w:rsid w:val="00EF0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F69"/>
  </w:style>
  <w:style w:type="paragraph" w:styleId="Textodeglobo">
    <w:name w:val="Balloon Text"/>
    <w:basedOn w:val="Normal"/>
    <w:link w:val="TextodegloboCar"/>
    <w:uiPriority w:val="99"/>
    <w:semiHidden/>
    <w:unhideWhenUsed/>
    <w:rsid w:val="00EF0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F69"/>
    <w:rPr>
      <w:rFonts w:ascii="Tahoma" w:hAnsi="Tahoma" w:cs="Tahoma"/>
      <w:sz w:val="16"/>
      <w:szCs w:val="16"/>
    </w:rPr>
  </w:style>
  <w:style w:type="paragraph" w:styleId="Prrafodelista">
    <w:name w:val="List Paragraph"/>
    <w:basedOn w:val="Normal"/>
    <w:qFormat/>
    <w:rsid w:val="00EF0F69"/>
    <w:pPr>
      <w:ind w:left="720"/>
      <w:contextualSpacing/>
    </w:pPr>
    <w:rPr>
      <w:rFonts w:eastAsia="Times New Roman"/>
      <w:lang w:val="es-ES" w:eastAsia="es-ES"/>
    </w:rPr>
  </w:style>
  <w:style w:type="table" w:styleId="Tablaconcuadrcula">
    <w:name w:val="Table Grid"/>
    <w:basedOn w:val="Tablanormal"/>
    <w:uiPriority w:val="59"/>
    <w:rsid w:val="00E41D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3">
    <w:name w:val="Light Shading Accent 3"/>
    <w:basedOn w:val="Tablanormal"/>
    <w:uiPriority w:val="60"/>
    <w:rsid w:val="00E41D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inespaciado">
    <w:name w:val="No Spacing"/>
    <w:uiPriority w:val="1"/>
    <w:qFormat/>
    <w:rsid w:val="00357C43"/>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3639">
      <w:bodyDiv w:val="1"/>
      <w:marLeft w:val="0"/>
      <w:marRight w:val="0"/>
      <w:marTop w:val="0"/>
      <w:marBottom w:val="0"/>
      <w:divBdr>
        <w:top w:val="none" w:sz="0" w:space="0" w:color="auto"/>
        <w:left w:val="none" w:sz="0" w:space="0" w:color="auto"/>
        <w:bottom w:val="none" w:sz="0" w:space="0" w:color="auto"/>
        <w:right w:val="none" w:sz="0" w:space="0" w:color="auto"/>
      </w:divBdr>
    </w:div>
    <w:div w:id="718087030">
      <w:bodyDiv w:val="1"/>
      <w:marLeft w:val="0"/>
      <w:marRight w:val="0"/>
      <w:marTop w:val="0"/>
      <w:marBottom w:val="0"/>
      <w:divBdr>
        <w:top w:val="none" w:sz="0" w:space="0" w:color="auto"/>
        <w:left w:val="none" w:sz="0" w:space="0" w:color="auto"/>
        <w:bottom w:val="none" w:sz="0" w:space="0" w:color="auto"/>
        <w:right w:val="none" w:sz="0" w:space="0" w:color="auto"/>
      </w:divBdr>
    </w:div>
    <w:div w:id="933636409">
      <w:bodyDiv w:val="1"/>
      <w:marLeft w:val="0"/>
      <w:marRight w:val="0"/>
      <w:marTop w:val="0"/>
      <w:marBottom w:val="0"/>
      <w:divBdr>
        <w:top w:val="none" w:sz="0" w:space="0" w:color="auto"/>
        <w:left w:val="none" w:sz="0" w:space="0" w:color="auto"/>
        <w:bottom w:val="none" w:sz="0" w:space="0" w:color="auto"/>
        <w:right w:val="none" w:sz="0" w:space="0" w:color="auto"/>
      </w:divBdr>
    </w:div>
    <w:div w:id="938215077">
      <w:bodyDiv w:val="1"/>
      <w:marLeft w:val="0"/>
      <w:marRight w:val="0"/>
      <w:marTop w:val="0"/>
      <w:marBottom w:val="0"/>
      <w:divBdr>
        <w:top w:val="none" w:sz="0" w:space="0" w:color="auto"/>
        <w:left w:val="none" w:sz="0" w:space="0" w:color="auto"/>
        <w:bottom w:val="none" w:sz="0" w:space="0" w:color="auto"/>
        <w:right w:val="none" w:sz="0" w:space="0" w:color="auto"/>
      </w:divBdr>
    </w:div>
    <w:div w:id="963384863">
      <w:bodyDiv w:val="1"/>
      <w:marLeft w:val="0"/>
      <w:marRight w:val="0"/>
      <w:marTop w:val="0"/>
      <w:marBottom w:val="0"/>
      <w:divBdr>
        <w:top w:val="none" w:sz="0" w:space="0" w:color="auto"/>
        <w:left w:val="none" w:sz="0" w:space="0" w:color="auto"/>
        <w:bottom w:val="none" w:sz="0" w:space="0" w:color="auto"/>
        <w:right w:val="none" w:sz="0" w:space="0" w:color="auto"/>
      </w:divBdr>
    </w:div>
    <w:div w:id="966669582">
      <w:bodyDiv w:val="1"/>
      <w:marLeft w:val="0"/>
      <w:marRight w:val="0"/>
      <w:marTop w:val="0"/>
      <w:marBottom w:val="0"/>
      <w:divBdr>
        <w:top w:val="none" w:sz="0" w:space="0" w:color="auto"/>
        <w:left w:val="none" w:sz="0" w:space="0" w:color="auto"/>
        <w:bottom w:val="none" w:sz="0" w:space="0" w:color="auto"/>
        <w:right w:val="none" w:sz="0" w:space="0" w:color="auto"/>
      </w:divBdr>
    </w:div>
    <w:div w:id="1221096417">
      <w:bodyDiv w:val="1"/>
      <w:marLeft w:val="0"/>
      <w:marRight w:val="0"/>
      <w:marTop w:val="0"/>
      <w:marBottom w:val="0"/>
      <w:divBdr>
        <w:top w:val="none" w:sz="0" w:space="0" w:color="auto"/>
        <w:left w:val="none" w:sz="0" w:space="0" w:color="auto"/>
        <w:bottom w:val="none" w:sz="0" w:space="0" w:color="auto"/>
        <w:right w:val="none" w:sz="0" w:space="0" w:color="auto"/>
      </w:divBdr>
    </w:div>
    <w:div w:id="1222596357">
      <w:bodyDiv w:val="1"/>
      <w:marLeft w:val="0"/>
      <w:marRight w:val="0"/>
      <w:marTop w:val="0"/>
      <w:marBottom w:val="0"/>
      <w:divBdr>
        <w:top w:val="none" w:sz="0" w:space="0" w:color="auto"/>
        <w:left w:val="none" w:sz="0" w:space="0" w:color="auto"/>
        <w:bottom w:val="none" w:sz="0" w:space="0" w:color="auto"/>
        <w:right w:val="none" w:sz="0" w:space="0" w:color="auto"/>
      </w:divBdr>
    </w:div>
    <w:div w:id="1222908662">
      <w:bodyDiv w:val="1"/>
      <w:marLeft w:val="0"/>
      <w:marRight w:val="0"/>
      <w:marTop w:val="0"/>
      <w:marBottom w:val="0"/>
      <w:divBdr>
        <w:top w:val="none" w:sz="0" w:space="0" w:color="auto"/>
        <w:left w:val="none" w:sz="0" w:space="0" w:color="auto"/>
        <w:bottom w:val="none" w:sz="0" w:space="0" w:color="auto"/>
        <w:right w:val="none" w:sz="0" w:space="0" w:color="auto"/>
      </w:divBdr>
    </w:div>
    <w:div w:id="1346052503">
      <w:bodyDiv w:val="1"/>
      <w:marLeft w:val="0"/>
      <w:marRight w:val="0"/>
      <w:marTop w:val="0"/>
      <w:marBottom w:val="0"/>
      <w:divBdr>
        <w:top w:val="none" w:sz="0" w:space="0" w:color="auto"/>
        <w:left w:val="none" w:sz="0" w:space="0" w:color="auto"/>
        <w:bottom w:val="none" w:sz="0" w:space="0" w:color="auto"/>
        <w:right w:val="none" w:sz="0" w:space="0" w:color="auto"/>
      </w:divBdr>
    </w:div>
    <w:div w:id="1418165565">
      <w:bodyDiv w:val="1"/>
      <w:marLeft w:val="0"/>
      <w:marRight w:val="0"/>
      <w:marTop w:val="0"/>
      <w:marBottom w:val="0"/>
      <w:divBdr>
        <w:top w:val="none" w:sz="0" w:space="0" w:color="auto"/>
        <w:left w:val="none" w:sz="0" w:space="0" w:color="auto"/>
        <w:bottom w:val="none" w:sz="0" w:space="0" w:color="auto"/>
        <w:right w:val="none" w:sz="0" w:space="0" w:color="auto"/>
      </w:divBdr>
    </w:div>
    <w:div w:id="1472019952">
      <w:bodyDiv w:val="1"/>
      <w:marLeft w:val="0"/>
      <w:marRight w:val="0"/>
      <w:marTop w:val="0"/>
      <w:marBottom w:val="0"/>
      <w:divBdr>
        <w:top w:val="none" w:sz="0" w:space="0" w:color="auto"/>
        <w:left w:val="none" w:sz="0" w:space="0" w:color="auto"/>
        <w:bottom w:val="none" w:sz="0" w:space="0" w:color="auto"/>
        <w:right w:val="none" w:sz="0" w:space="0" w:color="auto"/>
      </w:divBdr>
    </w:div>
    <w:div w:id="1525290255">
      <w:bodyDiv w:val="1"/>
      <w:marLeft w:val="0"/>
      <w:marRight w:val="0"/>
      <w:marTop w:val="0"/>
      <w:marBottom w:val="0"/>
      <w:divBdr>
        <w:top w:val="none" w:sz="0" w:space="0" w:color="auto"/>
        <w:left w:val="none" w:sz="0" w:space="0" w:color="auto"/>
        <w:bottom w:val="none" w:sz="0" w:space="0" w:color="auto"/>
        <w:right w:val="none" w:sz="0" w:space="0" w:color="auto"/>
      </w:divBdr>
    </w:div>
    <w:div w:id="1658418750">
      <w:bodyDiv w:val="1"/>
      <w:marLeft w:val="0"/>
      <w:marRight w:val="0"/>
      <w:marTop w:val="0"/>
      <w:marBottom w:val="0"/>
      <w:divBdr>
        <w:top w:val="none" w:sz="0" w:space="0" w:color="auto"/>
        <w:left w:val="none" w:sz="0" w:space="0" w:color="auto"/>
        <w:bottom w:val="none" w:sz="0" w:space="0" w:color="auto"/>
        <w:right w:val="none" w:sz="0" w:space="0" w:color="auto"/>
      </w:divBdr>
    </w:div>
    <w:div w:id="1776828651">
      <w:bodyDiv w:val="1"/>
      <w:marLeft w:val="0"/>
      <w:marRight w:val="0"/>
      <w:marTop w:val="0"/>
      <w:marBottom w:val="0"/>
      <w:divBdr>
        <w:top w:val="none" w:sz="0" w:space="0" w:color="auto"/>
        <w:left w:val="none" w:sz="0" w:space="0" w:color="auto"/>
        <w:bottom w:val="none" w:sz="0" w:space="0" w:color="auto"/>
        <w:right w:val="none" w:sz="0" w:space="0" w:color="auto"/>
      </w:divBdr>
    </w:div>
    <w:div w:id="1878347344">
      <w:bodyDiv w:val="1"/>
      <w:marLeft w:val="0"/>
      <w:marRight w:val="0"/>
      <w:marTop w:val="0"/>
      <w:marBottom w:val="0"/>
      <w:divBdr>
        <w:top w:val="none" w:sz="0" w:space="0" w:color="auto"/>
        <w:left w:val="none" w:sz="0" w:space="0" w:color="auto"/>
        <w:bottom w:val="none" w:sz="0" w:space="0" w:color="auto"/>
        <w:right w:val="none" w:sz="0" w:space="0" w:color="auto"/>
      </w:divBdr>
    </w:div>
    <w:div w:id="1957638404">
      <w:bodyDiv w:val="1"/>
      <w:marLeft w:val="0"/>
      <w:marRight w:val="0"/>
      <w:marTop w:val="0"/>
      <w:marBottom w:val="0"/>
      <w:divBdr>
        <w:top w:val="none" w:sz="0" w:space="0" w:color="auto"/>
        <w:left w:val="none" w:sz="0" w:space="0" w:color="auto"/>
        <w:bottom w:val="none" w:sz="0" w:space="0" w:color="auto"/>
        <w:right w:val="none" w:sz="0" w:space="0" w:color="auto"/>
      </w:divBdr>
    </w:div>
    <w:div w:id="21029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ADCA-AC47-4255-AB20-D4706BEB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d social 3</cp:lastModifiedBy>
  <cp:revision>2</cp:revision>
  <cp:lastPrinted>2015-10-07T18:47:00Z</cp:lastPrinted>
  <dcterms:created xsi:type="dcterms:W3CDTF">2016-11-08T21:45:00Z</dcterms:created>
  <dcterms:modified xsi:type="dcterms:W3CDTF">2016-11-08T21:45:00Z</dcterms:modified>
</cp:coreProperties>
</file>