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F67C23">
        <w:rPr>
          <w:rFonts w:ascii="Arial" w:eastAsia="Times New Roman" w:hAnsi="Arial" w:cs="Arial"/>
          <w:b/>
          <w:sz w:val="20"/>
          <w:lang w:val="es-ES" w:eastAsia="es-ES"/>
        </w:rPr>
        <w:t>49</w:t>
      </w:r>
      <w:r w:rsidR="00DF542E">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F67C23">
        <w:rPr>
          <w:rFonts w:ascii="Arial" w:eastAsia="Times New Roman" w:hAnsi="Arial" w:cs="Arial"/>
          <w:b/>
          <w:sz w:val="20"/>
          <w:lang w:val="es-ES" w:eastAsia="es-ES"/>
        </w:rPr>
        <w:t>09</w:t>
      </w:r>
      <w:r>
        <w:rPr>
          <w:rFonts w:ascii="Arial" w:eastAsia="Times New Roman" w:hAnsi="Arial" w:cs="Arial"/>
          <w:b/>
          <w:sz w:val="20"/>
          <w:lang w:val="es-ES" w:eastAsia="es-ES"/>
        </w:rPr>
        <w:t xml:space="preserve"> de </w:t>
      </w:r>
      <w:r w:rsidR="00F67C23">
        <w:rPr>
          <w:rFonts w:ascii="Arial" w:eastAsia="Times New Roman" w:hAnsi="Arial" w:cs="Arial"/>
          <w:b/>
          <w:sz w:val="20"/>
          <w:lang w:val="es-ES" w:eastAsia="es-ES"/>
        </w:rPr>
        <w:t>Agosto</w:t>
      </w:r>
      <w:r w:rsidR="00BC61AE">
        <w:rPr>
          <w:rFonts w:ascii="Arial" w:eastAsia="Times New Roman" w:hAnsi="Arial" w:cs="Arial"/>
          <w:b/>
          <w:sz w:val="20"/>
          <w:lang w:val="es-ES" w:eastAsia="es-ES"/>
        </w:rPr>
        <w:t xml:space="preserve"> </w:t>
      </w:r>
      <w:r w:rsidR="00315311">
        <w:rPr>
          <w:rFonts w:ascii="Arial" w:eastAsia="Times New Roman" w:hAnsi="Arial" w:cs="Arial"/>
          <w:b/>
          <w:sz w:val="20"/>
          <w:lang w:val="es-ES" w:eastAsia="es-ES"/>
        </w:rPr>
        <w:t>de</w:t>
      </w:r>
      <w:r w:rsidR="00EB0DC4">
        <w:rPr>
          <w:rFonts w:ascii="Arial" w:eastAsia="Times New Roman" w:hAnsi="Arial" w:cs="Arial"/>
          <w:b/>
          <w:sz w:val="20"/>
          <w:lang w:val="es-ES" w:eastAsia="es-ES"/>
        </w:rPr>
        <w:t>l</w:t>
      </w:r>
      <w:r w:rsidR="00315311">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En la Ciudad de Gral. Escobedo, Nuevo León siendo </w:t>
      </w:r>
      <w:r w:rsidRPr="00F67C23">
        <w:rPr>
          <w:rFonts w:eastAsia="Calibri" w:cstheme="minorHAnsi"/>
        </w:rPr>
        <w:t>las</w:t>
      </w:r>
      <w:r w:rsidR="00C50FEC" w:rsidRPr="00F67C23">
        <w:rPr>
          <w:rFonts w:eastAsia="Calibri" w:cstheme="minorHAnsi"/>
        </w:rPr>
        <w:t xml:space="preserve"> </w:t>
      </w:r>
      <w:r w:rsidR="00DF542E" w:rsidRPr="00F67C23">
        <w:rPr>
          <w:rFonts w:eastAsia="Calibri" w:cstheme="minorHAnsi"/>
        </w:rPr>
        <w:t xml:space="preserve"> </w:t>
      </w:r>
      <w:r w:rsidR="00F67C23" w:rsidRPr="00F67C23">
        <w:rPr>
          <w:rFonts w:eastAsia="Calibri" w:cstheme="minorHAnsi"/>
        </w:rPr>
        <w:t>16</w:t>
      </w:r>
      <w:r w:rsidR="00526BB4" w:rsidRPr="00F67C23">
        <w:rPr>
          <w:rFonts w:eastAsia="Calibri" w:cstheme="minorHAnsi"/>
        </w:rPr>
        <w:t xml:space="preserve"> </w:t>
      </w:r>
      <w:r w:rsidR="008A50E3" w:rsidRPr="00F67C23">
        <w:rPr>
          <w:rFonts w:eastAsia="Calibri" w:cstheme="minorHAnsi"/>
        </w:rPr>
        <w:t xml:space="preserve">horas </w:t>
      </w:r>
      <w:r w:rsidR="009C0966" w:rsidRPr="00F67C23">
        <w:rPr>
          <w:rFonts w:eastAsia="Calibri" w:cstheme="minorHAnsi"/>
        </w:rPr>
        <w:t>con</w:t>
      </w:r>
      <w:r w:rsidR="00F67C23" w:rsidRPr="00F67C23">
        <w:rPr>
          <w:rFonts w:eastAsia="Calibri" w:cstheme="minorHAnsi"/>
        </w:rPr>
        <w:t xml:space="preserve"> 30</w:t>
      </w:r>
      <w:r w:rsidR="00526BB4" w:rsidRPr="00F67C23">
        <w:rPr>
          <w:rFonts w:eastAsia="Calibri" w:cstheme="minorHAnsi"/>
        </w:rPr>
        <w:t xml:space="preserve"> </w:t>
      </w:r>
      <w:r w:rsidR="00EC7AED" w:rsidRPr="00F67C23">
        <w:rPr>
          <w:rFonts w:eastAsia="Calibri" w:cstheme="minorHAnsi"/>
        </w:rPr>
        <w:t>minutos</w:t>
      </w:r>
      <w:r w:rsidR="00EC7AED" w:rsidRPr="00812438">
        <w:rPr>
          <w:rFonts w:eastAsia="Calibri" w:cstheme="minorHAnsi"/>
        </w:rPr>
        <w:t xml:space="preserve"> </w:t>
      </w:r>
      <w:r w:rsidRPr="00812438">
        <w:rPr>
          <w:rFonts w:eastAsia="Calibri" w:cstheme="minorHAnsi"/>
        </w:rPr>
        <w:t>del</w:t>
      </w:r>
      <w:r w:rsidRPr="001B4029">
        <w:rPr>
          <w:rFonts w:eastAsia="Calibri" w:cstheme="minorHAnsi"/>
        </w:rPr>
        <w:t xml:space="preserve"> día </w:t>
      </w:r>
      <w:r w:rsidR="00F67C23">
        <w:rPr>
          <w:rFonts w:eastAsia="Calibri" w:cstheme="minorHAnsi"/>
        </w:rPr>
        <w:t>09</w:t>
      </w:r>
      <w:r w:rsidRPr="001B4029">
        <w:rPr>
          <w:rFonts w:eastAsia="Calibri" w:cstheme="minorHAnsi"/>
        </w:rPr>
        <w:t>-</w:t>
      </w:r>
      <w:r w:rsidR="00F67C23">
        <w:rPr>
          <w:rFonts w:eastAsia="Calibri" w:cstheme="minorHAnsi"/>
        </w:rPr>
        <w:t>nueve</w:t>
      </w:r>
      <w:r w:rsidRPr="001B4029">
        <w:rPr>
          <w:rFonts w:eastAsia="Calibri" w:cstheme="minorHAnsi"/>
        </w:rPr>
        <w:t xml:space="preserve"> de </w:t>
      </w:r>
      <w:r w:rsidR="00F67C23">
        <w:rPr>
          <w:rFonts w:eastAsia="Calibri" w:cstheme="minorHAnsi"/>
        </w:rPr>
        <w:t>agosto</w:t>
      </w:r>
      <w:r w:rsidR="00315311">
        <w:rPr>
          <w:rFonts w:eastAsia="Calibri" w:cstheme="minorHAnsi"/>
        </w:rPr>
        <w:t xml:space="preserve">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74424C">
        <w:rPr>
          <w:rFonts w:eastAsia="Calibri" w:cstheme="minorHAnsi"/>
        </w:rPr>
        <w:t>Cuadragésima</w:t>
      </w:r>
      <w:r w:rsidR="00F67C23">
        <w:rPr>
          <w:rFonts w:eastAsia="Calibri" w:cstheme="minorHAnsi"/>
        </w:rPr>
        <w:t xml:space="preserve"> Cuarta</w:t>
      </w:r>
      <w:r w:rsidR="001079F3">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w:t>
      </w:r>
      <w:r w:rsidR="00274E56">
        <w:rPr>
          <w:rFonts w:eastAsia="Calibri" w:cstheme="minorHAnsi"/>
        </w:rPr>
        <w:t>licano Ayuntamiento, preside</w:t>
      </w:r>
      <w:r w:rsidRPr="001B4029">
        <w:rPr>
          <w:rFonts w:eastAsia="Calibri" w:cstheme="minorHAnsi"/>
        </w:rPr>
        <w:t xml:space="preserve">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23EB0">
        <w:rPr>
          <w:rFonts w:eastAsia="Calibri" w:cstheme="minorHAnsi"/>
        </w:rPr>
        <w:t>era manifiesta: “Buena</w:t>
      </w:r>
      <w:r w:rsidR="00274E56">
        <w:rPr>
          <w:rFonts w:eastAsia="Calibri" w:cstheme="minorHAnsi"/>
        </w:rPr>
        <w:t xml:space="preserve">s </w:t>
      </w:r>
      <w:r w:rsidR="00C23EB0">
        <w:rPr>
          <w:rFonts w:eastAsia="Calibri" w:cstheme="minorHAnsi"/>
        </w:rPr>
        <w:t>tardes</w:t>
      </w:r>
      <w:r w:rsidR="0074424C">
        <w:rPr>
          <w:rFonts w:eastAsia="Calibri" w:cstheme="minorHAnsi"/>
        </w:rPr>
        <w:t xml:space="preserve"> </w:t>
      </w:r>
      <w:r w:rsidRPr="001B4029">
        <w:rPr>
          <w:rFonts w:eastAsia="Calibri" w:cstheme="minorHAnsi"/>
        </w:rPr>
        <w:t>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561924">
        <w:rPr>
          <w:rFonts w:eastAsia="Calibri" w:cstheme="minorHAnsi"/>
        </w:rPr>
        <w:t xml:space="preserve"> </w:t>
      </w:r>
      <w:r w:rsidR="00C23EB0">
        <w:rPr>
          <w:rFonts w:eastAsia="Calibri" w:cstheme="minorHAnsi"/>
        </w:rPr>
        <w:t>Cuadragésima Cuarta</w:t>
      </w:r>
      <w:r w:rsidR="00315311">
        <w:rPr>
          <w:rFonts w:eastAsia="Calibri" w:cstheme="minorHAnsi"/>
        </w:rPr>
        <w:t xml:space="preserve"> </w:t>
      </w:r>
      <w:r w:rsidRPr="001B4029">
        <w:rPr>
          <w:rFonts w:eastAsia="Calibri" w:cstheme="minorHAnsi"/>
        </w:rPr>
        <w:t>Sesión Or</w:t>
      </w:r>
      <w:r w:rsidR="001079F3">
        <w:rPr>
          <w:rFonts w:eastAsia="Calibri" w:cstheme="minorHAnsi"/>
        </w:rPr>
        <w:t xml:space="preserve">dinaria correspondiente a esta </w:t>
      </w:r>
      <w:r w:rsidRPr="001B4029">
        <w:rPr>
          <w:rFonts w:eastAsia="Calibri" w:cstheme="minorHAnsi"/>
        </w:rPr>
        <w:t>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DF542E">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950F0">
            <w:pPr>
              <w:spacing w:line="276" w:lineRule="auto"/>
              <w:rPr>
                <w:rFonts w:eastAsia="Calibri" w:cstheme="minorHAnsi"/>
                <w:b/>
              </w:rPr>
            </w:pPr>
            <w:r w:rsidRPr="001B4029">
              <w:rPr>
                <w:rFonts w:eastAsia="Calibri" w:cstheme="minorHAnsi"/>
              </w:rPr>
              <w:t>Lorena Velázquez Barbosa</w:t>
            </w:r>
            <w:r w:rsidR="00C23EB0">
              <w:rPr>
                <w:rFonts w:eastAsia="Calibri" w:cstheme="minorHAnsi"/>
              </w:rPr>
              <w:t xml:space="preserve">    </w:t>
            </w:r>
            <w:r w:rsidR="008950F0">
              <w:rPr>
                <w:rFonts w:eastAsia="Calibri" w:cstheme="minorHAnsi"/>
              </w:rPr>
              <w:t xml:space="preserve">                              </w:t>
            </w:r>
            <w:r w:rsidR="00C23EB0">
              <w:rPr>
                <w:rFonts w:eastAsia="Calibri" w:cstheme="minorHAnsi"/>
              </w:rPr>
              <w:t xml:space="preserve">    </w:t>
            </w:r>
            <w:r w:rsidR="008950F0">
              <w:rPr>
                <w:rFonts w:eastAsia="Calibri" w:cstheme="minorHAnsi"/>
              </w:rPr>
              <w:t>INASIST. JUSTIF.</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8B1BA2" w:rsidRPr="008B1BA2" w:rsidRDefault="0065667C" w:rsidP="008317EF">
            <w:pPr>
              <w:spacing w:line="276" w:lineRule="auto"/>
              <w:rPr>
                <w:rFonts w:eastAsia="Calibri" w:cstheme="minorHAnsi"/>
              </w:rPr>
            </w:pPr>
            <w:r w:rsidRPr="001B4029">
              <w:rPr>
                <w:rFonts w:eastAsia="Calibri" w:cstheme="minorHAnsi"/>
              </w:rPr>
              <w:t>Walter Asrael Salinas Guzmán</w:t>
            </w:r>
            <w:r w:rsidR="00C23EB0">
              <w:rPr>
                <w:rFonts w:eastAsia="Calibri" w:cstheme="minorHAnsi"/>
              </w:rPr>
              <w:t xml:space="preserve">                                 INASISTENCIA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B1BA2">
            <w:pPr>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1079F3">
            <w:pPr>
              <w:spacing w:line="276" w:lineRule="auto"/>
              <w:rPr>
                <w:rFonts w:eastAsia="Calibri" w:cstheme="minorHAnsi"/>
              </w:rPr>
            </w:pPr>
            <w:r w:rsidRPr="001B4029">
              <w:rPr>
                <w:rFonts w:eastAsia="Calibri" w:cstheme="minorHAnsi"/>
              </w:rPr>
              <w:t xml:space="preserve">Erika Janeth Cabrera Palacios </w:t>
            </w:r>
            <w:r w:rsidR="00A2722C">
              <w:rPr>
                <w:rFonts w:eastAsia="Calibri" w:cstheme="minorHAnsi"/>
              </w:rPr>
              <w:t xml:space="preserve">    </w:t>
            </w:r>
            <w:bookmarkStart w:id="0" w:name="_GoBack"/>
            <w:bookmarkEnd w:id="0"/>
            <w:r w:rsidR="00A2722C">
              <w:rPr>
                <w:rFonts w:eastAsia="Calibri" w:cstheme="minorHAnsi"/>
              </w:rPr>
              <w:t xml:space="preserve">           </w:t>
            </w:r>
            <w:r w:rsidR="00585B7F">
              <w:rPr>
                <w:rFonts w:eastAsia="Calibri" w:cstheme="minorHAnsi"/>
              </w:rPr>
              <w:t xml:space="preserve">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274E56">
        <w:rPr>
          <w:rFonts w:eastAsia="Times New Roman" w:cstheme="minorHAnsi"/>
          <w:lang w:val="es-ES" w:eastAsia="es-ES"/>
        </w:rPr>
        <w:t xml:space="preserve"> y</w:t>
      </w:r>
      <w:r w:rsidR="00E00C1C">
        <w:rPr>
          <w:rFonts w:eastAsia="Times New Roman" w:cstheme="minorHAnsi"/>
          <w:lang w:val="es-ES" w:eastAsia="es-ES"/>
        </w:rPr>
        <w:t xml:space="preserve"> </w:t>
      </w:r>
      <w:r w:rsidR="00274E56" w:rsidRPr="00274E56">
        <w:rPr>
          <w:rFonts w:eastAsia="Times New Roman" w:cstheme="minorHAnsi"/>
          <w:lang w:val="es-ES" w:eastAsia="es-ES"/>
        </w:rPr>
        <w:t>del Secretario de Administración, Finanzas y Tesorero Municipal, C.P Erubiel César Leija Franco</w:t>
      </w:r>
      <w:r w:rsidR="00274E56">
        <w:rPr>
          <w:rFonts w:eastAsia="Times New Roman" w:cstheme="minorHAnsi"/>
          <w:lang w:val="es-ES" w:eastAsia="es-ES"/>
        </w:rPr>
        <w:t>,</w:t>
      </w:r>
      <w:r w:rsidR="00274E56" w:rsidRPr="00274E56">
        <w:rPr>
          <w:rFonts w:eastAsia="Times New Roman" w:cstheme="minorHAnsi"/>
          <w:lang w:val="es-ES" w:eastAsia="es-ES"/>
        </w:rPr>
        <w:t xml:space="preserve"> declarando que existe el quórum legal requerido para la celebración de la presente Sesión</w:t>
      </w:r>
      <w:r w:rsidR="005E4A2F" w:rsidRPr="001B4029">
        <w:rPr>
          <w:rFonts w:eastAsia="Times New Roman" w:cstheme="minorHAnsi"/>
          <w:lang w:val="es-ES" w:eastAsia="es-ES"/>
        </w:rPr>
        <w:t>.</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DF542E">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C23EB0" w:rsidRPr="00C23EB0" w:rsidRDefault="00C23EB0" w:rsidP="00C23EB0">
      <w:pPr>
        <w:spacing w:after="0" w:line="240" w:lineRule="auto"/>
        <w:jc w:val="both"/>
        <w:rPr>
          <w:rFonts w:eastAsia="Times New Roman" w:cstheme="minorHAnsi"/>
          <w:lang w:val="es-ES" w:eastAsia="es-ES"/>
        </w:rPr>
      </w:pPr>
      <w:r w:rsidRPr="00C23EB0">
        <w:rPr>
          <w:rFonts w:eastAsia="Times New Roman" w:cstheme="minorHAnsi"/>
          <w:lang w:val="es-ES" w:eastAsia="es-ES"/>
        </w:rPr>
        <w:t>1.- Lista de asistencia;</w:t>
      </w:r>
    </w:p>
    <w:p w:rsidR="00C23EB0" w:rsidRPr="00C23EB0" w:rsidRDefault="00C23EB0" w:rsidP="00C23EB0">
      <w:pPr>
        <w:spacing w:after="0" w:line="240" w:lineRule="auto"/>
        <w:jc w:val="both"/>
        <w:rPr>
          <w:rFonts w:eastAsia="Times New Roman" w:cstheme="minorHAnsi"/>
          <w:lang w:val="es-ES" w:eastAsia="es-ES"/>
        </w:rPr>
      </w:pPr>
    </w:p>
    <w:p w:rsidR="00C23EB0" w:rsidRPr="00C23EB0" w:rsidRDefault="00C23EB0" w:rsidP="00C23EB0">
      <w:pPr>
        <w:spacing w:after="0" w:line="240" w:lineRule="auto"/>
        <w:jc w:val="both"/>
        <w:rPr>
          <w:rFonts w:eastAsia="Times New Roman" w:cstheme="minorHAnsi"/>
          <w:lang w:val="es-ES" w:eastAsia="es-ES"/>
        </w:rPr>
      </w:pPr>
      <w:r w:rsidRPr="00C23EB0">
        <w:rPr>
          <w:rFonts w:eastAsia="Times New Roman" w:cstheme="minorHAnsi"/>
          <w:lang w:val="es-ES" w:eastAsia="es-ES"/>
        </w:rPr>
        <w:t>2.- Lectura del Acta 48 de la Sesión Ordinaria del día 27 de Julio del 2017;</w:t>
      </w:r>
    </w:p>
    <w:p w:rsidR="00C23EB0" w:rsidRPr="00C23EB0" w:rsidRDefault="00C23EB0" w:rsidP="00C23EB0">
      <w:pPr>
        <w:spacing w:after="0" w:line="240" w:lineRule="auto"/>
        <w:jc w:val="both"/>
        <w:rPr>
          <w:rFonts w:eastAsia="Times New Roman" w:cstheme="minorHAnsi"/>
          <w:lang w:val="es-ES" w:eastAsia="es-ES"/>
        </w:rPr>
      </w:pPr>
    </w:p>
    <w:p w:rsidR="00C23EB0" w:rsidRPr="00C23EB0" w:rsidRDefault="00C23EB0" w:rsidP="00C23EB0">
      <w:pPr>
        <w:spacing w:after="0" w:line="240" w:lineRule="auto"/>
        <w:jc w:val="both"/>
        <w:rPr>
          <w:rFonts w:eastAsia="Times New Roman" w:cstheme="minorHAnsi"/>
          <w:lang w:val="es-ES" w:eastAsia="es-ES"/>
        </w:rPr>
      </w:pPr>
      <w:r w:rsidRPr="00C23EB0">
        <w:rPr>
          <w:rFonts w:eastAsia="Times New Roman" w:cstheme="minorHAnsi"/>
          <w:lang w:val="es-ES" w:eastAsia="es-ES"/>
        </w:rPr>
        <w:t>3.- Lectura de asuntos turnados a Comisiones de la Admón. 2015-2018;</w:t>
      </w:r>
    </w:p>
    <w:p w:rsidR="00C23EB0" w:rsidRPr="00C23EB0" w:rsidRDefault="00C23EB0" w:rsidP="00C23EB0">
      <w:pPr>
        <w:spacing w:after="0" w:line="240" w:lineRule="auto"/>
        <w:jc w:val="both"/>
        <w:rPr>
          <w:rFonts w:eastAsia="Times New Roman" w:cstheme="minorHAnsi"/>
          <w:lang w:val="es-ES" w:eastAsia="es-ES"/>
        </w:rPr>
      </w:pPr>
    </w:p>
    <w:p w:rsidR="00C23EB0" w:rsidRPr="00C23EB0" w:rsidRDefault="00C23EB0" w:rsidP="00C23EB0">
      <w:pPr>
        <w:spacing w:after="0" w:line="240" w:lineRule="auto"/>
        <w:jc w:val="both"/>
        <w:rPr>
          <w:rFonts w:eastAsia="Times New Roman" w:cstheme="minorHAnsi"/>
          <w:lang w:val="es-ES" w:eastAsia="es-ES"/>
        </w:rPr>
      </w:pPr>
      <w:r w:rsidRPr="00C23EB0">
        <w:rPr>
          <w:rFonts w:eastAsia="Times New Roman" w:cstheme="minorHAnsi"/>
          <w:lang w:val="es-ES" w:eastAsia="es-ES"/>
        </w:rPr>
        <w:t>4.- Presentación del Dictamen relativo a la aprobación para la realización de obras públicas, mediante recursos estatales para el apoyo a la Infraestructura Municipal, por un monto de $18,894,169.34;</w:t>
      </w:r>
    </w:p>
    <w:p w:rsidR="00C23EB0" w:rsidRPr="00C23EB0" w:rsidRDefault="00C23EB0" w:rsidP="00C23EB0">
      <w:pPr>
        <w:spacing w:after="0" w:line="240" w:lineRule="auto"/>
        <w:jc w:val="both"/>
        <w:rPr>
          <w:rFonts w:eastAsia="Times New Roman" w:cstheme="minorHAnsi"/>
          <w:lang w:val="es-ES" w:eastAsia="es-ES"/>
        </w:rPr>
      </w:pPr>
    </w:p>
    <w:p w:rsidR="00C23EB0" w:rsidRPr="00C23EB0" w:rsidRDefault="00C23EB0" w:rsidP="00C23EB0">
      <w:pPr>
        <w:spacing w:after="0" w:line="240" w:lineRule="auto"/>
        <w:jc w:val="both"/>
        <w:rPr>
          <w:rFonts w:eastAsia="Times New Roman" w:cstheme="minorHAnsi"/>
          <w:lang w:val="es-ES" w:eastAsia="es-ES"/>
        </w:rPr>
      </w:pPr>
      <w:r w:rsidRPr="00C23EB0">
        <w:rPr>
          <w:rFonts w:eastAsia="Times New Roman" w:cstheme="minorHAnsi"/>
          <w:lang w:val="es-ES" w:eastAsia="es-ES"/>
        </w:rPr>
        <w:t>5.- Presentación de la propuesta de modificación del proyecto para la realización de obra pública con recursos del Fondo de Desarrollo Municipal para el ejercicio fiscal 2017;</w:t>
      </w:r>
    </w:p>
    <w:p w:rsidR="00C23EB0" w:rsidRPr="00C23EB0" w:rsidRDefault="00C23EB0" w:rsidP="00C23EB0">
      <w:pPr>
        <w:spacing w:after="0" w:line="240" w:lineRule="auto"/>
        <w:jc w:val="both"/>
        <w:rPr>
          <w:rFonts w:eastAsia="Times New Roman" w:cstheme="minorHAnsi"/>
          <w:lang w:val="es-ES" w:eastAsia="es-ES"/>
        </w:rPr>
      </w:pPr>
    </w:p>
    <w:p w:rsidR="00C23EB0" w:rsidRPr="00C23EB0" w:rsidRDefault="00C23EB0" w:rsidP="00C23EB0">
      <w:pPr>
        <w:spacing w:after="0" w:line="240" w:lineRule="auto"/>
        <w:jc w:val="both"/>
        <w:rPr>
          <w:rFonts w:eastAsia="Times New Roman" w:cstheme="minorHAnsi"/>
          <w:lang w:val="es-ES" w:eastAsia="es-ES"/>
        </w:rPr>
      </w:pPr>
      <w:r w:rsidRPr="00C23EB0">
        <w:rPr>
          <w:rFonts w:eastAsia="Times New Roman" w:cstheme="minorHAnsi"/>
          <w:lang w:val="es-ES" w:eastAsia="es-ES"/>
        </w:rPr>
        <w:t>6.- Asuntos Generales;</w:t>
      </w:r>
    </w:p>
    <w:p w:rsidR="00C23EB0" w:rsidRPr="00C23EB0" w:rsidRDefault="00C23EB0" w:rsidP="00C23EB0">
      <w:pPr>
        <w:spacing w:after="0" w:line="240" w:lineRule="auto"/>
        <w:jc w:val="both"/>
        <w:rPr>
          <w:rFonts w:eastAsia="Times New Roman" w:cstheme="minorHAnsi"/>
          <w:lang w:val="es-ES" w:eastAsia="es-ES"/>
        </w:rPr>
      </w:pPr>
      <w:r w:rsidRPr="00C23EB0">
        <w:rPr>
          <w:rFonts w:eastAsia="Times New Roman" w:cstheme="minorHAnsi"/>
          <w:lang w:val="es-ES" w:eastAsia="es-ES"/>
        </w:rPr>
        <w:t xml:space="preserve">                 </w:t>
      </w:r>
    </w:p>
    <w:p w:rsidR="0064644B" w:rsidRPr="00C23EB0" w:rsidRDefault="00C23EB0" w:rsidP="00C23EB0">
      <w:pPr>
        <w:spacing w:after="0" w:line="240" w:lineRule="auto"/>
        <w:contextualSpacing/>
        <w:jc w:val="both"/>
        <w:rPr>
          <w:rFonts w:eastAsia="Times New Roman" w:cstheme="minorHAnsi"/>
          <w:lang w:val="es-ES" w:eastAsia="es-ES"/>
        </w:rPr>
      </w:pPr>
      <w:r w:rsidRPr="00C23EB0">
        <w:rPr>
          <w:rFonts w:eastAsia="Times New Roman" w:cstheme="minorHAnsi"/>
          <w:lang w:val="es-ES" w:eastAsia="es-ES"/>
        </w:rPr>
        <w:t>7.- Clausura de la Sesión.</w:t>
      </w:r>
    </w:p>
    <w:p w:rsidR="00C23EB0" w:rsidRPr="001B4029" w:rsidRDefault="00C23EB0" w:rsidP="00C23EB0">
      <w:pPr>
        <w:spacing w:after="0" w:line="240" w:lineRule="auto"/>
        <w:contextualSpacing/>
        <w:jc w:val="both"/>
        <w:rPr>
          <w:rFonts w:cstheme="minorHAnsi"/>
        </w:rPr>
      </w:pPr>
    </w:p>
    <w:p w:rsidR="00F03AD4" w:rsidRDefault="00CF4690" w:rsidP="00274E56">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74E56" w:rsidRPr="00274E56" w:rsidRDefault="00274E56" w:rsidP="00274E56">
      <w:pPr>
        <w:spacing w:after="0" w:line="240" w:lineRule="auto"/>
        <w:contextualSpacing/>
        <w:jc w:val="both"/>
        <w:rPr>
          <w:rFonts w:eastAsia="Times New Roman" w:cstheme="minorHAnsi"/>
          <w:lang w:val="es-ES" w:eastAsia="es-ES"/>
        </w:rPr>
      </w:pPr>
    </w:p>
    <w:p w:rsidR="00CF4690" w:rsidRPr="001B4029" w:rsidRDefault="00FC4771" w:rsidP="00CF4690">
      <w:pPr>
        <w:rPr>
          <w:rFonts w:cstheme="minorHAnsi"/>
        </w:rPr>
      </w:pPr>
      <w:r w:rsidRPr="00FC4771">
        <w:rPr>
          <w:rFonts w:cstheme="minorHAnsi"/>
          <w:noProof/>
          <w:lang w:eastAsia="es-MX"/>
        </w:rPr>
        <mc:AlternateContent>
          <mc:Choice Requires="wps">
            <w:drawing>
              <wp:anchor distT="0" distB="0" distL="114300" distR="114300" simplePos="0" relativeHeight="251659264" behindDoc="1" locked="0" layoutInCell="1" allowOverlap="1" wp14:anchorId="1A5F3871" wp14:editId="520510DB">
                <wp:simplePos x="0" y="0"/>
                <wp:positionH relativeFrom="column">
                  <wp:posOffset>-52070</wp:posOffset>
                </wp:positionH>
                <wp:positionV relativeFrom="paragraph">
                  <wp:posOffset>257810</wp:posOffset>
                </wp:positionV>
                <wp:extent cx="576262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C4E00" id="Rectángulo 1" o:spid="_x0000_s1026" style="position:absolute;margin-left:-4.1pt;margin-top:20.3pt;width:45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" fillcolor="window" strokecolor="windowText" strokeweight="1pt">
                <v:path arrowok="t"/>
              </v:rect>
            </w:pict>
          </mc:Fallback>
        </mc:AlternateContent>
      </w:r>
      <w:r w:rsidR="00F03AD4" w:rsidRPr="00FC4771">
        <w:rPr>
          <w:rFonts w:cstheme="minorHAnsi"/>
          <w:lang w:val="es-ES"/>
        </w:rPr>
        <w:t>El Pleno emite el siguiente Acuerdo:</w:t>
      </w:r>
    </w:p>
    <w:p w:rsidR="00566DCB" w:rsidRPr="001B4029" w:rsidRDefault="00074788"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UNICO</w:t>
      </w:r>
      <w:r w:rsidRPr="00074788">
        <w:rPr>
          <w:rFonts w:eastAsia="Calibri" w:cstheme="minorHAnsi"/>
          <w:b/>
        </w:rPr>
        <w:t>. -</w:t>
      </w:r>
      <w:r w:rsidR="00CF4690" w:rsidRPr="00074788">
        <w:rPr>
          <w:rFonts w:eastAsia="Calibri" w:cstheme="minorHAnsi"/>
          <w:b/>
        </w:rPr>
        <w:t xml:space="preserve"> Por unanimidad</w:t>
      </w:r>
      <w:r w:rsidR="00CF4690" w:rsidRPr="008B1BA2">
        <w:rPr>
          <w:rFonts w:eastAsia="Calibri" w:cstheme="minorHAnsi"/>
          <w:b/>
        </w:rPr>
        <w:t xml:space="preserve"> se</w:t>
      </w:r>
      <w:r w:rsidR="00CF4690" w:rsidRPr="001B4029">
        <w:rPr>
          <w:rFonts w:eastAsia="Calibri" w:cstheme="minorHAnsi"/>
          <w:b/>
        </w:rPr>
        <w:t xml:space="preserve"> aprueba el orden del día de la Sesión a celebrarse en el presente acto.</w:t>
      </w:r>
    </w:p>
    <w:p w:rsidR="00CF4690" w:rsidRPr="001B4029" w:rsidRDefault="00561476"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77CF40E5" wp14:editId="64F983E8">
                <wp:simplePos x="0" y="0"/>
                <wp:positionH relativeFrom="margin">
                  <wp:align>right</wp:align>
                </wp:positionH>
                <wp:positionV relativeFrom="paragraph">
                  <wp:posOffset>283265</wp:posOffset>
                </wp:positionV>
                <wp:extent cx="5724939"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939"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5F55" id="Rectángulo 2" o:spid="_x0000_s1026" style="position:absolute;margin-left:399.6pt;margin-top:22.3pt;width:450.8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" filled="f" strokecolor="windowText" strokeweight="1pt">
                <v:stroke dashstyle="dash"/>
                <v:path arrowok="t"/>
                <w10:wrap anchorx="margin"/>
              </v:rect>
            </w:pict>
          </mc:Fallback>
        </mc:AlternateContent>
      </w:r>
    </w:p>
    <w:p w:rsidR="00CF4690" w:rsidRPr="001B4029" w:rsidRDefault="00CF4690" w:rsidP="004F7CC8">
      <w:pPr>
        <w:rPr>
          <w:rFonts w:cstheme="minorHAnsi"/>
        </w:rPr>
      </w:pPr>
      <w:r w:rsidRPr="001B4029">
        <w:rPr>
          <w:rFonts w:eastAsia="Calibri" w:cstheme="minorHAnsi"/>
          <w:b/>
        </w:rPr>
        <w:t xml:space="preserve">PUNTO 2 DEL ORDEN DEL </w:t>
      </w:r>
      <w:r w:rsidR="00074788" w:rsidRPr="001B4029">
        <w:rPr>
          <w:rFonts w:eastAsia="Calibri" w:cstheme="minorHAnsi"/>
          <w:b/>
        </w:rPr>
        <w:t>DÍA. -</w:t>
      </w:r>
      <w:r w:rsidR="00736AA8" w:rsidRPr="001B4029">
        <w:rPr>
          <w:rFonts w:eastAsia="Calibri" w:cstheme="minorHAnsi"/>
          <w:b/>
        </w:rPr>
        <w:t xml:space="preserve"> </w:t>
      </w:r>
      <w:r w:rsidR="0033264A">
        <w:rPr>
          <w:rFonts w:eastAsia="Calibri" w:cstheme="minorHAnsi"/>
          <w:b/>
        </w:rPr>
        <w:t>LECTURA DEL ACTA 48</w:t>
      </w:r>
      <w:r w:rsidR="0079231F">
        <w:rPr>
          <w:rFonts w:eastAsia="Calibri" w:cstheme="minorHAnsi"/>
          <w:b/>
        </w:rPr>
        <w:t xml:space="preserve"> </w:t>
      </w:r>
      <w:r w:rsidR="00B2450C" w:rsidRPr="00B2450C">
        <w:rPr>
          <w:rFonts w:eastAsia="Calibri" w:cstheme="minorHAnsi"/>
          <w:b/>
        </w:rPr>
        <w:t>DE</w:t>
      </w:r>
      <w:r w:rsidR="0064644B">
        <w:rPr>
          <w:rFonts w:eastAsia="Calibri" w:cstheme="minorHAnsi"/>
          <w:b/>
        </w:rPr>
        <w:t xml:space="preserve"> LA SESIÓN ORDINARIA DEL DÍA </w:t>
      </w:r>
      <w:r w:rsidR="0033264A">
        <w:rPr>
          <w:rFonts w:eastAsia="Calibri" w:cstheme="minorHAnsi"/>
          <w:b/>
        </w:rPr>
        <w:t>27</w:t>
      </w:r>
      <w:r w:rsidR="0079231F">
        <w:rPr>
          <w:rFonts w:eastAsia="Calibri" w:cstheme="minorHAnsi"/>
          <w:b/>
        </w:rPr>
        <w:t xml:space="preserve"> </w:t>
      </w:r>
      <w:r w:rsidR="00B2450C" w:rsidRPr="00B2450C">
        <w:rPr>
          <w:rFonts w:eastAsia="Calibri" w:cstheme="minorHAnsi"/>
          <w:b/>
        </w:rPr>
        <w:t xml:space="preserve">DE </w:t>
      </w:r>
      <w:r w:rsidR="0033264A">
        <w:rPr>
          <w:rFonts w:eastAsia="Calibri" w:cstheme="minorHAnsi"/>
          <w:b/>
        </w:rPr>
        <w:t>JUL</w:t>
      </w:r>
      <w:r w:rsidR="0064644B">
        <w:rPr>
          <w:rFonts w:eastAsia="Calibri" w:cstheme="minorHAnsi"/>
          <w:b/>
        </w:rPr>
        <w:t>IO</w:t>
      </w:r>
      <w:r w:rsidR="0079231F">
        <w:rPr>
          <w:rFonts w:eastAsia="Calibri" w:cstheme="minorHAnsi"/>
          <w:b/>
        </w:rPr>
        <w:t xml:space="preserve"> </w:t>
      </w:r>
      <w:r w:rsidR="00B2450C" w:rsidRPr="00B2450C">
        <w:rPr>
          <w:rFonts w:eastAsia="Calibri" w:cstheme="minorHAnsi"/>
          <w:b/>
        </w:rPr>
        <w:t>DEL 2017</w:t>
      </w:r>
      <w:r w:rsidR="00B2450C" w:rsidRPr="001B4029">
        <w:rPr>
          <w:rFonts w:eastAsia="Calibri" w:cstheme="minorHAnsi"/>
          <w:b/>
        </w:rPr>
        <w:t>.</w:t>
      </w:r>
    </w:p>
    <w:p w:rsidR="008B1BA2"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EB0DC4">
        <w:rPr>
          <w:rFonts w:eastAsia="Calibri" w:cstheme="minorHAnsi"/>
        </w:rPr>
        <w:t>ón Ordinaria cele</w:t>
      </w:r>
      <w:r w:rsidR="0064644B">
        <w:rPr>
          <w:rFonts w:eastAsia="Calibri" w:cstheme="minorHAnsi"/>
        </w:rPr>
        <w:t xml:space="preserve">brada el día </w:t>
      </w:r>
      <w:r w:rsidR="0033264A">
        <w:rPr>
          <w:rFonts w:eastAsia="Calibri" w:cstheme="minorHAnsi"/>
        </w:rPr>
        <w:t>27</w:t>
      </w:r>
      <w:r w:rsidR="00D36AA9" w:rsidRPr="001B4029">
        <w:rPr>
          <w:rFonts w:eastAsia="Calibri" w:cstheme="minorHAnsi"/>
        </w:rPr>
        <w:t xml:space="preserve"> de </w:t>
      </w:r>
      <w:r w:rsidR="0033264A">
        <w:rPr>
          <w:rFonts w:eastAsia="Calibri" w:cstheme="minorHAnsi"/>
        </w:rPr>
        <w:t>Jul</w:t>
      </w:r>
      <w:r w:rsidR="0064644B">
        <w:rPr>
          <w:rFonts w:eastAsia="Calibri" w:cstheme="minorHAnsi"/>
        </w:rPr>
        <w:t>io</w:t>
      </w:r>
      <w:r w:rsidR="00274E56">
        <w:rPr>
          <w:rFonts w:eastAsia="Calibri" w:cstheme="minorHAnsi"/>
        </w:rPr>
        <w:t xml:space="preserve"> del 2017</w:t>
      </w:r>
      <w:r w:rsidRPr="001B4029">
        <w:rPr>
          <w:rFonts w:eastAsia="Calibri" w:cstheme="minorHAnsi"/>
        </w:rPr>
        <w:t>,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561476" w:rsidRDefault="00CF4690" w:rsidP="004F7CC8">
      <w:pPr>
        <w:spacing w:line="240" w:lineRule="atLeast"/>
        <w:jc w:val="both"/>
        <w:rPr>
          <w:rFonts w:eastAsia="Calibri" w:cstheme="minorHAnsi"/>
        </w:rPr>
      </w:pPr>
      <w:r w:rsidRPr="00C16172">
        <w:rPr>
          <w:rFonts w:eastAsia="Calibri" w:cstheme="minorHAnsi"/>
          <w:lang w:val="es-ES_tradnl"/>
        </w:rPr>
        <w:t xml:space="preserve">El Ayuntamiento en votación económica, emite de forma unánime </w:t>
      </w:r>
      <w:r w:rsidRPr="00C16172">
        <w:rPr>
          <w:rFonts w:eastAsia="Calibri" w:cstheme="minorHAnsi"/>
        </w:rPr>
        <w:t>la dispensa de lectura del Acta en mención.</w:t>
      </w:r>
    </w:p>
    <w:p w:rsidR="008B1BA2" w:rsidRPr="00E00C1C" w:rsidRDefault="00270D24" w:rsidP="004F7CC8">
      <w:pPr>
        <w:spacing w:line="240" w:lineRule="atLeast"/>
        <w:jc w:val="both"/>
        <w:rPr>
          <w:rFonts w:eastAsia="Calibri" w:cstheme="minorHAnsi"/>
        </w:rPr>
      </w:pPr>
      <w:r w:rsidRPr="00074788">
        <w:rPr>
          <w:rFonts w:cstheme="minorHAnsi"/>
          <w:noProof/>
          <w:lang w:eastAsia="es-MX"/>
        </w:rPr>
        <mc:AlternateContent>
          <mc:Choice Requires="wps">
            <w:drawing>
              <wp:anchor distT="0" distB="0" distL="114300" distR="114300" simplePos="0" relativeHeight="251661312" behindDoc="1" locked="0" layoutInCell="1" allowOverlap="1" wp14:anchorId="335B5DAB" wp14:editId="53253519">
                <wp:simplePos x="0" y="0"/>
                <wp:positionH relativeFrom="column">
                  <wp:posOffset>-110076</wp:posOffset>
                </wp:positionH>
                <wp:positionV relativeFrom="paragraph">
                  <wp:posOffset>172113</wp:posOffset>
                </wp:positionV>
                <wp:extent cx="5915771" cy="485775"/>
                <wp:effectExtent l="0" t="0" r="27940"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771"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88C8EE" id="Rectángulo 7" o:spid="_x0000_s1026" style="position:absolute;margin-left:-8.65pt;margin-top:13.55pt;width:465.8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" fillcolor="window" strokecolor="windowText" strokeweight="1pt">
                <v:path arrowok="t"/>
              </v:rect>
            </w:pict>
          </mc:Fallback>
        </mc:AlternateContent>
      </w:r>
    </w:p>
    <w:p w:rsidR="00CF4690" w:rsidRPr="00E00C1C" w:rsidRDefault="00074788" w:rsidP="00024301">
      <w:pPr>
        <w:widowControl w:val="0"/>
        <w:autoSpaceDE w:val="0"/>
        <w:autoSpaceDN w:val="0"/>
        <w:adjustRightInd w:val="0"/>
        <w:spacing w:line="256" w:lineRule="auto"/>
        <w:jc w:val="both"/>
        <w:rPr>
          <w:rFonts w:eastAsia="Calibri" w:cstheme="minorHAnsi"/>
          <w:b/>
        </w:rPr>
      </w:pPr>
      <w:r w:rsidRPr="00074788">
        <w:rPr>
          <w:rFonts w:eastAsia="Calibri" w:cstheme="minorHAnsi"/>
          <w:b/>
        </w:rPr>
        <w:t>UNICO. -</w:t>
      </w:r>
      <w:r w:rsidR="00CF4690" w:rsidRPr="00074788">
        <w:rPr>
          <w:rFonts w:eastAsia="Calibri" w:cstheme="minorHAnsi"/>
          <w:b/>
        </w:rPr>
        <w:t xml:space="preserve"> </w:t>
      </w:r>
      <w:r w:rsidR="00CF4690" w:rsidRPr="00C16172">
        <w:rPr>
          <w:rFonts w:eastAsia="Calibri" w:cstheme="minorHAnsi"/>
          <w:b/>
        </w:rPr>
        <w:t>Por unanimidad</w:t>
      </w:r>
      <w:r w:rsidR="00CF4690" w:rsidRPr="00074788">
        <w:rPr>
          <w:rFonts w:eastAsia="Calibri" w:cstheme="minorHAnsi"/>
          <w:b/>
        </w:rPr>
        <w:t xml:space="preserve"> se</w:t>
      </w:r>
      <w:r w:rsidR="00CF4690" w:rsidRPr="00E00C1C">
        <w:rPr>
          <w:rFonts w:eastAsia="Calibri" w:cstheme="minorHAnsi"/>
          <w:b/>
        </w:rPr>
        <w:t xml:space="preserve"> aprueba la dispensa de la lectura del acta</w:t>
      </w:r>
      <w:r w:rsidR="0033264A">
        <w:rPr>
          <w:rFonts w:eastAsia="Calibri" w:cstheme="minorHAnsi"/>
          <w:b/>
        </w:rPr>
        <w:t xml:space="preserve"> 48</w:t>
      </w:r>
      <w:r w:rsidR="00B2450C">
        <w:rPr>
          <w:rFonts w:eastAsia="Calibri" w:cstheme="minorHAnsi"/>
          <w:b/>
        </w:rPr>
        <w:t xml:space="preserve">, correspondiente a la </w:t>
      </w:r>
      <w:r w:rsidR="00CF4690" w:rsidRPr="00E00C1C">
        <w:rPr>
          <w:rFonts w:eastAsia="Calibri" w:cstheme="minorHAnsi"/>
          <w:b/>
        </w:rPr>
        <w:t>Sesión Ordinaria</w:t>
      </w:r>
      <w:r w:rsidR="00B2450C">
        <w:rPr>
          <w:rFonts w:eastAsia="Calibri" w:cstheme="minorHAnsi"/>
          <w:b/>
        </w:rPr>
        <w:t xml:space="preserve"> </w:t>
      </w:r>
      <w:r w:rsidR="00CF4690" w:rsidRPr="00E00C1C">
        <w:rPr>
          <w:rFonts w:eastAsia="Calibri" w:cstheme="minorHAnsi"/>
          <w:b/>
        </w:rPr>
        <w:t xml:space="preserve">del día </w:t>
      </w:r>
      <w:r w:rsidR="0033264A">
        <w:rPr>
          <w:rFonts w:eastAsia="Calibri" w:cstheme="minorHAnsi"/>
          <w:b/>
        </w:rPr>
        <w:t>27</w:t>
      </w:r>
      <w:r w:rsidR="0079231F">
        <w:rPr>
          <w:rFonts w:eastAsia="Calibri" w:cstheme="minorHAnsi"/>
          <w:b/>
        </w:rPr>
        <w:t xml:space="preserve"> </w:t>
      </w:r>
      <w:r w:rsidR="00CF4690" w:rsidRPr="00E00C1C">
        <w:rPr>
          <w:rFonts w:eastAsia="Calibri" w:cstheme="minorHAnsi"/>
          <w:b/>
        </w:rPr>
        <w:t xml:space="preserve">de </w:t>
      </w:r>
      <w:r w:rsidR="0033264A">
        <w:rPr>
          <w:rFonts w:eastAsia="Calibri" w:cstheme="minorHAnsi"/>
          <w:b/>
        </w:rPr>
        <w:t>jul</w:t>
      </w:r>
      <w:r w:rsidR="00687F0A">
        <w:rPr>
          <w:rFonts w:eastAsia="Calibri" w:cstheme="minorHAnsi"/>
          <w:b/>
        </w:rPr>
        <w:t>io</w:t>
      </w:r>
      <w:r w:rsidR="00DA5CB8">
        <w:rPr>
          <w:rFonts w:eastAsia="Calibri" w:cstheme="minorHAnsi"/>
          <w:b/>
        </w:rPr>
        <w:t xml:space="preserve"> </w:t>
      </w:r>
      <w:r w:rsidR="00274E56">
        <w:rPr>
          <w:rFonts w:eastAsia="Calibri" w:cstheme="minorHAnsi"/>
          <w:b/>
        </w:rPr>
        <w:t>del 2017</w:t>
      </w:r>
      <w:r w:rsidR="00CF4690"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2C4F48" w:rsidRDefault="00CF4690" w:rsidP="006A2A5A">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EB0DC4">
        <w:rPr>
          <w:rFonts w:eastAsia="Calibri" w:cstheme="minorHAnsi"/>
        </w:rPr>
        <w:t xml:space="preserve">. </w:t>
      </w:r>
    </w:p>
    <w:p w:rsidR="00687F0A" w:rsidRDefault="00687F0A" w:rsidP="006A2A5A">
      <w:pPr>
        <w:spacing w:after="0" w:line="240" w:lineRule="auto"/>
        <w:jc w:val="both"/>
        <w:rPr>
          <w:rFonts w:eastAsia="Calibri" w:cstheme="minorHAnsi"/>
        </w:rPr>
      </w:pPr>
    </w:p>
    <w:p w:rsidR="00EB0DC4" w:rsidRDefault="00EB0DC4" w:rsidP="006A2A5A">
      <w:pPr>
        <w:spacing w:after="0" w:line="240" w:lineRule="auto"/>
        <w:jc w:val="both"/>
        <w:rPr>
          <w:rFonts w:eastAsia="Calibri" w:cstheme="minorHAnsi"/>
        </w:rPr>
      </w:pPr>
      <w:r>
        <w:rPr>
          <w:rFonts w:eastAsia="Calibri" w:cstheme="minorHAnsi"/>
        </w:rPr>
        <w:t>Al no haber</w:t>
      </w:r>
      <w:r w:rsidR="00DB4F18">
        <w:rPr>
          <w:rFonts w:eastAsia="Calibri" w:cstheme="minorHAnsi"/>
        </w:rPr>
        <w:t xml:space="preserve"> </w:t>
      </w:r>
      <w:r>
        <w:rPr>
          <w:rFonts w:eastAsia="Calibri" w:cstheme="minorHAnsi"/>
        </w:rPr>
        <w:t>com</w:t>
      </w:r>
      <w:r w:rsidR="00B2450C">
        <w:rPr>
          <w:rFonts w:eastAsia="Calibri" w:cstheme="minorHAnsi"/>
        </w:rPr>
        <w:t>entarios se somete a votación d</w:t>
      </w:r>
      <w:r>
        <w:rPr>
          <w:rFonts w:eastAsia="Calibri" w:cstheme="minorHAnsi"/>
        </w:rPr>
        <w:t>e</w:t>
      </w:r>
      <w:r w:rsidR="00B2450C">
        <w:rPr>
          <w:rFonts w:eastAsia="Calibri" w:cstheme="minorHAnsi"/>
        </w:rPr>
        <w:t xml:space="preserve"> </w:t>
      </w:r>
      <w:r>
        <w:rPr>
          <w:rFonts w:eastAsia="Calibri" w:cstheme="minorHAnsi"/>
        </w:rPr>
        <w:t>los p</w:t>
      </w:r>
      <w:r w:rsidR="00C16172">
        <w:rPr>
          <w:rFonts w:eastAsia="Calibri" w:cstheme="minorHAnsi"/>
        </w:rPr>
        <w:t>resentes el asunto tratado en este punto del orden del día</w:t>
      </w:r>
      <w:r>
        <w:rPr>
          <w:rFonts w:eastAsia="Calibri" w:cstheme="minorHAnsi"/>
        </w:rPr>
        <w:t>.</w:t>
      </w:r>
    </w:p>
    <w:p w:rsidR="00EB0DC4" w:rsidRDefault="00EB0DC4" w:rsidP="006A2A5A">
      <w:pPr>
        <w:spacing w:after="0" w:line="240" w:lineRule="auto"/>
        <w:jc w:val="both"/>
        <w:rPr>
          <w:rFonts w:eastAsia="Calibri" w:cstheme="minorHAnsi"/>
        </w:rPr>
      </w:pPr>
    </w:p>
    <w:p w:rsidR="00270D24" w:rsidRDefault="0033264A" w:rsidP="00270D24">
      <w:pPr>
        <w:spacing w:after="0" w:line="240" w:lineRule="auto"/>
        <w:jc w:val="both"/>
        <w:rPr>
          <w:rFonts w:eastAsia="Calibri" w:cstheme="minorHAnsi"/>
        </w:rPr>
      </w:pPr>
      <w:r>
        <w:rPr>
          <w:rFonts w:eastAsia="Calibri" w:cstheme="minorHAnsi"/>
        </w:rPr>
        <w:t xml:space="preserve">El pleno </w:t>
      </w:r>
      <w:r w:rsidR="00270D24" w:rsidRPr="00463C7F">
        <w:rPr>
          <w:rFonts w:eastAsia="Calibri" w:cstheme="minorHAnsi"/>
        </w:rPr>
        <w:t>emite</w:t>
      </w:r>
      <w:r>
        <w:rPr>
          <w:rFonts w:eastAsia="Calibri" w:cstheme="minorHAnsi"/>
        </w:rPr>
        <w:t xml:space="preserve"> de manera unánime</w:t>
      </w:r>
      <w:r w:rsidR="00270D24" w:rsidRPr="00463C7F">
        <w:rPr>
          <w:rFonts w:eastAsia="Calibri" w:cstheme="minorHAnsi"/>
        </w:rPr>
        <w:t xml:space="preserve"> el siguiente Acuerdo:</w:t>
      </w:r>
    </w:p>
    <w:p w:rsidR="00EB0DC4" w:rsidRPr="00526BB4" w:rsidRDefault="000F7DB5" w:rsidP="006A2A5A">
      <w:pPr>
        <w:spacing w:after="0" w:line="240" w:lineRule="auto"/>
        <w:jc w:val="both"/>
        <w:rPr>
          <w:rFonts w:eastAsia="Calibri" w:cstheme="minorHAnsi"/>
        </w:rPr>
      </w:pPr>
      <w:r w:rsidRPr="00526BB4">
        <w:rPr>
          <w:rFonts w:eastAsia="Calibri" w:cstheme="minorHAnsi"/>
          <w:noProof/>
          <w:lang w:eastAsia="es-MX"/>
        </w:rPr>
        <w:drawing>
          <wp:anchor distT="0" distB="0" distL="114300" distR="114300" simplePos="0" relativeHeight="251748352" behindDoc="1" locked="0" layoutInCell="1" allowOverlap="1" wp14:anchorId="7989506E" wp14:editId="23DF7E3B">
            <wp:simplePos x="0" y="0"/>
            <wp:positionH relativeFrom="margin">
              <wp:posOffset>-96724</wp:posOffset>
            </wp:positionH>
            <wp:positionV relativeFrom="paragraph">
              <wp:posOffset>157983</wp:posOffset>
            </wp:positionV>
            <wp:extent cx="5848710" cy="388189"/>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0849" cy="397623"/>
                    </a:xfrm>
                    <a:prstGeom prst="rect">
                      <a:avLst/>
                    </a:prstGeom>
                    <a:noFill/>
                  </pic:spPr>
                </pic:pic>
              </a:graphicData>
            </a:graphic>
            <wp14:sizeRelH relativeFrom="margin">
              <wp14:pctWidth>0</wp14:pctWidth>
            </wp14:sizeRelH>
            <wp14:sizeRelV relativeFrom="margin">
              <wp14:pctHeight>0</wp14:pctHeight>
            </wp14:sizeRelV>
          </wp:anchor>
        </w:drawing>
      </w:r>
    </w:p>
    <w:p w:rsidR="00B2450C" w:rsidRPr="001B4029" w:rsidRDefault="00074788" w:rsidP="00B2450C">
      <w:pPr>
        <w:widowControl w:val="0"/>
        <w:autoSpaceDE w:val="0"/>
        <w:autoSpaceDN w:val="0"/>
        <w:adjustRightInd w:val="0"/>
        <w:spacing w:line="256" w:lineRule="auto"/>
        <w:jc w:val="both"/>
        <w:rPr>
          <w:rFonts w:eastAsia="Calibri" w:cstheme="minorHAnsi"/>
          <w:b/>
        </w:rPr>
      </w:pPr>
      <w:r w:rsidRPr="00526BB4">
        <w:rPr>
          <w:rFonts w:eastAsia="Calibri" w:cstheme="minorHAnsi"/>
          <w:b/>
        </w:rPr>
        <w:t>UNICO. -</w:t>
      </w:r>
      <w:r w:rsidR="006A2A5A" w:rsidRPr="00526BB4">
        <w:rPr>
          <w:rFonts w:eastAsia="Calibri" w:cstheme="minorHAnsi"/>
          <w:b/>
        </w:rPr>
        <w:t xml:space="preserve"> Por </w:t>
      </w:r>
      <w:r w:rsidR="0033264A">
        <w:rPr>
          <w:rFonts w:eastAsia="Calibri" w:cstheme="minorHAnsi"/>
          <w:b/>
        </w:rPr>
        <w:t>unanimidad</w:t>
      </w:r>
      <w:r w:rsidR="006A2A5A" w:rsidRPr="00526BB4">
        <w:rPr>
          <w:rFonts w:eastAsia="Calibri" w:cstheme="minorHAnsi"/>
          <w:b/>
        </w:rPr>
        <w:t xml:space="preserve"> se aprueba el </w:t>
      </w:r>
      <w:r w:rsidRPr="00526BB4">
        <w:rPr>
          <w:rFonts w:eastAsia="Calibri" w:cstheme="minorHAnsi"/>
          <w:b/>
        </w:rPr>
        <w:t>acta</w:t>
      </w:r>
      <w:r w:rsidR="00DB4F18">
        <w:rPr>
          <w:rFonts w:eastAsia="Calibri" w:cstheme="minorHAnsi"/>
          <w:b/>
        </w:rPr>
        <w:t xml:space="preserve"> </w:t>
      </w:r>
      <w:r w:rsidR="0033264A">
        <w:rPr>
          <w:rFonts w:eastAsia="Calibri" w:cstheme="minorHAnsi"/>
          <w:b/>
        </w:rPr>
        <w:t>48</w:t>
      </w:r>
      <w:r w:rsidR="006A2A5A" w:rsidRPr="00526BB4">
        <w:rPr>
          <w:rFonts w:eastAsia="Calibri" w:cstheme="minorHAnsi"/>
          <w:b/>
        </w:rPr>
        <w:t xml:space="preserve">, correspondiente a la Sesión Ordinaria del día </w:t>
      </w:r>
      <w:r w:rsidR="0033264A">
        <w:rPr>
          <w:rFonts w:eastAsia="Calibri" w:cstheme="minorHAnsi"/>
          <w:b/>
        </w:rPr>
        <w:t>27</w:t>
      </w:r>
      <w:r w:rsidR="00DA5CB8">
        <w:rPr>
          <w:rFonts w:eastAsia="Calibri" w:cstheme="minorHAnsi"/>
          <w:b/>
        </w:rPr>
        <w:t xml:space="preserve"> </w:t>
      </w:r>
      <w:r w:rsidR="006A2A5A" w:rsidRPr="00526BB4">
        <w:rPr>
          <w:rFonts w:eastAsia="Calibri" w:cstheme="minorHAnsi"/>
          <w:b/>
        </w:rPr>
        <w:t xml:space="preserve">de </w:t>
      </w:r>
      <w:r w:rsidR="0033264A">
        <w:rPr>
          <w:rFonts w:eastAsia="Calibri" w:cstheme="minorHAnsi"/>
          <w:b/>
        </w:rPr>
        <w:t>jul</w:t>
      </w:r>
      <w:r w:rsidR="00A41B8A">
        <w:rPr>
          <w:rFonts w:eastAsia="Calibri" w:cstheme="minorHAnsi"/>
          <w:b/>
        </w:rPr>
        <w:t>io</w:t>
      </w:r>
      <w:r w:rsidR="00294401" w:rsidRPr="00526BB4">
        <w:rPr>
          <w:rFonts w:eastAsia="Calibri" w:cstheme="minorHAnsi"/>
          <w:b/>
        </w:rPr>
        <w:t xml:space="preserve"> del </w:t>
      </w:r>
      <w:r w:rsidR="00294401" w:rsidRPr="00097E45">
        <w:rPr>
          <w:rFonts w:eastAsia="Calibri" w:cstheme="minorHAnsi"/>
          <w:b/>
        </w:rPr>
        <w:t>2017</w:t>
      </w:r>
      <w:r w:rsidR="006A2A5A" w:rsidRPr="00E40A95">
        <w:rPr>
          <w:rFonts w:eastAsia="Calibri" w:cstheme="minorHAnsi"/>
          <w:b/>
        </w:rPr>
        <w:t>. (</w:t>
      </w:r>
      <w:r w:rsidR="00E40A95" w:rsidRPr="00E40A95">
        <w:rPr>
          <w:rFonts w:eastAsia="Calibri" w:cstheme="minorHAnsi"/>
          <w:b/>
        </w:rPr>
        <w:t>ARAE-291</w:t>
      </w:r>
      <w:r w:rsidRPr="00E40A95">
        <w:rPr>
          <w:rFonts w:eastAsia="Calibri" w:cstheme="minorHAnsi"/>
          <w:b/>
        </w:rPr>
        <w:t>/2017</w:t>
      </w:r>
      <w:r w:rsidR="006A2A5A" w:rsidRPr="00E40A95">
        <w:rPr>
          <w:rFonts w:eastAsia="Calibri" w:cstheme="minorHAnsi"/>
          <w:b/>
        </w:rPr>
        <w:t>).</w:t>
      </w:r>
    </w:p>
    <w:p w:rsidR="00B2450C" w:rsidRDefault="00B2450C" w:rsidP="00281EF3">
      <w:pPr>
        <w:spacing w:after="0" w:line="240" w:lineRule="auto"/>
        <w:contextualSpacing/>
        <w:jc w:val="both"/>
      </w:pPr>
    </w:p>
    <w:p w:rsidR="00DA5CB8" w:rsidRPr="00DA5CB8" w:rsidRDefault="00A41B8A" w:rsidP="00DA5CB8">
      <w:pPr>
        <w:rPr>
          <w:lang w:val="es-ES"/>
        </w:rPr>
      </w:pPr>
      <w:r>
        <w:rPr>
          <w:lang w:val="es-ES"/>
        </w:rPr>
        <w:t xml:space="preserve">Acto seguido, el Secretario del Ayuntamiento menciona: </w:t>
      </w:r>
      <w:r w:rsidR="007B600B">
        <w:rPr>
          <w:lang w:val="es-ES"/>
        </w:rPr>
        <w:t>P</w:t>
      </w:r>
      <w:r w:rsidR="007B600B" w:rsidRPr="00DA5CB8">
        <w:rPr>
          <w:lang w:val="es-ES"/>
        </w:rPr>
        <w:t xml:space="preserve">ara dar cumplimiento al artículo 49 de la ley de gobierno municipal del </w:t>
      </w:r>
      <w:r w:rsidR="007B600B">
        <w:rPr>
          <w:lang w:val="es-ES"/>
        </w:rPr>
        <w:t xml:space="preserve">estado de Nuevo León </w:t>
      </w:r>
      <w:r w:rsidR="007B600B" w:rsidRPr="00DA5CB8">
        <w:rPr>
          <w:lang w:val="es-ES"/>
        </w:rPr>
        <w:t>se les informa el seguimiento de l</w:t>
      </w:r>
      <w:r w:rsidR="0033264A">
        <w:rPr>
          <w:lang w:val="es-ES"/>
        </w:rPr>
        <w:t>os acuerdos tomados en la pasada Sesión Ordinaria</w:t>
      </w:r>
      <w:r w:rsidR="007B600B" w:rsidRPr="00DA5CB8">
        <w:rPr>
          <w:lang w:val="es-ES"/>
        </w:rPr>
        <w:t>, los cuales son:</w:t>
      </w:r>
    </w:p>
    <w:p w:rsidR="0033264A" w:rsidRPr="0033264A" w:rsidRDefault="0033264A" w:rsidP="0033264A">
      <w:pPr>
        <w:jc w:val="both"/>
        <w:rPr>
          <w:lang w:val="es-ES"/>
        </w:rPr>
      </w:pPr>
      <w:r w:rsidRPr="0033264A">
        <w:rPr>
          <w:lang w:val="es-ES"/>
        </w:rPr>
        <w:t xml:space="preserve">1.- </w:t>
      </w:r>
      <w:r>
        <w:rPr>
          <w:lang w:val="es-ES"/>
        </w:rPr>
        <w:t>A</w:t>
      </w:r>
      <w:r w:rsidRPr="0033264A">
        <w:rPr>
          <w:lang w:val="es-ES"/>
        </w:rPr>
        <w:t>probación del</w:t>
      </w:r>
      <w:r>
        <w:rPr>
          <w:lang w:val="es-ES"/>
        </w:rPr>
        <w:t xml:space="preserve"> Acta 46, correspondiente a la Sesión O</w:t>
      </w:r>
      <w:r w:rsidRPr="0033264A">
        <w:rPr>
          <w:lang w:val="es-ES"/>
        </w:rPr>
        <w:t>rdinari</w:t>
      </w:r>
      <w:r>
        <w:rPr>
          <w:lang w:val="es-ES"/>
        </w:rPr>
        <w:t>a del día 03 de julio del 2017;</w:t>
      </w:r>
    </w:p>
    <w:p w:rsidR="0033264A" w:rsidRPr="0033264A" w:rsidRDefault="0033264A" w:rsidP="0033264A">
      <w:pPr>
        <w:jc w:val="both"/>
        <w:rPr>
          <w:lang w:val="es-ES"/>
        </w:rPr>
      </w:pPr>
      <w:r>
        <w:rPr>
          <w:lang w:val="es-ES"/>
        </w:rPr>
        <w:t>2.- Aprobación del Acta 47, correspondiente a la Sesión E</w:t>
      </w:r>
      <w:r w:rsidRPr="0033264A">
        <w:rPr>
          <w:lang w:val="es-ES"/>
        </w:rPr>
        <w:t>xtraordinari</w:t>
      </w:r>
      <w:r>
        <w:rPr>
          <w:lang w:val="es-ES"/>
        </w:rPr>
        <w:t>a del día 21 de julio del 2017;</w:t>
      </w:r>
    </w:p>
    <w:p w:rsidR="0033264A" w:rsidRPr="0033264A" w:rsidRDefault="0033264A" w:rsidP="0033264A">
      <w:pPr>
        <w:jc w:val="both"/>
        <w:rPr>
          <w:lang w:val="es-ES"/>
        </w:rPr>
      </w:pPr>
      <w:r>
        <w:rPr>
          <w:lang w:val="es-ES"/>
        </w:rPr>
        <w:t>3.- Aprobación del D</w:t>
      </w:r>
      <w:r w:rsidRPr="0033264A">
        <w:rPr>
          <w:lang w:val="es-ES"/>
        </w:rPr>
        <w:t>ictamen rela</w:t>
      </w:r>
      <w:r>
        <w:rPr>
          <w:lang w:val="es-ES"/>
        </w:rPr>
        <w:t>tivo al Informe Financiero de Origen y Aplicación de R</w:t>
      </w:r>
      <w:r w:rsidRPr="0033264A">
        <w:rPr>
          <w:lang w:val="es-ES"/>
        </w:rPr>
        <w:t>ecursos correspondientes al se</w:t>
      </w:r>
      <w:r>
        <w:rPr>
          <w:lang w:val="es-ES"/>
        </w:rPr>
        <w:t xml:space="preserve">gundo trimestre del año 2017;  </w:t>
      </w:r>
    </w:p>
    <w:p w:rsidR="0033264A" w:rsidRPr="0033264A" w:rsidRDefault="0033264A" w:rsidP="0033264A">
      <w:pPr>
        <w:jc w:val="both"/>
        <w:rPr>
          <w:lang w:val="es-ES"/>
        </w:rPr>
      </w:pPr>
      <w:r w:rsidRPr="0033264A">
        <w:rPr>
          <w:lang w:val="es-ES"/>
        </w:rPr>
        <w:t xml:space="preserve">4.- </w:t>
      </w:r>
      <w:r>
        <w:rPr>
          <w:lang w:val="es-ES"/>
        </w:rPr>
        <w:t>A</w:t>
      </w:r>
      <w:r w:rsidRPr="0033264A">
        <w:rPr>
          <w:lang w:val="es-ES"/>
        </w:rPr>
        <w:t>probación</w:t>
      </w:r>
      <w:r>
        <w:rPr>
          <w:lang w:val="es-ES"/>
        </w:rPr>
        <w:t xml:space="preserve"> del Dictamen relativo al Informe Contable y F</w:t>
      </w:r>
      <w:r w:rsidRPr="0033264A">
        <w:rPr>
          <w:lang w:val="es-ES"/>
        </w:rPr>
        <w:t>inanciero correspondiente al mes de junio del 2</w:t>
      </w:r>
      <w:r>
        <w:rPr>
          <w:lang w:val="es-ES"/>
        </w:rPr>
        <w:t>017;</w:t>
      </w:r>
    </w:p>
    <w:p w:rsidR="00A0399F" w:rsidRDefault="0033264A" w:rsidP="0033264A">
      <w:pPr>
        <w:jc w:val="both"/>
        <w:rPr>
          <w:lang w:val="es-ES"/>
        </w:rPr>
      </w:pPr>
      <w:r w:rsidRPr="0033264A">
        <w:rPr>
          <w:lang w:val="es-ES"/>
        </w:rPr>
        <w:t xml:space="preserve">5.- </w:t>
      </w:r>
      <w:r>
        <w:rPr>
          <w:lang w:val="es-ES"/>
        </w:rPr>
        <w:t>A</w:t>
      </w:r>
      <w:r w:rsidRPr="0033264A">
        <w:rPr>
          <w:lang w:val="es-ES"/>
        </w:rPr>
        <w:t>probación</w:t>
      </w:r>
      <w:r>
        <w:rPr>
          <w:lang w:val="es-ES"/>
        </w:rPr>
        <w:t xml:space="preserve"> del I</w:t>
      </w:r>
      <w:r w:rsidRPr="0033264A">
        <w:rPr>
          <w:lang w:val="es-ES"/>
        </w:rPr>
        <w:t xml:space="preserve">nforme de </w:t>
      </w:r>
      <w:r>
        <w:rPr>
          <w:lang w:val="es-ES"/>
        </w:rPr>
        <w:t>Bonificaciones y Subsidios correspondiente al Segundo T</w:t>
      </w:r>
      <w:r w:rsidRPr="0033264A">
        <w:rPr>
          <w:lang w:val="es-ES"/>
        </w:rPr>
        <w:t>rimestre del año 2017;</w:t>
      </w:r>
    </w:p>
    <w:p w:rsidR="0033264A" w:rsidRDefault="0033264A" w:rsidP="0033264A">
      <w:pPr>
        <w:jc w:val="both"/>
      </w:pPr>
    </w:p>
    <w:p w:rsidR="00024301" w:rsidRPr="00A1417E" w:rsidRDefault="00C34F28" w:rsidP="00A0399F">
      <w:pPr>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14:anchorId="23C7D231" wp14:editId="43D76A8E">
                <wp:simplePos x="0" y="0"/>
                <wp:positionH relativeFrom="column">
                  <wp:posOffset>-32385</wp:posOffset>
                </wp:positionH>
                <wp:positionV relativeFrom="paragraph">
                  <wp:posOffset>5715</wp:posOffset>
                </wp:positionV>
                <wp:extent cx="5743575" cy="352425"/>
                <wp:effectExtent l="0" t="0" r="28575" b="28575"/>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0253E" id="17 Rectángulo" o:spid="_x0000_s1026" style="position:absolute;margin-left:-2.55pt;margin-top:.45pt;width:45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" filled="f" strokecolor="windowText" strokeweight="1pt">
                <v:stroke dashstyle="dash"/>
                <v:path arrowok="t"/>
              </v:rect>
            </w:pict>
          </mc:Fallback>
        </mc:AlternateContent>
      </w:r>
      <w:r w:rsidR="00DA5CB8">
        <w:rPr>
          <w:rFonts w:eastAsia="Calibri" w:cstheme="minorHAnsi"/>
          <w:b/>
        </w:rPr>
        <w:t xml:space="preserve">PUNTO 3 </w:t>
      </w:r>
      <w:r w:rsidR="00024301" w:rsidRPr="001B4029">
        <w:rPr>
          <w:rFonts w:eastAsia="Calibri" w:cstheme="minorHAnsi"/>
          <w:b/>
        </w:rPr>
        <w:t xml:space="preserve">DEL ORDEN DEL </w:t>
      </w:r>
      <w:r w:rsidR="00D955E1" w:rsidRPr="001B4029">
        <w:rPr>
          <w:rFonts w:eastAsia="Calibri" w:cstheme="minorHAnsi"/>
          <w:b/>
        </w:rPr>
        <w:t>DÍA. -</w:t>
      </w:r>
      <w:r w:rsidR="00024301" w:rsidRPr="001B4029">
        <w:rPr>
          <w:rFonts w:eastAsia="Calibri" w:cstheme="minorHAnsi"/>
          <w:b/>
        </w:rPr>
        <w:t xml:space="preserve">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1D326B" w:rsidRDefault="00A41B8A" w:rsidP="001D326B">
      <w:pPr>
        <w:spacing w:after="0" w:line="240" w:lineRule="auto"/>
        <w:contextualSpacing/>
        <w:jc w:val="both"/>
        <w:rPr>
          <w:lang w:val="es-ES"/>
        </w:rPr>
      </w:pPr>
      <w:r>
        <w:t xml:space="preserve"> Posteriormente el Secretario del Ayuntamiento menciona lo siguiente: </w:t>
      </w:r>
      <w:r w:rsidR="00545650">
        <w:rPr>
          <w:lang w:val="es-ES"/>
        </w:rPr>
        <w:t>C</w:t>
      </w:r>
      <w:r w:rsidR="00545650" w:rsidRPr="001D326B">
        <w:rPr>
          <w:lang w:val="es-ES"/>
        </w:rPr>
        <w:t xml:space="preserve">ontinuando con el orden del día, y en fundamento del </w:t>
      </w:r>
      <w:r w:rsidRPr="001D326B">
        <w:rPr>
          <w:lang w:val="es-ES"/>
        </w:rPr>
        <w:t>artículo</w:t>
      </w:r>
      <w:r w:rsidR="00545650" w:rsidRPr="001D326B">
        <w:rPr>
          <w:lang w:val="es-ES"/>
        </w:rPr>
        <w:t xml:space="preserve"> 98 fracción x de la ley de gobierno municipal, me permito dar cuenta de los asuntos turnados a comisiones, con mención d</w:t>
      </w:r>
      <w:r w:rsidR="0033264A">
        <w:rPr>
          <w:lang w:val="es-ES"/>
        </w:rPr>
        <w:t>e los pendientes; del 04</w:t>
      </w:r>
      <w:r>
        <w:rPr>
          <w:lang w:val="es-ES"/>
        </w:rPr>
        <w:t xml:space="preserve"> </w:t>
      </w:r>
      <w:r w:rsidR="0033264A">
        <w:rPr>
          <w:lang w:val="es-ES"/>
        </w:rPr>
        <w:t>de jul</w:t>
      </w:r>
      <w:r>
        <w:rPr>
          <w:lang w:val="es-ES"/>
        </w:rPr>
        <w:t>io</w:t>
      </w:r>
      <w:r w:rsidR="00545650" w:rsidRPr="001D326B">
        <w:rPr>
          <w:lang w:val="es-ES"/>
        </w:rPr>
        <w:t xml:space="preserve"> del año en curso hasta la celebración de esta se</w:t>
      </w:r>
      <w:r>
        <w:rPr>
          <w:lang w:val="es-ES"/>
        </w:rPr>
        <w:t>sión ordinaria, se han turnado 7</w:t>
      </w:r>
      <w:r w:rsidR="00545650" w:rsidRPr="001D326B">
        <w:rPr>
          <w:lang w:val="es-ES"/>
        </w:rPr>
        <w:t xml:space="preserve"> asuntos a comisiones, los cuales son:</w:t>
      </w:r>
    </w:p>
    <w:p w:rsidR="00545650" w:rsidRPr="001D326B" w:rsidRDefault="00545650" w:rsidP="001D326B">
      <w:pPr>
        <w:spacing w:after="0" w:line="240" w:lineRule="auto"/>
        <w:contextualSpacing/>
        <w:jc w:val="both"/>
        <w:rPr>
          <w:lang w:val="es-ES"/>
        </w:rPr>
      </w:pPr>
    </w:p>
    <w:p w:rsidR="0033264A" w:rsidRPr="0033264A" w:rsidRDefault="0033264A" w:rsidP="0033264A">
      <w:pPr>
        <w:numPr>
          <w:ilvl w:val="0"/>
          <w:numId w:val="15"/>
        </w:numPr>
        <w:spacing w:after="0" w:line="240" w:lineRule="auto"/>
        <w:jc w:val="both"/>
        <w:rPr>
          <w:lang w:val="es-ES"/>
        </w:rPr>
      </w:pPr>
      <w:r>
        <w:rPr>
          <w:lang w:val="es-ES"/>
        </w:rPr>
        <w:t>A la comisión de Servicios P</w:t>
      </w:r>
      <w:r w:rsidRPr="0033264A">
        <w:rPr>
          <w:lang w:val="es-ES"/>
        </w:rPr>
        <w:t>úblicos municipales les fueron turnados los siguientes asuntos: propuesta para dejar sin efectos jurídicos y revocar los acuerdos del r. ayuntamiento de fechas 20 de abril y 8 de junio, ambos del 2010, referentes a la aprobación para iniciar el proceso de revocación de la concesión del servicio de recolección, transporte y disposición de los residuos sólidos no peligrosos que</w:t>
      </w:r>
      <w:r>
        <w:rPr>
          <w:lang w:val="es-ES"/>
        </w:rPr>
        <w:t xml:space="preserve"> se generan en el municipio de G</w:t>
      </w:r>
      <w:r w:rsidRPr="0033264A">
        <w:rPr>
          <w:lang w:val="es-ES"/>
        </w:rPr>
        <w:t>ener</w:t>
      </w:r>
      <w:r>
        <w:rPr>
          <w:lang w:val="es-ES"/>
        </w:rPr>
        <w:t>al Escobedo, Nuevo L</w:t>
      </w:r>
      <w:r w:rsidRPr="0033264A">
        <w:rPr>
          <w:lang w:val="es-ES"/>
        </w:rPr>
        <w:t xml:space="preserve">eón y se aprueba ocupar temporalmente dicho servicio público; </w:t>
      </w:r>
      <w:r w:rsidR="00D71048" w:rsidRPr="0033264A">
        <w:rPr>
          <w:lang w:val="es-ES"/>
        </w:rPr>
        <w:t>así</w:t>
      </w:r>
      <w:r w:rsidRPr="0033264A">
        <w:rPr>
          <w:lang w:val="es-ES"/>
        </w:rPr>
        <w:t xml:space="preserve"> como la aprobación para revocar la concesión del servicio de recolección, transporte y disposición de los  residuos sólidos no p</w:t>
      </w:r>
      <w:r>
        <w:rPr>
          <w:lang w:val="es-ES"/>
        </w:rPr>
        <w:t>eligrosos que se generan en el M</w:t>
      </w:r>
      <w:r w:rsidRPr="0033264A">
        <w:rPr>
          <w:lang w:val="es-ES"/>
        </w:rPr>
        <w:t>unicipio d</w:t>
      </w:r>
      <w:r w:rsidR="00D71048">
        <w:rPr>
          <w:lang w:val="es-ES"/>
        </w:rPr>
        <w:t>e General Escobedo, Nuevo L</w:t>
      </w:r>
      <w:r w:rsidRPr="0033264A">
        <w:rPr>
          <w:lang w:val="es-ES"/>
        </w:rPr>
        <w:t xml:space="preserve">eón otorgada a favor </w:t>
      </w:r>
      <w:r w:rsidR="00D71048">
        <w:rPr>
          <w:lang w:val="es-ES"/>
        </w:rPr>
        <w:t>de la persona moral denominada Recolección y Disposición de Desechos, S.A. de C.V</w:t>
      </w:r>
      <w:r w:rsidRPr="0033264A">
        <w:rPr>
          <w:lang w:val="es-ES"/>
        </w:rPr>
        <w:t>. a través del título de concesión expedido el día 24 de noviembre de 2005; y propuesta para restituir a la persona moral denom</w:t>
      </w:r>
      <w:r w:rsidR="00D71048">
        <w:rPr>
          <w:lang w:val="es-ES"/>
        </w:rPr>
        <w:t>inada Recolección y Disposición de Desechos, S.A. de C.V</w:t>
      </w:r>
      <w:r w:rsidRPr="0033264A">
        <w:rPr>
          <w:lang w:val="es-ES"/>
        </w:rPr>
        <w:t xml:space="preserve">. en su derecho de concesión de residuos no sólidos, que le fue restringido, para que pudiera estar en condiciones de usufructar y ejecutar de hecho y por derecho, el título de concesión que le fue concedido del servicio público concesionado en fecha 24 de noviembre de 2005, restituyendo a dicha persona moral en el pleno goce de la </w:t>
      </w:r>
      <w:r w:rsidRPr="0033264A">
        <w:rPr>
          <w:lang w:val="es-ES"/>
        </w:rPr>
        <w:lastRenderedPageBreak/>
        <w:t>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 los asuntos mencionados han sido aprobados previamente por el r. ayuntamiento;</w:t>
      </w:r>
    </w:p>
    <w:p w:rsidR="0033264A" w:rsidRPr="0033264A" w:rsidRDefault="0033264A" w:rsidP="0033264A">
      <w:pPr>
        <w:spacing w:after="0" w:line="240" w:lineRule="auto"/>
        <w:jc w:val="both"/>
        <w:rPr>
          <w:lang w:val="es-ES"/>
        </w:rPr>
      </w:pPr>
    </w:p>
    <w:p w:rsidR="0033264A" w:rsidRPr="0033264A" w:rsidRDefault="00D71048" w:rsidP="0033264A">
      <w:pPr>
        <w:numPr>
          <w:ilvl w:val="0"/>
          <w:numId w:val="15"/>
        </w:numPr>
        <w:spacing w:after="0" w:line="240" w:lineRule="auto"/>
        <w:jc w:val="both"/>
        <w:rPr>
          <w:lang w:val="es-ES"/>
        </w:rPr>
      </w:pPr>
      <w:r>
        <w:rPr>
          <w:lang w:val="es-ES"/>
        </w:rPr>
        <w:t>Por su parte, a la Comisión de Hacienda Municipal y P</w:t>
      </w:r>
      <w:r w:rsidR="0033264A" w:rsidRPr="0033264A">
        <w:rPr>
          <w:lang w:val="es-ES"/>
        </w:rPr>
        <w:t>atrimonio le fueron turnados los asuntos que a continuación menciono: informe financiero de origen y aplicación de recursos correspondientes al segundo trimestre del año 2017; informe contable y financiero correspondiente al mes de junio del 2017; e informe de bonificaciones y subsidios correspondiente al segundo trimestre del año 2017; los asuntos han sido tratados y aprobados en la sesión ordinaria anterior;</w:t>
      </w:r>
    </w:p>
    <w:p w:rsidR="0033264A" w:rsidRPr="0033264A" w:rsidRDefault="0033264A" w:rsidP="0033264A">
      <w:pPr>
        <w:spacing w:after="0" w:line="240" w:lineRule="auto"/>
        <w:jc w:val="both"/>
        <w:rPr>
          <w:lang w:val="es-ES"/>
        </w:rPr>
      </w:pPr>
    </w:p>
    <w:p w:rsidR="0033264A" w:rsidRPr="0033264A" w:rsidRDefault="00D71048" w:rsidP="0033264A">
      <w:pPr>
        <w:numPr>
          <w:ilvl w:val="0"/>
          <w:numId w:val="15"/>
        </w:numPr>
        <w:spacing w:after="0" w:line="240" w:lineRule="auto"/>
        <w:jc w:val="both"/>
        <w:rPr>
          <w:lang w:val="es-ES"/>
        </w:rPr>
      </w:pPr>
      <w:r>
        <w:rPr>
          <w:lang w:val="es-ES"/>
        </w:rPr>
        <w:t>Por último, a la Comisión de Obras P</w:t>
      </w:r>
      <w:r w:rsidR="0033264A" w:rsidRPr="0033264A">
        <w:rPr>
          <w:lang w:val="es-ES"/>
        </w:rPr>
        <w:t>úblicas les han s</w:t>
      </w:r>
      <w:r>
        <w:rPr>
          <w:lang w:val="es-ES"/>
        </w:rPr>
        <w:t>ido turnados para tratar en la Sesión O</w:t>
      </w:r>
      <w:r w:rsidR="0033264A" w:rsidRPr="0033264A">
        <w:rPr>
          <w:lang w:val="es-ES"/>
        </w:rPr>
        <w:t>rdinaria que el día de hoy celebramos los siguientes asuntos: propuesta para la realización de obras públicas, mediante recursos estatales para el apoyo a la infraestructura municipal, por un monto de $18,894,169.34; y propuesta de modificación del proyecto para la realización de obra pública con recursos del fondo de desarrollo municipal para el ejercicio fiscal 2017;</w:t>
      </w:r>
    </w:p>
    <w:p w:rsidR="00C16172" w:rsidRPr="00C16172" w:rsidRDefault="00C16172" w:rsidP="00C16172">
      <w:pPr>
        <w:spacing w:after="0" w:line="240" w:lineRule="auto"/>
        <w:jc w:val="both"/>
        <w:rPr>
          <w:lang w:val="es-ES"/>
        </w:rPr>
      </w:pPr>
    </w:p>
    <w:p w:rsidR="00A0399F" w:rsidRPr="00545650" w:rsidRDefault="00545650" w:rsidP="00545650">
      <w:pPr>
        <w:spacing w:after="0" w:line="240" w:lineRule="auto"/>
        <w:contextualSpacing/>
        <w:jc w:val="both"/>
      </w:pPr>
      <w:r>
        <w:rPr>
          <w:noProof/>
          <w:lang w:eastAsia="es-MX"/>
        </w:rPr>
        <mc:AlternateContent>
          <mc:Choice Requires="wps">
            <w:drawing>
              <wp:anchor distT="0" distB="0" distL="114300" distR="114300" simplePos="0" relativeHeight="251666432" behindDoc="0" locked="0" layoutInCell="1" allowOverlap="1" wp14:anchorId="1C189BB8" wp14:editId="771A965E">
                <wp:simplePos x="0" y="0"/>
                <wp:positionH relativeFrom="margin">
                  <wp:posOffset>-70485</wp:posOffset>
                </wp:positionH>
                <wp:positionV relativeFrom="paragraph">
                  <wp:posOffset>106681</wp:posOffset>
                </wp:positionV>
                <wp:extent cx="5836285" cy="647700"/>
                <wp:effectExtent l="0" t="0" r="1206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285" cy="64770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9D727" id="Rectángulo 4" o:spid="_x0000_s1026" style="position:absolute;margin-left:-5.55pt;margin-top:8.4pt;width:459.5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" filled="f" strokecolor="black [3213]" strokeweight="1pt">
                <v:stroke dashstyle="dash"/>
                <v:path arrowok="t"/>
                <w10:wrap anchorx="margin"/>
              </v:rect>
            </w:pict>
          </mc:Fallback>
        </mc:AlternateContent>
      </w:r>
    </w:p>
    <w:p w:rsidR="001D326B" w:rsidRPr="00D71048" w:rsidRDefault="00A0399F" w:rsidP="006D3093">
      <w:pPr>
        <w:jc w:val="both"/>
        <w:rPr>
          <w:rFonts w:eastAsia="Calibri" w:cstheme="minorHAnsi"/>
          <w:b/>
          <w:bCs/>
        </w:rPr>
      </w:pPr>
      <w:r>
        <w:rPr>
          <w:rFonts w:eastAsia="Calibri" w:cstheme="minorHAnsi"/>
          <w:b/>
        </w:rPr>
        <w:t>PU</w:t>
      </w:r>
      <w:r w:rsidR="001D326B">
        <w:rPr>
          <w:rFonts w:eastAsia="Calibri" w:cstheme="minorHAnsi"/>
          <w:b/>
        </w:rPr>
        <w:t>NTO 4</w:t>
      </w:r>
      <w:r w:rsidR="009F5CD9" w:rsidRPr="001B4029">
        <w:rPr>
          <w:rFonts w:eastAsia="Calibri" w:cstheme="minorHAnsi"/>
          <w:b/>
        </w:rPr>
        <w:t xml:space="preserve"> DEL ORDEN DEL </w:t>
      </w:r>
      <w:r w:rsidR="00270D24" w:rsidRPr="001B4029">
        <w:rPr>
          <w:rFonts w:eastAsia="Calibri" w:cstheme="minorHAnsi"/>
          <w:b/>
        </w:rPr>
        <w:t xml:space="preserve">DÍA. </w:t>
      </w:r>
      <w:r w:rsidR="001D326B">
        <w:rPr>
          <w:rFonts w:eastAsia="Calibri" w:cstheme="minorHAnsi"/>
          <w:b/>
        </w:rPr>
        <w:t>–</w:t>
      </w:r>
      <w:r w:rsidRPr="00A0399F">
        <w:t xml:space="preserve"> </w:t>
      </w:r>
      <w:r w:rsidR="002671F2" w:rsidRPr="002671F2">
        <w:rPr>
          <w:b/>
        </w:rPr>
        <w:t xml:space="preserve">PROPUESTA PARA </w:t>
      </w:r>
      <w:r w:rsidR="00D71048" w:rsidRPr="00D71048">
        <w:rPr>
          <w:b/>
        </w:rPr>
        <w:t>LA APROBACIÓN PARA LA REALIZACIÓN DE OBRAS PÚBLICAS, MEDIANTE RECURSOS ESTATALES PARA EL APOYO A LA INFRAESTRUCTURA MUNICIPAL, POR UN MONTO DE $18,894,169.34</w:t>
      </w:r>
      <w:r w:rsidR="00D71048">
        <w:rPr>
          <w:b/>
        </w:rPr>
        <w:t>.</w:t>
      </w:r>
    </w:p>
    <w:p w:rsidR="00545650" w:rsidRDefault="009F5CD9" w:rsidP="006D3093">
      <w:pPr>
        <w:jc w:val="both"/>
      </w:pPr>
      <w:r w:rsidRPr="009F5CD9">
        <w:t>Acto seguido, el Secretario del Ayuntamiento, Licenciado Andrés Concepción Mijes Llovera menciona</w:t>
      </w:r>
      <w:r w:rsidR="007A68DC">
        <w:t xml:space="preserve"> lo siguiente: </w:t>
      </w:r>
      <w:r w:rsidR="00D71048" w:rsidRPr="00D71048">
        <w:rPr>
          <w:bCs/>
        </w:rPr>
        <w:t xml:space="preserve">pasando al punto número 4 del orden del día, hacemos referencia a la propuesta para la realización de obras públicas, mediante recursos estatales para el apoyo a la infraestructura municipal, por </w:t>
      </w:r>
      <w:r w:rsidR="00D71048">
        <w:rPr>
          <w:bCs/>
        </w:rPr>
        <w:t>un monto de $18,894,169.34; el D</w:t>
      </w:r>
      <w:r w:rsidR="00D71048" w:rsidRPr="00D71048">
        <w:rPr>
          <w:bCs/>
        </w:rPr>
        <w:t>ictamen correspondiente ha sido circulado con anterioridad, señalando también que el mismo será transcrito en su totalidad al acta correspondiente, por lo que se propone la dispensa de su lectura; quienes estén de acuerdo con la dispensa de la lectura del dictamen en mención, sírvanse manifestarlo en la forma acostumbrada</w:t>
      </w:r>
      <w:r w:rsidR="00D71048">
        <w:t>.</w:t>
      </w:r>
    </w:p>
    <w:p w:rsidR="007878FC" w:rsidRPr="00526BB4" w:rsidRDefault="00D71048" w:rsidP="006D3093">
      <w:pPr>
        <w:jc w:val="both"/>
      </w:pPr>
      <w:r w:rsidRPr="00545650">
        <w:rPr>
          <w:noProof/>
          <w:highlight w:val="yellow"/>
          <w:lang w:eastAsia="es-MX"/>
        </w:rPr>
        <mc:AlternateContent>
          <mc:Choice Requires="wps">
            <w:drawing>
              <wp:anchor distT="0" distB="0" distL="114300" distR="114300" simplePos="0" relativeHeight="251739136" behindDoc="0" locked="0" layoutInCell="1" allowOverlap="1" wp14:anchorId="4726E00F" wp14:editId="396E72B2">
                <wp:simplePos x="0" y="0"/>
                <wp:positionH relativeFrom="column">
                  <wp:posOffset>-32385</wp:posOffset>
                </wp:positionH>
                <wp:positionV relativeFrom="paragraph">
                  <wp:posOffset>279400</wp:posOffset>
                </wp:positionV>
                <wp:extent cx="5774690" cy="561975"/>
                <wp:effectExtent l="0" t="0" r="16510" b="28575"/>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469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AB7CA4" id="18 Rectángulo" o:spid="_x0000_s1026" style="position:absolute;margin-left:-2.55pt;margin-top:22pt;width:454.7pt;height:4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" filled="f" strokecolor="black [3213]" strokeweight="1pt">
                <v:path arrowok="t"/>
              </v:rect>
            </w:pict>
          </mc:Fallback>
        </mc:AlternateContent>
      </w:r>
      <w:r w:rsidR="006D3093" w:rsidRPr="00526BB4">
        <w:t xml:space="preserve">El </w:t>
      </w:r>
      <w:r w:rsidR="007878FC" w:rsidRPr="00526BB4">
        <w:t>Pleno emite</w:t>
      </w:r>
      <w:r>
        <w:t xml:space="preserve"> de manera unánime</w:t>
      </w:r>
      <w:r w:rsidR="007878FC" w:rsidRPr="00526BB4">
        <w:t xml:space="preserve"> </w:t>
      </w:r>
      <w:r w:rsidR="003243B4" w:rsidRPr="00526BB4">
        <w:t>el siguiente acuerdo:</w:t>
      </w:r>
    </w:p>
    <w:p w:rsidR="00776470" w:rsidRPr="0092452B" w:rsidRDefault="00CC5EB2" w:rsidP="00836679">
      <w:pPr>
        <w:jc w:val="both"/>
        <w:rPr>
          <w:rFonts w:ascii="Times New Roman" w:hAnsi="Times New Roman" w:cs="Times New Roman"/>
          <w:b/>
        </w:rPr>
      </w:pPr>
      <w:r w:rsidRPr="003A5803">
        <w:rPr>
          <w:rFonts w:ascii="Times New Roman" w:eastAsia="Calibri" w:hAnsi="Times New Roman" w:cs="Times New Roman"/>
          <w:b/>
        </w:rPr>
        <w:t>UNICO. -</w:t>
      </w:r>
      <w:r w:rsidR="003243B4" w:rsidRPr="003A5803">
        <w:rPr>
          <w:rFonts w:ascii="Times New Roman" w:eastAsia="Calibri" w:hAnsi="Times New Roman" w:cs="Times New Roman"/>
          <w:b/>
        </w:rPr>
        <w:t xml:space="preserve"> Por unanimidad se aprueba la dispensa de lectura </w:t>
      </w:r>
      <w:r w:rsidR="003243B4" w:rsidRPr="003A5803">
        <w:rPr>
          <w:rFonts w:ascii="Times New Roman" w:hAnsi="Times New Roman" w:cs="Times New Roman"/>
          <w:b/>
        </w:rPr>
        <w:t xml:space="preserve">del </w:t>
      </w:r>
      <w:r w:rsidR="003A5803">
        <w:rPr>
          <w:rFonts w:ascii="Times New Roman" w:hAnsi="Times New Roman" w:cs="Times New Roman"/>
          <w:b/>
        </w:rPr>
        <w:t>d</w:t>
      </w:r>
      <w:r w:rsidR="007A68DC" w:rsidRPr="003A5803">
        <w:rPr>
          <w:rFonts w:ascii="Times New Roman" w:hAnsi="Times New Roman" w:cs="Times New Roman"/>
          <w:b/>
        </w:rPr>
        <w:t xml:space="preserve">ictamen relativo </w:t>
      </w:r>
      <w:r w:rsidR="00D71048">
        <w:rPr>
          <w:rFonts w:ascii="Times New Roman" w:hAnsi="Times New Roman" w:cs="Times New Roman"/>
          <w:b/>
        </w:rPr>
        <w:t xml:space="preserve">a </w:t>
      </w:r>
      <w:r w:rsidR="003A5803" w:rsidRPr="003A5803">
        <w:rPr>
          <w:rFonts w:ascii="Times New Roman" w:hAnsi="Times New Roman" w:cs="Times New Roman"/>
          <w:b/>
        </w:rPr>
        <w:t xml:space="preserve">la </w:t>
      </w:r>
      <w:r w:rsidR="00D71048">
        <w:rPr>
          <w:rFonts w:ascii="Times New Roman" w:hAnsi="Times New Roman" w:cs="Times New Roman"/>
          <w:b/>
        </w:rPr>
        <w:t xml:space="preserve">propuesta </w:t>
      </w:r>
      <w:r w:rsidR="00D71048" w:rsidRPr="00D71048">
        <w:rPr>
          <w:rFonts w:ascii="Times New Roman" w:hAnsi="Times New Roman" w:cs="Times New Roman"/>
          <w:b/>
        </w:rPr>
        <w:t>para la realización de obras públicas, mediante recursos estatales para el apoyo a la Infraestructura Municipal, por un monto de $18,894,169.34</w:t>
      </w:r>
      <w:r w:rsidR="00D71048">
        <w:rPr>
          <w:rFonts w:ascii="Times New Roman" w:hAnsi="Times New Roman" w:cs="Times New Roman"/>
          <w:b/>
        </w:rPr>
        <w:t>.</w:t>
      </w:r>
    </w:p>
    <w:p w:rsidR="0092452B" w:rsidRDefault="00C16172" w:rsidP="004378BC">
      <w:pPr>
        <w:spacing w:after="0" w:line="240" w:lineRule="auto"/>
        <w:jc w:val="both"/>
        <w:rPr>
          <w:bCs/>
          <w:lang w:val="es-ES"/>
        </w:rPr>
      </w:pPr>
      <w:r w:rsidRPr="00C16172">
        <w:rPr>
          <w:bCs/>
          <w:lang w:val="es-ES"/>
        </w:rPr>
        <w:t>El Secretario del Ayuntamiento comenta: a</w:t>
      </w:r>
      <w:r w:rsidR="003A5803" w:rsidRPr="00C16172">
        <w:rPr>
          <w:bCs/>
          <w:lang w:val="es-ES"/>
        </w:rPr>
        <w:t>lgún come</w:t>
      </w:r>
      <w:r w:rsidR="0092452B">
        <w:rPr>
          <w:bCs/>
          <w:lang w:val="es-ES"/>
        </w:rPr>
        <w:t>ntario sobre el asunto en turno;</w:t>
      </w:r>
    </w:p>
    <w:p w:rsidR="0092452B" w:rsidRDefault="0092452B" w:rsidP="004378BC">
      <w:pPr>
        <w:spacing w:after="0" w:line="240" w:lineRule="auto"/>
        <w:jc w:val="both"/>
        <w:rPr>
          <w:bCs/>
          <w:lang w:val="es-ES"/>
        </w:rPr>
      </w:pPr>
    </w:p>
    <w:p w:rsidR="003A5803" w:rsidRDefault="0092452B" w:rsidP="004378BC">
      <w:pPr>
        <w:spacing w:after="0" w:line="240" w:lineRule="auto"/>
        <w:jc w:val="both"/>
        <w:rPr>
          <w:bCs/>
          <w:lang w:val="es-ES"/>
        </w:rPr>
      </w:pPr>
      <w:r>
        <w:rPr>
          <w:bCs/>
          <w:lang w:val="es-ES"/>
        </w:rPr>
        <w:t xml:space="preserve"> El Secretario del Ayuntamiento, Licenciado Andrés Concepción Mijes Llovera menciona: al</w:t>
      </w:r>
      <w:r w:rsidR="003A5803" w:rsidRPr="00C16172">
        <w:rPr>
          <w:bCs/>
          <w:lang w:val="es-ES"/>
        </w:rPr>
        <w:t xml:space="preserve"> no haber</w:t>
      </w:r>
      <w:r>
        <w:rPr>
          <w:bCs/>
          <w:lang w:val="es-ES"/>
        </w:rPr>
        <w:t xml:space="preserve"> </w:t>
      </w:r>
      <w:r w:rsidR="003A5803" w:rsidRPr="00C16172">
        <w:rPr>
          <w:bCs/>
          <w:lang w:val="es-ES"/>
        </w:rPr>
        <w:t xml:space="preserve">comentarios, se somete a votación de los presentes, quienes </w:t>
      </w:r>
      <w:r w:rsidR="0091432C" w:rsidRPr="00C16172">
        <w:rPr>
          <w:bCs/>
          <w:lang w:val="es-ES"/>
        </w:rPr>
        <w:t>estén</w:t>
      </w:r>
      <w:r w:rsidR="003A5803" w:rsidRPr="00C16172">
        <w:rPr>
          <w:bCs/>
          <w:lang w:val="es-ES"/>
        </w:rPr>
        <w:t xml:space="preserve"> de acuerdo con la propuesta contenida en el dictamen mencionado, </w:t>
      </w:r>
      <w:r w:rsidR="0091432C" w:rsidRPr="00C16172">
        <w:rPr>
          <w:bCs/>
          <w:lang w:val="es-ES"/>
        </w:rPr>
        <w:t>sírvanse</w:t>
      </w:r>
      <w:r w:rsidR="003A5803" w:rsidRPr="00C16172">
        <w:rPr>
          <w:bCs/>
          <w:lang w:val="es-ES"/>
        </w:rPr>
        <w:t xml:space="preserve"> manifestarlo en la manera acostumbrada.</w:t>
      </w:r>
    </w:p>
    <w:p w:rsidR="00786FD0" w:rsidRDefault="00786FD0" w:rsidP="004378BC">
      <w:pPr>
        <w:spacing w:after="0" w:line="240" w:lineRule="auto"/>
        <w:jc w:val="both"/>
        <w:rPr>
          <w:bCs/>
          <w:lang w:val="es-ES"/>
        </w:rPr>
      </w:pPr>
    </w:p>
    <w:p w:rsidR="004378BC" w:rsidRDefault="00D71048" w:rsidP="0092452B">
      <w:pPr>
        <w:spacing w:after="0" w:line="240" w:lineRule="auto"/>
        <w:jc w:val="both"/>
        <w:rPr>
          <w:rFonts w:eastAsia="Calibri" w:cstheme="minorHAnsi"/>
        </w:rPr>
      </w:pPr>
      <w:r>
        <w:rPr>
          <w:rFonts w:eastAsia="Calibri" w:cstheme="minorHAnsi"/>
        </w:rPr>
        <w:t>El pleno</w:t>
      </w:r>
      <w:r w:rsidR="004378BC" w:rsidRPr="00463C7F">
        <w:rPr>
          <w:rFonts w:eastAsia="Calibri" w:cstheme="minorHAnsi"/>
        </w:rPr>
        <w:t xml:space="preserve"> emite</w:t>
      </w:r>
      <w:r>
        <w:rPr>
          <w:rFonts w:eastAsia="Calibri" w:cstheme="minorHAnsi"/>
        </w:rPr>
        <w:t xml:space="preserve"> de manera </w:t>
      </w:r>
      <w:r w:rsidR="003A74A9">
        <w:rPr>
          <w:rFonts w:eastAsia="Calibri" w:cstheme="minorHAnsi"/>
        </w:rPr>
        <w:t>unánime</w:t>
      </w:r>
      <w:r w:rsidR="004378BC" w:rsidRPr="00463C7F">
        <w:rPr>
          <w:rFonts w:eastAsia="Calibri" w:cstheme="minorHAnsi"/>
        </w:rPr>
        <w:t xml:space="preserve"> el siguiente Acuerdo:</w:t>
      </w:r>
    </w:p>
    <w:p w:rsidR="0092452B" w:rsidRPr="0092452B" w:rsidRDefault="0092452B" w:rsidP="0092452B">
      <w:pPr>
        <w:spacing w:after="0" w:line="240" w:lineRule="auto"/>
        <w:jc w:val="both"/>
        <w:rPr>
          <w:rFonts w:eastAsia="Calibri" w:cstheme="minorHAnsi"/>
        </w:rPr>
      </w:pPr>
    </w:p>
    <w:p w:rsidR="003243B4" w:rsidRPr="003A5803" w:rsidRDefault="00FF0C7E" w:rsidP="006D3093">
      <w:pPr>
        <w:jc w:val="both"/>
        <w:rPr>
          <w:rFonts w:ascii="Times New Roman" w:eastAsia="Calibri" w:hAnsi="Times New Roman" w:cs="Times New Roman"/>
          <w:b/>
        </w:rPr>
      </w:pPr>
      <w:r w:rsidRPr="00545650">
        <w:rPr>
          <w:rFonts w:ascii="Times New Roman" w:eastAsia="Calibri" w:hAnsi="Times New Roman" w:cs="Times New Roman"/>
          <w:b/>
          <w:noProof/>
          <w:highlight w:val="yellow"/>
          <w:lang w:eastAsia="es-MX"/>
        </w:rPr>
        <mc:AlternateContent>
          <mc:Choice Requires="wps">
            <w:drawing>
              <wp:anchor distT="0" distB="0" distL="114300" distR="114300" simplePos="0" relativeHeight="251740160" behindDoc="0" locked="0" layoutInCell="1" allowOverlap="1" wp14:anchorId="102DD9A9" wp14:editId="4A03DB0C">
                <wp:simplePos x="0" y="0"/>
                <wp:positionH relativeFrom="column">
                  <wp:posOffset>-60960</wp:posOffset>
                </wp:positionH>
                <wp:positionV relativeFrom="paragraph">
                  <wp:posOffset>-1269</wp:posOffset>
                </wp:positionV>
                <wp:extent cx="5791200" cy="647700"/>
                <wp:effectExtent l="0" t="0" r="19050" b="1905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CDB446" id="35 Rectángulo" o:spid="_x0000_s1026" style="position:absolute;margin-left:-4.8pt;margin-top:-.1pt;width:456pt;height: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" filled="f" strokecolor="black [3213]" strokeweight="1pt">
                <v:path arrowok="t"/>
              </v:rect>
            </w:pict>
          </mc:Fallback>
        </mc:AlternateContent>
      </w:r>
      <w:r w:rsidR="003A5803" w:rsidRPr="003A5803">
        <w:rPr>
          <w:rFonts w:ascii="Times New Roman" w:eastAsia="Calibri" w:hAnsi="Times New Roman" w:cs="Times New Roman"/>
          <w:b/>
        </w:rPr>
        <w:t>UNICO. -</w:t>
      </w:r>
      <w:r w:rsidR="00836679" w:rsidRPr="003A5803">
        <w:rPr>
          <w:rFonts w:ascii="Times New Roman" w:eastAsia="Calibri" w:hAnsi="Times New Roman" w:cs="Times New Roman"/>
          <w:b/>
        </w:rPr>
        <w:t xml:space="preserve"> Por </w:t>
      </w:r>
      <w:r w:rsidR="0092452B">
        <w:rPr>
          <w:rFonts w:ascii="Times New Roman" w:eastAsia="Calibri" w:hAnsi="Times New Roman" w:cs="Times New Roman"/>
          <w:b/>
        </w:rPr>
        <w:t>unanimidad</w:t>
      </w:r>
      <w:r w:rsidR="003243B4" w:rsidRPr="003A5803">
        <w:rPr>
          <w:rFonts w:ascii="Times New Roman" w:eastAsia="Calibri" w:hAnsi="Times New Roman" w:cs="Times New Roman"/>
          <w:b/>
        </w:rPr>
        <w:t xml:space="preserve"> </w:t>
      </w:r>
      <w:r w:rsidR="003A5803" w:rsidRPr="003A5803">
        <w:rPr>
          <w:rFonts w:ascii="Times New Roman" w:eastAsia="Calibri" w:hAnsi="Times New Roman" w:cs="Times New Roman"/>
          <w:b/>
        </w:rPr>
        <w:t xml:space="preserve">se </w:t>
      </w:r>
      <w:r w:rsidR="0092452B">
        <w:rPr>
          <w:rFonts w:ascii="Times New Roman" w:eastAsia="Calibri" w:hAnsi="Times New Roman" w:cs="Times New Roman"/>
          <w:b/>
        </w:rPr>
        <w:t xml:space="preserve">aprueba </w:t>
      </w:r>
      <w:r w:rsidR="003A5803" w:rsidRPr="003A5803">
        <w:rPr>
          <w:rFonts w:ascii="Times New Roman" w:eastAsia="Calibri" w:hAnsi="Times New Roman" w:cs="Times New Roman"/>
          <w:b/>
        </w:rPr>
        <w:t xml:space="preserve">el </w:t>
      </w:r>
      <w:r w:rsidR="003A5803">
        <w:rPr>
          <w:rFonts w:ascii="Times New Roman" w:eastAsia="Calibri" w:hAnsi="Times New Roman" w:cs="Times New Roman"/>
          <w:b/>
        </w:rPr>
        <w:t>d</w:t>
      </w:r>
      <w:r w:rsidR="00D71048">
        <w:rPr>
          <w:rFonts w:ascii="Times New Roman" w:eastAsia="Calibri" w:hAnsi="Times New Roman" w:cs="Times New Roman"/>
          <w:b/>
        </w:rPr>
        <w:t xml:space="preserve">ictamen relativo a </w:t>
      </w:r>
      <w:r w:rsidR="003A5803" w:rsidRPr="003A5803">
        <w:rPr>
          <w:rFonts w:ascii="Times New Roman" w:eastAsia="Calibri" w:hAnsi="Times New Roman" w:cs="Times New Roman"/>
          <w:b/>
        </w:rPr>
        <w:t xml:space="preserve">la </w:t>
      </w:r>
      <w:r w:rsidRPr="00FF0C7E">
        <w:rPr>
          <w:rFonts w:ascii="Times New Roman" w:eastAsia="Calibri" w:hAnsi="Times New Roman" w:cs="Times New Roman"/>
          <w:b/>
        </w:rPr>
        <w:t xml:space="preserve">propuesta </w:t>
      </w:r>
      <w:r w:rsidR="003A74A9" w:rsidRPr="003A74A9">
        <w:rPr>
          <w:rFonts w:ascii="Times New Roman" w:eastAsia="Calibri" w:hAnsi="Times New Roman" w:cs="Times New Roman"/>
          <w:b/>
        </w:rPr>
        <w:t>para la realización de obras públicas, mediante recursos estatales para el apoyo a la Infraestructura Municipal, por un monto de $18,894,169.34</w:t>
      </w:r>
      <w:r w:rsidR="003A5803" w:rsidRPr="003A5803">
        <w:rPr>
          <w:rFonts w:ascii="Times New Roman" w:eastAsia="Calibri" w:hAnsi="Times New Roman" w:cs="Times New Roman"/>
          <w:b/>
        </w:rPr>
        <w:t>.</w:t>
      </w:r>
      <w:r w:rsidR="003A5803" w:rsidRPr="003A5803">
        <w:rPr>
          <w:rFonts w:ascii="Times New Roman" w:hAnsi="Times New Roman" w:cs="Times New Roman"/>
          <w:b/>
        </w:rPr>
        <w:t xml:space="preserve"> </w:t>
      </w:r>
      <w:r w:rsidR="00E40A95" w:rsidRPr="00E40A95">
        <w:rPr>
          <w:rFonts w:ascii="Times New Roman" w:hAnsi="Times New Roman" w:cs="Times New Roman"/>
          <w:b/>
        </w:rPr>
        <w:t>(ARAE-292</w:t>
      </w:r>
      <w:r w:rsidR="000F7DB5" w:rsidRPr="00E40A95">
        <w:rPr>
          <w:rFonts w:ascii="Times New Roman" w:hAnsi="Times New Roman" w:cs="Times New Roman"/>
          <w:b/>
        </w:rPr>
        <w:t>/2017</w:t>
      </w:r>
      <w:r w:rsidR="00D83B6B" w:rsidRPr="00E40A95">
        <w:rPr>
          <w:rFonts w:ascii="Times New Roman" w:hAnsi="Times New Roman" w:cs="Times New Roman"/>
          <w:b/>
        </w:rPr>
        <w:t>).</w:t>
      </w:r>
    </w:p>
    <w:p w:rsidR="003A5803" w:rsidRDefault="003A5803" w:rsidP="006D3093">
      <w:pPr>
        <w:jc w:val="both"/>
      </w:pPr>
    </w:p>
    <w:p w:rsidR="003A74A9" w:rsidRDefault="003A74A9" w:rsidP="006D3093">
      <w:pPr>
        <w:jc w:val="both"/>
      </w:pPr>
    </w:p>
    <w:p w:rsidR="003243B4" w:rsidRDefault="003243B4" w:rsidP="006D3093">
      <w:pPr>
        <w:jc w:val="both"/>
      </w:pPr>
      <w:r>
        <w:lastRenderedPageBreak/>
        <w:t xml:space="preserve">A </w:t>
      </w:r>
      <w:r w:rsidR="000F7DB5">
        <w:t>continuación,</w:t>
      </w:r>
      <w:r>
        <w:t xml:space="preserve"> se transcribe en su totalidad el Dictamen aprobado en el presente punto del orden del día:</w:t>
      </w:r>
    </w:p>
    <w:p w:rsidR="003A74A9" w:rsidRPr="00365D32" w:rsidRDefault="003A74A9" w:rsidP="003A74A9">
      <w:pPr>
        <w:rPr>
          <w:rFonts w:ascii="Tahoma" w:hAnsi="Tahoma" w:cs="Tahoma"/>
          <w:b/>
        </w:rPr>
      </w:pPr>
      <w:r w:rsidRPr="00365D32">
        <w:rPr>
          <w:rFonts w:ascii="Tahoma" w:hAnsi="Tahoma" w:cs="Tahoma"/>
          <w:b/>
        </w:rPr>
        <w:t xml:space="preserve">CC. INTEGRANTES DEL PLENO DEL R. AYUNTAMIENTO DE GENERAL ESCOBEDO, NUEVO LEÓN. </w:t>
      </w:r>
    </w:p>
    <w:p w:rsidR="003A74A9" w:rsidRPr="00365D32" w:rsidRDefault="003A74A9" w:rsidP="003A74A9">
      <w:pPr>
        <w:rPr>
          <w:rFonts w:ascii="Tahoma" w:hAnsi="Tahoma" w:cs="Tahoma"/>
          <w:b/>
        </w:rPr>
      </w:pPr>
      <w:r w:rsidRPr="00365D32">
        <w:rPr>
          <w:rFonts w:ascii="Tahoma" w:hAnsi="Tahoma" w:cs="Tahoma"/>
          <w:b/>
        </w:rPr>
        <w:t xml:space="preserve">P R E S E N T E S.- </w:t>
      </w:r>
    </w:p>
    <w:p w:rsidR="003A74A9" w:rsidRPr="00365D32" w:rsidRDefault="003A74A9" w:rsidP="003A74A9">
      <w:pPr>
        <w:jc w:val="both"/>
        <w:rPr>
          <w:rFonts w:ascii="Tahoma" w:hAnsi="Tahoma" w:cs="Tahoma"/>
        </w:rPr>
      </w:pPr>
      <w:r w:rsidRPr="00365D32">
        <w:rPr>
          <w:rFonts w:ascii="Tahoma" w:hAnsi="Tahoma" w:cs="Tahoma"/>
        </w:rPr>
        <w:t xml:space="preserve"> Atendiendo la convocatoria correspondiente de la Comisión de Obras Públicas, los integrantes de la misma, en Sesión de Comisión del 08 de agosto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mediante recursos estatales para el apoyo a la Infraestructura Municipal, por un monto de $18,894,169.34”, bajo los siguientes: </w:t>
      </w:r>
    </w:p>
    <w:p w:rsidR="003A74A9" w:rsidRPr="00365D32" w:rsidRDefault="003A74A9" w:rsidP="003A74A9">
      <w:pPr>
        <w:jc w:val="center"/>
        <w:rPr>
          <w:rFonts w:ascii="Tahoma" w:hAnsi="Tahoma" w:cs="Tahoma"/>
          <w:b/>
        </w:rPr>
      </w:pPr>
      <w:r w:rsidRPr="00365D32">
        <w:rPr>
          <w:rFonts w:ascii="Tahoma" w:hAnsi="Tahoma" w:cs="Tahoma"/>
          <w:b/>
        </w:rPr>
        <w:t>ANTECEDENTES</w:t>
      </w:r>
    </w:p>
    <w:p w:rsidR="003A74A9" w:rsidRPr="00365D32" w:rsidRDefault="003A74A9" w:rsidP="003A74A9">
      <w:pPr>
        <w:jc w:val="both"/>
        <w:rPr>
          <w:rFonts w:ascii="Tahoma" w:hAnsi="Tahoma" w:cs="Tahoma"/>
        </w:rPr>
      </w:pPr>
      <w:r w:rsidRPr="00365D32">
        <w:rPr>
          <w:rFonts w:ascii="Tahoma" w:hAnsi="Tahoma" w:cs="Tahoma"/>
          <w:b/>
        </w:rPr>
        <w:t xml:space="preserve"> </w:t>
      </w:r>
      <w:r w:rsidRPr="00365D32">
        <w:rPr>
          <w:rFonts w:ascii="Tahoma" w:hAnsi="Tahoma" w:cs="Tahoma"/>
        </w:rPr>
        <w:t>La administración pública municipal comprende una cantidad notable de obligaciones que deben ser contempladas para su correcto funcionamiento, estas deben considerar la prestación de servicios públicos tales como la atención a las vías o calles que conforman el territorio municipal de General Escobedo, Nuevo León.</w:t>
      </w:r>
    </w:p>
    <w:p w:rsidR="003A74A9" w:rsidRPr="00365D32" w:rsidRDefault="003A74A9" w:rsidP="003A74A9">
      <w:pPr>
        <w:jc w:val="both"/>
        <w:rPr>
          <w:rFonts w:ascii="Tahoma" w:hAnsi="Tahoma" w:cs="Tahoma"/>
        </w:rPr>
      </w:pPr>
      <w:r w:rsidRPr="00365D32">
        <w:rPr>
          <w:rFonts w:ascii="Tahoma" w:hAnsi="Tahoma" w:cs="Tahoma"/>
        </w:rPr>
        <w:t>Para lograr el cometido mencionado en el primer antecedente, es necesaria la inversión en mantenimiento de la infraestructura mediante diversas acciones que son consideradas prioritarias como es el caso de la repavimentación de vialidades.</w:t>
      </w:r>
    </w:p>
    <w:p w:rsidR="003A74A9" w:rsidRPr="00365D32" w:rsidRDefault="003A74A9" w:rsidP="003A74A9">
      <w:pPr>
        <w:jc w:val="both"/>
        <w:rPr>
          <w:rFonts w:ascii="Tahoma" w:hAnsi="Tahoma" w:cs="Tahoma"/>
        </w:rPr>
      </w:pPr>
      <w:r w:rsidRPr="00365D32">
        <w:rPr>
          <w:rFonts w:ascii="Tahoma" w:hAnsi="Tahoma" w:cs="Tahoma"/>
        </w:rPr>
        <w:t xml:space="preserve"> Fue expuesto a esta Comisión Dictaminadora que debido al dialogo entablado entre el Municipio de General Escobedo y el Gobierno del Estado de Nuevo León donde se ha plasmado el propósito de la presente Administración Municipal por brindar servicios públicos de calidad, ha dado como resultado la asignación de recursos del Gobierno del Estado de Nuevo León por el monto de $18,894,169.34 con la finalidad de llevar a cabo la realización de obra pública en apoyo a la infraestructura municipal de esta Ciudad.</w:t>
      </w:r>
    </w:p>
    <w:p w:rsidR="003A74A9" w:rsidRPr="00365D32" w:rsidRDefault="003A74A9" w:rsidP="003A74A9">
      <w:pPr>
        <w:jc w:val="both"/>
        <w:rPr>
          <w:rFonts w:ascii="Tahoma" w:hAnsi="Tahoma" w:cs="Tahoma"/>
        </w:rPr>
      </w:pPr>
      <w:r w:rsidRPr="00365D32">
        <w:rPr>
          <w:rFonts w:ascii="Tahoma" w:hAnsi="Tahoma" w:cs="Tahoma"/>
        </w:rPr>
        <w:t xml:space="preserve"> En virtud de lo anterior y con base en el análisis de necesidades prioritarias de la Secretaría de Obras Públicas ha sido propuesto el proyecto que a continuación se describe:</w:t>
      </w:r>
    </w:p>
    <w:p w:rsidR="003A74A9" w:rsidRDefault="003A74A9" w:rsidP="003A74A9">
      <w:pPr>
        <w:jc w:val="both"/>
        <w:rPr>
          <w:rFonts w:ascii="Tahoma" w:hAnsi="Tahoma" w:cs="Tahoma"/>
        </w:rPr>
      </w:pPr>
    </w:p>
    <w:p w:rsidR="003A74A9" w:rsidRDefault="003A74A9" w:rsidP="003A74A9">
      <w:pPr>
        <w:jc w:val="both"/>
        <w:rPr>
          <w:rFonts w:ascii="Tahoma" w:hAnsi="Tahoma" w:cs="Tahoma"/>
        </w:rPr>
      </w:pPr>
    </w:p>
    <w:p w:rsidR="003A74A9" w:rsidRDefault="003A74A9" w:rsidP="003A74A9">
      <w:pPr>
        <w:jc w:val="both"/>
        <w:rPr>
          <w:rFonts w:ascii="Tahoma" w:hAnsi="Tahoma" w:cs="Tahoma"/>
        </w:rPr>
      </w:pPr>
    </w:p>
    <w:p w:rsidR="003A74A9" w:rsidRPr="00365D32" w:rsidRDefault="003A74A9" w:rsidP="003A74A9">
      <w:pPr>
        <w:jc w:val="both"/>
        <w:rPr>
          <w:rFonts w:ascii="Tahoma" w:hAnsi="Tahoma" w:cs="Tahoma"/>
        </w:rPr>
      </w:pP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6"/>
        <w:gridCol w:w="2500"/>
        <w:gridCol w:w="2560"/>
      </w:tblGrid>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b/>
                <w:bCs/>
                <w:lang w:val="es-NI" w:eastAsia="es-NI"/>
              </w:rPr>
            </w:pPr>
            <w:r w:rsidRPr="00365D32">
              <w:rPr>
                <w:rFonts w:ascii="Tahoma" w:eastAsia="Times New Roman" w:hAnsi="Tahoma" w:cs="Tahoma"/>
                <w:b/>
                <w:bCs/>
                <w:lang w:val="es-NI" w:eastAsia="es-NI"/>
              </w:rPr>
              <w:t>Acción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b/>
                <w:bCs/>
                <w:lang w:val="es-NI" w:eastAsia="es-NI"/>
              </w:rPr>
            </w:pPr>
            <w:r w:rsidRPr="00365D32">
              <w:rPr>
                <w:rFonts w:ascii="Tahoma" w:eastAsia="Times New Roman" w:hAnsi="Tahoma" w:cs="Tahoma"/>
                <w:b/>
                <w:bCs/>
                <w:lang w:val="es-NI" w:eastAsia="es-NI"/>
              </w:rPr>
              <w:t>Calle</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b/>
                <w:bCs/>
                <w:lang w:val="es-NI" w:eastAsia="es-NI"/>
              </w:rPr>
            </w:pPr>
            <w:r w:rsidRPr="00365D32">
              <w:rPr>
                <w:rFonts w:ascii="Tahoma" w:eastAsia="Times New Roman" w:hAnsi="Tahoma" w:cs="Tahoma"/>
                <w:b/>
                <w:bCs/>
                <w:lang w:val="es-NI" w:eastAsia="es-NI"/>
              </w:rPr>
              <w:t>Colonia</w:t>
            </w:r>
          </w:p>
        </w:tc>
      </w:tr>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Repavimentación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Eucalipto</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Girasoles 4</w:t>
            </w:r>
          </w:p>
        </w:tc>
      </w:tr>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Repavimentación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Lateral Parque Industrial</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Monte Horeb</w:t>
            </w:r>
          </w:p>
        </w:tc>
      </w:tr>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Repavimentación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Zaragoza</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Cabecera</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Pr>
                <w:rFonts w:ascii="Tahoma" w:eastAsia="Times New Roman" w:hAnsi="Tahoma" w:cs="Tahoma"/>
                <w:lang w:val="es-NI" w:eastAsia="es-NI"/>
              </w:rPr>
              <w:t>Serafín Peña</w:t>
            </w:r>
            <w:r w:rsidRPr="00365D32">
              <w:rPr>
                <w:rFonts w:ascii="Tahoma" w:eastAsia="Times New Roman" w:hAnsi="Tahoma" w:cs="Tahoma"/>
                <w:lang w:val="es-NI" w:eastAsia="es-NI"/>
              </w:rPr>
              <w:t xml:space="preserve"> </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Ricardo Flores Magón</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eastAsia="Times New Roman" w:hAnsi="Tahoma" w:cs="Tahoma"/>
                <w:lang w:val="es-NI" w:eastAsia="es-NI"/>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Hacienda Santa Bárbara</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Hacienda del Topo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 xml:space="preserve">Calle Iturbide  y Allende </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Jardines de Escobedo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lastRenderedPageBreak/>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Loma Flores</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Colinas del Topo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La Paz y</w:t>
            </w:r>
            <w:r>
              <w:rPr>
                <w:rFonts w:ascii="Tahoma" w:eastAsia="Times New Roman" w:hAnsi="Tahoma" w:cs="Tahoma"/>
                <w:lang w:val="es-NI" w:eastAsia="es-NI"/>
              </w:rPr>
              <w:t xml:space="preserve"> la</w:t>
            </w:r>
            <w:r w:rsidRPr="00365D32">
              <w:rPr>
                <w:rFonts w:ascii="Tahoma" w:eastAsia="Times New Roman" w:hAnsi="Tahoma" w:cs="Tahoma"/>
                <w:lang w:val="es-NI" w:eastAsia="es-NI"/>
              </w:rPr>
              <w:t xml:space="preserve"> 43</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Andrés Caballero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Isla del Sur</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Bosques de Escobedo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eastAsia="Times New Roman" w:hAnsi="Tahoma" w:cs="Tahoma"/>
                <w:lang w:val="es-NI" w:eastAsia="es-NI"/>
              </w:rPr>
            </w:pP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b/>
                <w:lang w:val="es-NI" w:eastAsia="es-NI"/>
              </w:rPr>
            </w:pPr>
            <w:r w:rsidRPr="00365D32">
              <w:rPr>
                <w:rFonts w:ascii="Tahoma" w:eastAsia="Times New Roman" w:hAnsi="Tahoma" w:cs="Tahoma"/>
                <w:b/>
                <w:lang w:val="es-NI" w:eastAsia="es-NI"/>
              </w:rPr>
              <w:t>TOTAL</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b/>
                <w:lang w:val="es-NI" w:eastAsia="es-NI"/>
              </w:rPr>
            </w:pPr>
            <w:r w:rsidRPr="00365D32">
              <w:rPr>
                <w:rFonts w:ascii="Tahoma" w:eastAsia="Times New Roman" w:hAnsi="Tahoma" w:cs="Tahoma"/>
                <w:b/>
                <w:lang w:val="es-NI" w:eastAsia="es-NI"/>
              </w:rPr>
              <w:t>$18,894,169.34</w:t>
            </w:r>
          </w:p>
        </w:tc>
      </w:tr>
    </w:tbl>
    <w:p w:rsidR="003A74A9" w:rsidRPr="00365D32" w:rsidRDefault="003A74A9" w:rsidP="003A74A9">
      <w:pPr>
        <w:jc w:val="both"/>
        <w:rPr>
          <w:rFonts w:ascii="Tahoma" w:hAnsi="Tahoma" w:cs="Tahoma"/>
        </w:rPr>
      </w:pPr>
    </w:p>
    <w:p w:rsidR="003A74A9" w:rsidRPr="00365D32" w:rsidRDefault="003A74A9" w:rsidP="003A74A9">
      <w:pPr>
        <w:jc w:val="both"/>
        <w:rPr>
          <w:rFonts w:ascii="Tahoma" w:hAnsi="Tahoma" w:cs="Tahoma"/>
        </w:rPr>
      </w:pPr>
      <w:r w:rsidRPr="00365D32">
        <w:rPr>
          <w:rFonts w:ascii="Tahoma" w:hAnsi="Tahoma" w:cs="Tahoma"/>
        </w:rPr>
        <w:t xml:space="preserve">  El desglose de presupuesto para cada una de las obras antes mencionadas se llevara a cabo de acuerdo a la ejecución de las mismas, esto de acuerdo a la variabilidad de costos para solventarlas, por lo tanto se establece el total que será distribuido.</w:t>
      </w:r>
    </w:p>
    <w:p w:rsidR="003A74A9" w:rsidRPr="00365D32" w:rsidRDefault="003A74A9" w:rsidP="003A74A9">
      <w:pPr>
        <w:jc w:val="both"/>
        <w:rPr>
          <w:rFonts w:ascii="Tahoma" w:hAnsi="Tahoma" w:cs="Tahoma"/>
        </w:rPr>
      </w:pPr>
      <w:r w:rsidRPr="00365D32">
        <w:rPr>
          <w:rFonts w:ascii="Tahoma" w:hAnsi="Tahoma" w:cs="Tahoma"/>
        </w:rPr>
        <w:t xml:space="preserve"> En virtud de lo anterior, previo el acuerdo del C. Presidente Municipal de General Escobedo, el Secretario de Obras Públicas de esta Ciudad, solicita que sea propuesto ante el R. Ayuntamiento el listado de obras señalado anteriormente para ser ejecutado.</w:t>
      </w:r>
    </w:p>
    <w:p w:rsidR="003A74A9" w:rsidRPr="00365D32" w:rsidRDefault="003A74A9" w:rsidP="003A74A9">
      <w:pPr>
        <w:jc w:val="center"/>
        <w:rPr>
          <w:rFonts w:ascii="Tahoma" w:hAnsi="Tahoma" w:cs="Tahoma"/>
          <w:b/>
        </w:rPr>
      </w:pPr>
      <w:r w:rsidRPr="00365D32">
        <w:rPr>
          <w:rFonts w:ascii="Tahoma" w:hAnsi="Tahoma" w:cs="Tahoma"/>
          <w:b/>
        </w:rPr>
        <w:t>CONSIDERANDOS</w:t>
      </w:r>
    </w:p>
    <w:p w:rsidR="003A74A9" w:rsidRPr="00365D32" w:rsidRDefault="003A74A9" w:rsidP="003A74A9">
      <w:pPr>
        <w:jc w:val="both"/>
        <w:rPr>
          <w:rFonts w:ascii="Tahoma" w:hAnsi="Tahoma" w:cs="Tahoma"/>
        </w:rPr>
      </w:pPr>
      <w:r w:rsidRPr="00365D32">
        <w:rPr>
          <w:rFonts w:ascii="Tahoma" w:hAnsi="Tahoma" w:cs="Tahoma"/>
          <w:b/>
        </w:rPr>
        <w:t xml:space="preserve">PRIMERO.- </w:t>
      </w:r>
      <w:r w:rsidRPr="00365D32">
        <w:rPr>
          <w:rFonts w:ascii="Tahoma" w:hAnsi="Tahoma" w:cs="Tahoma"/>
        </w:rPr>
        <w:t>Que los Artículos 115 y 119 de la Constitución Política de los Estados Unidos Mexicanos, y de la Constitución del Estado Libre y Soberano del Estado de Nuevo León respectivamente, mencionan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3A74A9" w:rsidRPr="00365D32" w:rsidRDefault="003A74A9" w:rsidP="003A74A9">
      <w:pPr>
        <w:jc w:val="both"/>
        <w:rPr>
          <w:rFonts w:ascii="Tahoma" w:hAnsi="Tahoma" w:cs="Tahoma"/>
        </w:rPr>
      </w:pPr>
      <w:r w:rsidRPr="00365D32">
        <w:rPr>
          <w:rFonts w:ascii="Tahoma" w:hAnsi="Tahoma" w:cs="Tahoma"/>
          <w:b/>
        </w:rPr>
        <w:t>SEGUNDO.-</w:t>
      </w:r>
      <w:r w:rsidRPr="00365D32">
        <w:rPr>
          <w:rFonts w:ascii="Tahoma" w:hAnsi="Tahoma" w:cs="Tahoma"/>
        </w:rPr>
        <w:t xml:space="preserve"> Que la Constitución Política de los Estados Unidos Mexicanos, dispone en su artículo 115, fracción III, inciso g), que los Municipios tendrán a su cargo funciones y servicios tales como las calles ubicadas en su territorio, por lo que considerando lo anterior, es obligación de la autoridad municipal mantener en buen estado la infraestructura que conforma a esta municipalidad. </w:t>
      </w:r>
    </w:p>
    <w:p w:rsidR="003A74A9" w:rsidRPr="00365D32" w:rsidRDefault="003A74A9" w:rsidP="003A74A9">
      <w:pPr>
        <w:jc w:val="both"/>
        <w:rPr>
          <w:rFonts w:ascii="Tahoma" w:hAnsi="Tahoma" w:cs="Tahoma"/>
        </w:rPr>
      </w:pPr>
      <w:r w:rsidRPr="00365D32">
        <w:rPr>
          <w:rFonts w:ascii="Tahoma" w:hAnsi="Tahoma" w:cs="Tahoma"/>
        </w:rPr>
        <w:t xml:space="preserve">En ese orden de ideas habiéndose expuesto a esta Comisión dictaminadora sobre la priorización y de las obras  a ejecutarse en las Colonias mencionadas en los antecedentes del presente dictamen, se considera procedente la realización del proyecto mencionado en el mismo. </w:t>
      </w:r>
    </w:p>
    <w:p w:rsidR="003A74A9" w:rsidRPr="00365D32" w:rsidRDefault="003A74A9" w:rsidP="003A74A9">
      <w:pPr>
        <w:jc w:val="both"/>
        <w:rPr>
          <w:rFonts w:ascii="Tahoma" w:hAnsi="Tahoma" w:cs="Tahoma"/>
        </w:rPr>
      </w:pPr>
      <w:r w:rsidRPr="00365D32">
        <w:rPr>
          <w:rFonts w:ascii="Tahoma" w:hAnsi="Tahoma" w:cs="Tahoma"/>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rsidR="003A74A9" w:rsidRPr="00365D32" w:rsidRDefault="003A74A9" w:rsidP="003A74A9">
      <w:pPr>
        <w:rPr>
          <w:rFonts w:ascii="Tahoma" w:hAnsi="Tahoma" w:cs="Tahoma"/>
          <w:b/>
        </w:rPr>
      </w:pPr>
    </w:p>
    <w:p w:rsidR="003A74A9" w:rsidRPr="00365D32" w:rsidRDefault="003A74A9" w:rsidP="003A74A9">
      <w:pPr>
        <w:jc w:val="center"/>
        <w:rPr>
          <w:rFonts w:ascii="Tahoma" w:hAnsi="Tahoma" w:cs="Tahoma"/>
          <w:b/>
        </w:rPr>
      </w:pPr>
      <w:r w:rsidRPr="00365D32">
        <w:rPr>
          <w:rFonts w:ascii="Tahoma" w:hAnsi="Tahoma" w:cs="Tahoma"/>
          <w:b/>
        </w:rPr>
        <w:t>ACUERDOS</w:t>
      </w:r>
    </w:p>
    <w:p w:rsidR="003A74A9" w:rsidRPr="00365D32" w:rsidRDefault="003A74A9" w:rsidP="003A74A9">
      <w:pPr>
        <w:jc w:val="both"/>
        <w:rPr>
          <w:rFonts w:ascii="Tahoma" w:hAnsi="Tahoma" w:cs="Tahoma"/>
        </w:rPr>
      </w:pPr>
      <w:r w:rsidRPr="00365D32">
        <w:rPr>
          <w:rFonts w:ascii="Tahoma" w:hAnsi="Tahoma" w:cs="Tahoma"/>
          <w:b/>
        </w:rPr>
        <w:t>PRIMERO.-</w:t>
      </w:r>
      <w:r w:rsidRPr="00365D32">
        <w:rPr>
          <w:rFonts w:ascii="Tahoma" w:hAnsi="Tahoma" w:cs="Tahoma"/>
        </w:rPr>
        <w:t xml:space="preserve"> Se aprueba la realización de las obras públicas que a continuación se exponen con recursos estatales en apoyo a la Infraestructura Municipal por un monto de $18,894,169.34:</w:t>
      </w:r>
    </w:p>
    <w:p w:rsidR="003A74A9" w:rsidRPr="00365D32" w:rsidRDefault="003A74A9" w:rsidP="003A74A9">
      <w:pPr>
        <w:jc w:val="both"/>
        <w:rPr>
          <w:rFonts w:ascii="Tahoma" w:hAnsi="Tahoma" w:cs="Tahoma"/>
        </w:rPr>
      </w:pP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6"/>
        <w:gridCol w:w="2500"/>
        <w:gridCol w:w="2560"/>
      </w:tblGrid>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b/>
                <w:bCs/>
                <w:lang w:val="es-NI" w:eastAsia="es-NI"/>
              </w:rPr>
            </w:pPr>
            <w:r w:rsidRPr="00365D32">
              <w:rPr>
                <w:rFonts w:ascii="Tahoma" w:eastAsia="Times New Roman" w:hAnsi="Tahoma" w:cs="Tahoma"/>
                <w:b/>
                <w:bCs/>
                <w:lang w:val="es-NI" w:eastAsia="es-NI"/>
              </w:rPr>
              <w:t>Acción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b/>
                <w:bCs/>
                <w:lang w:val="es-NI" w:eastAsia="es-NI"/>
              </w:rPr>
            </w:pPr>
            <w:r w:rsidRPr="00365D32">
              <w:rPr>
                <w:rFonts w:ascii="Tahoma" w:eastAsia="Times New Roman" w:hAnsi="Tahoma" w:cs="Tahoma"/>
                <w:b/>
                <w:bCs/>
                <w:lang w:val="es-NI" w:eastAsia="es-NI"/>
              </w:rPr>
              <w:t>Calle</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b/>
                <w:bCs/>
                <w:lang w:val="es-NI" w:eastAsia="es-NI"/>
              </w:rPr>
            </w:pPr>
            <w:r w:rsidRPr="00365D32">
              <w:rPr>
                <w:rFonts w:ascii="Tahoma" w:eastAsia="Times New Roman" w:hAnsi="Tahoma" w:cs="Tahoma"/>
                <w:b/>
                <w:bCs/>
                <w:lang w:val="es-NI" w:eastAsia="es-NI"/>
              </w:rPr>
              <w:t>Colonia</w:t>
            </w:r>
          </w:p>
        </w:tc>
      </w:tr>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Repavimentación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Eucalipto</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Girasoles 4</w:t>
            </w:r>
          </w:p>
        </w:tc>
      </w:tr>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Repavimentación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 xml:space="preserve">Lateral Parque </w:t>
            </w:r>
            <w:r w:rsidRPr="00365D32">
              <w:rPr>
                <w:rFonts w:ascii="Tahoma" w:eastAsia="Times New Roman" w:hAnsi="Tahoma" w:cs="Tahoma"/>
                <w:lang w:val="es-NI" w:eastAsia="es-NI"/>
              </w:rPr>
              <w:lastRenderedPageBreak/>
              <w:t>Industrial</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lastRenderedPageBreak/>
              <w:t>Monte Horeb</w:t>
            </w:r>
          </w:p>
        </w:tc>
      </w:tr>
      <w:tr w:rsidR="003A74A9" w:rsidRPr="00365D32" w:rsidTr="00146981">
        <w:trPr>
          <w:trHeight w:val="255"/>
          <w:jc w:val="center"/>
        </w:trPr>
        <w:tc>
          <w:tcPr>
            <w:tcW w:w="172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lastRenderedPageBreak/>
              <w:t>Repavimentación</w:t>
            </w:r>
          </w:p>
        </w:tc>
        <w:tc>
          <w:tcPr>
            <w:tcW w:w="250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Zaragoza</w:t>
            </w:r>
          </w:p>
        </w:tc>
        <w:tc>
          <w:tcPr>
            <w:tcW w:w="2560" w:type="dxa"/>
            <w:shd w:val="clear" w:color="auto" w:fill="auto"/>
            <w:noWrap/>
            <w:vAlign w:val="bottom"/>
            <w:hideMark/>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Cabecera</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Pr>
                <w:rFonts w:ascii="Tahoma" w:eastAsia="Times New Roman" w:hAnsi="Tahoma" w:cs="Tahoma"/>
                <w:lang w:val="es-NI" w:eastAsia="es-NI"/>
              </w:rPr>
              <w:t>Serafín Peña</w:t>
            </w:r>
            <w:r w:rsidRPr="00365D32">
              <w:rPr>
                <w:rFonts w:ascii="Tahoma" w:eastAsia="Times New Roman" w:hAnsi="Tahoma" w:cs="Tahoma"/>
                <w:lang w:val="es-NI" w:eastAsia="es-NI"/>
              </w:rPr>
              <w:t xml:space="preserve"> </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Ricardo Flores Magón</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eastAsia="Times New Roman" w:hAnsi="Tahoma" w:cs="Tahoma"/>
                <w:lang w:val="es-NI" w:eastAsia="es-NI"/>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Hacienda Santa Bárbara</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Hacienda del Topo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 xml:space="preserve">Calle Iturbide  y Allende </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Jardines de Escobedo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Loma Flores</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Colinas del Topo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La Paz y</w:t>
            </w:r>
            <w:r>
              <w:rPr>
                <w:rFonts w:ascii="Tahoma" w:eastAsia="Times New Roman" w:hAnsi="Tahoma" w:cs="Tahoma"/>
                <w:lang w:val="es-NI" w:eastAsia="es-NI"/>
              </w:rPr>
              <w:t xml:space="preserve"> la</w:t>
            </w:r>
            <w:r w:rsidRPr="00365D32">
              <w:rPr>
                <w:rFonts w:ascii="Tahoma" w:eastAsia="Times New Roman" w:hAnsi="Tahoma" w:cs="Tahoma"/>
                <w:lang w:val="es-NI" w:eastAsia="es-NI"/>
              </w:rPr>
              <w:t xml:space="preserve"> 43</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Andrés Caballero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hAnsi="Tahoma" w:cs="Tahoma"/>
              </w:rPr>
            </w:pPr>
            <w:r w:rsidRPr="00365D32">
              <w:rPr>
                <w:rFonts w:ascii="Tahoma" w:eastAsia="Times New Roman" w:hAnsi="Tahoma" w:cs="Tahoma"/>
                <w:lang w:val="es-NI" w:eastAsia="es-NI"/>
              </w:rPr>
              <w:t>Repavimentación</w:t>
            </w: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Isla del Sur</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lang w:val="es-NI" w:eastAsia="es-NI"/>
              </w:rPr>
            </w:pPr>
            <w:r w:rsidRPr="00365D32">
              <w:rPr>
                <w:rFonts w:ascii="Tahoma" w:eastAsia="Times New Roman" w:hAnsi="Tahoma" w:cs="Tahoma"/>
                <w:lang w:val="es-NI" w:eastAsia="es-NI"/>
              </w:rPr>
              <w:t>Bosques de Escobedo</w:t>
            </w:r>
          </w:p>
        </w:tc>
      </w:tr>
      <w:tr w:rsidR="003A74A9" w:rsidRPr="00365D32" w:rsidTr="00146981">
        <w:trPr>
          <w:trHeight w:val="255"/>
          <w:jc w:val="center"/>
        </w:trPr>
        <w:tc>
          <w:tcPr>
            <w:tcW w:w="1720" w:type="dxa"/>
            <w:shd w:val="clear" w:color="auto" w:fill="auto"/>
            <w:noWrap/>
          </w:tcPr>
          <w:p w:rsidR="003A74A9" w:rsidRPr="00365D32" w:rsidRDefault="003A74A9" w:rsidP="00146981">
            <w:pPr>
              <w:rPr>
                <w:rFonts w:ascii="Tahoma" w:eastAsia="Times New Roman" w:hAnsi="Tahoma" w:cs="Tahoma"/>
                <w:lang w:val="es-NI" w:eastAsia="es-NI"/>
              </w:rPr>
            </w:pPr>
          </w:p>
        </w:tc>
        <w:tc>
          <w:tcPr>
            <w:tcW w:w="2500" w:type="dxa"/>
            <w:shd w:val="clear" w:color="auto" w:fill="auto"/>
            <w:noWrap/>
          </w:tcPr>
          <w:p w:rsidR="003A74A9" w:rsidRPr="00365D32" w:rsidRDefault="003A74A9" w:rsidP="00146981">
            <w:pPr>
              <w:spacing w:after="0" w:line="240" w:lineRule="auto"/>
              <w:rPr>
                <w:rFonts w:ascii="Tahoma" w:eastAsia="Times New Roman" w:hAnsi="Tahoma" w:cs="Tahoma"/>
                <w:b/>
                <w:lang w:val="es-NI" w:eastAsia="es-NI"/>
              </w:rPr>
            </w:pPr>
            <w:r w:rsidRPr="00365D32">
              <w:rPr>
                <w:rFonts w:ascii="Tahoma" w:eastAsia="Times New Roman" w:hAnsi="Tahoma" w:cs="Tahoma"/>
                <w:b/>
                <w:lang w:val="es-NI" w:eastAsia="es-NI"/>
              </w:rPr>
              <w:t>TOTAL</w:t>
            </w:r>
          </w:p>
        </w:tc>
        <w:tc>
          <w:tcPr>
            <w:tcW w:w="2560" w:type="dxa"/>
            <w:shd w:val="clear" w:color="auto" w:fill="auto"/>
            <w:noWrap/>
          </w:tcPr>
          <w:p w:rsidR="003A74A9" w:rsidRPr="00365D32" w:rsidRDefault="003A74A9" w:rsidP="00146981">
            <w:pPr>
              <w:spacing w:after="0" w:line="240" w:lineRule="auto"/>
              <w:rPr>
                <w:rFonts w:ascii="Tahoma" w:eastAsia="Times New Roman" w:hAnsi="Tahoma" w:cs="Tahoma"/>
                <w:b/>
                <w:lang w:val="es-NI" w:eastAsia="es-NI"/>
              </w:rPr>
            </w:pPr>
            <w:r w:rsidRPr="00365D32">
              <w:rPr>
                <w:rFonts w:ascii="Tahoma" w:eastAsia="Times New Roman" w:hAnsi="Tahoma" w:cs="Tahoma"/>
                <w:b/>
                <w:lang w:val="es-NI" w:eastAsia="es-NI"/>
              </w:rPr>
              <w:t>$18,894,169.34</w:t>
            </w:r>
          </w:p>
        </w:tc>
      </w:tr>
    </w:tbl>
    <w:p w:rsidR="003A74A9" w:rsidRDefault="003A74A9" w:rsidP="003A74A9">
      <w:pPr>
        <w:jc w:val="both"/>
        <w:rPr>
          <w:rFonts w:ascii="Tahoma" w:hAnsi="Tahoma" w:cs="Tahoma"/>
        </w:rPr>
      </w:pPr>
    </w:p>
    <w:p w:rsidR="003A74A9" w:rsidRPr="00365D32" w:rsidRDefault="003A74A9" w:rsidP="003A74A9">
      <w:pPr>
        <w:jc w:val="both"/>
        <w:rPr>
          <w:rFonts w:ascii="Tahoma" w:hAnsi="Tahoma" w:cs="Tahoma"/>
        </w:rPr>
      </w:pPr>
    </w:p>
    <w:p w:rsidR="003A74A9" w:rsidRPr="00365D32" w:rsidRDefault="003A74A9" w:rsidP="003A74A9">
      <w:pPr>
        <w:jc w:val="both"/>
        <w:rPr>
          <w:rFonts w:ascii="Tahoma" w:hAnsi="Tahoma" w:cs="Tahoma"/>
        </w:rPr>
      </w:pPr>
      <w:r w:rsidRPr="00365D32">
        <w:rPr>
          <w:rFonts w:ascii="Tahoma" w:hAnsi="Tahoma" w:cs="Tahoma"/>
          <w:b/>
        </w:rPr>
        <w:t>SEGUNDO.-</w:t>
      </w:r>
      <w:r w:rsidRPr="00365D32">
        <w:rPr>
          <w:rFonts w:ascii="Tahoma" w:hAnsi="Tahoma" w:cs="Tahoma"/>
        </w:rPr>
        <w:t xml:space="preserve"> En caso de ser aprobado el presente Dictamen, se instruye a la Administración Municipal a llevar a cabo el cumplimiento de sus atribuciones de acuerdo a la legislación en materia de transparencia y acceso a la información pública.</w:t>
      </w:r>
    </w:p>
    <w:p w:rsidR="003A74A9" w:rsidRPr="003A74A9" w:rsidRDefault="003A74A9" w:rsidP="003A74A9">
      <w:pPr>
        <w:jc w:val="both"/>
        <w:rPr>
          <w:rFonts w:ascii="Tahoma" w:hAnsi="Tahoma" w:cs="Tahoma"/>
        </w:rPr>
      </w:pPr>
      <w:r w:rsidRPr="00365D32">
        <w:rPr>
          <w:rFonts w:ascii="Tahoma" w:hAnsi="Tahoma" w:cs="Tahoma"/>
        </w:rPr>
        <w:t>Así lo acuerdan quienes firman al calce del presente Dictamen, en sesión de la Comisión de Obras Públicas del R. Ayuntamiento de General Escobedo, a los 08 días del mes de agosto del 2017.</w:t>
      </w:r>
      <w:r>
        <w:rPr>
          <w:rFonts w:ascii="Tahoma" w:hAnsi="Tahoma" w:cs="Tahoma"/>
        </w:rPr>
        <w:t xml:space="preserve"> Reg. Américo Rodríguez Salazar, Presidente; Reg. Pedro Garza </w:t>
      </w:r>
      <w:r w:rsidR="00146981">
        <w:rPr>
          <w:rFonts w:ascii="Tahoma" w:hAnsi="Tahoma" w:cs="Tahoma"/>
        </w:rPr>
        <w:t>Martínez</w:t>
      </w:r>
      <w:r>
        <w:rPr>
          <w:rFonts w:ascii="Tahoma" w:hAnsi="Tahoma" w:cs="Tahoma"/>
        </w:rPr>
        <w:t xml:space="preserve">, Secretario; Reg. Rosalinda Martínez Tejeda, Vocal. </w:t>
      </w:r>
      <w:r>
        <w:rPr>
          <w:rFonts w:ascii="Tahoma" w:hAnsi="Tahoma" w:cs="Tahoma"/>
          <w:b/>
        </w:rPr>
        <w:t>RUBRICAS.</w:t>
      </w:r>
    </w:p>
    <w:p w:rsidR="00EC799B" w:rsidRPr="0007013D" w:rsidRDefault="00D00789" w:rsidP="007A68DC">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14EA3276" wp14:editId="779E9B07">
                <wp:simplePos x="0" y="0"/>
                <wp:positionH relativeFrom="column">
                  <wp:posOffset>-51435</wp:posOffset>
                </wp:positionH>
                <wp:positionV relativeFrom="paragraph">
                  <wp:posOffset>207644</wp:posOffset>
                </wp:positionV>
                <wp:extent cx="5772647" cy="619125"/>
                <wp:effectExtent l="0" t="0" r="19050" b="2857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647" cy="6191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F00A3" id="Rectángulo 26" o:spid="_x0000_s1026" style="position:absolute;margin-left:-4.05pt;margin-top:16.35pt;width:454.5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" filled="f" strokecolor="black [3213]" strokeweight="1pt">
                <v:stroke dashstyle="dash"/>
                <v:path arrowok="t"/>
              </v:rect>
            </w:pict>
          </mc:Fallback>
        </mc:AlternateContent>
      </w:r>
    </w:p>
    <w:p w:rsidR="006D132D" w:rsidRDefault="00C50FEC" w:rsidP="00B24B2A">
      <w:pPr>
        <w:jc w:val="both"/>
        <w:rPr>
          <w:rFonts w:ascii="Times New Roman" w:hAnsi="Times New Roman" w:cs="Times New Roman"/>
          <w:b/>
        </w:rPr>
      </w:pPr>
      <w:r>
        <w:rPr>
          <w:rFonts w:ascii="Times New Roman" w:hAnsi="Times New Roman" w:cs="Times New Roman"/>
          <w:b/>
        </w:rPr>
        <w:t xml:space="preserve">PUNTO </w:t>
      </w:r>
      <w:r w:rsidR="001D326B">
        <w:rPr>
          <w:rFonts w:ascii="Times New Roman" w:hAnsi="Times New Roman" w:cs="Times New Roman"/>
          <w:b/>
        </w:rPr>
        <w:t>5</w:t>
      </w:r>
      <w:r w:rsidR="00FC4500">
        <w:rPr>
          <w:rFonts w:ascii="Times New Roman" w:hAnsi="Times New Roman" w:cs="Times New Roman"/>
          <w:b/>
        </w:rPr>
        <w:t xml:space="preserve"> </w:t>
      </w:r>
      <w:r w:rsidR="00CC4DA6">
        <w:rPr>
          <w:rFonts w:ascii="Times New Roman" w:hAnsi="Times New Roman" w:cs="Times New Roman"/>
          <w:b/>
        </w:rPr>
        <w:t>DEL ORDEN DEL DIA.-</w:t>
      </w:r>
      <w:r w:rsidR="003A74A9">
        <w:rPr>
          <w:rFonts w:ascii="Times New Roman" w:hAnsi="Times New Roman" w:cs="Times New Roman"/>
          <w:b/>
        </w:rPr>
        <w:t xml:space="preserve"> </w:t>
      </w:r>
      <w:r w:rsidR="003A74A9" w:rsidRPr="003A74A9">
        <w:rPr>
          <w:rFonts w:ascii="Times New Roman" w:hAnsi="Times New Roman" w:cs="Times New Roman"/>
          <w:b/>
          <w:bCs/>
          <w:lang w:val="es-ES"/>
        </w:rPr>
        <w:t>PROPUESTA DE MODIFICACIÓN DEL PROYECTO PARA LA REALIZACIÓN DE OBRA PÚBLICA CON RECURSOS DEL FONDO DE DESARROLLO MUNICIPAL PARA EL EJERCICIO FISCAL 2017</w:t>
      </w:r>
    </w:p>
    <w:p w:rsidR="00FC4500" w:rsidRDefault="00EC799B" w:rsidP="00B24B2A">
      <w:pPr>
        <w:jc w:val="both"/>
        <w:rPr>
          <w:rFonts w:cs="Times New Roman"/>
        </w:rPr>
      </w:pPr>
      <w:r>
        <w:rPr>
          <w:rFonts w:cs="Times New Roman"/>
        </w:rPr>
        <w:t xml:space="preserve">El Secretario del R. Ayuntamiento menciona: </w:t>
      </w:r>
      <w:r w:rsidR="003A74A9" w:rsidRPr="003A74A9">
        <w:rPr>
          <w:rFonts w:cs="Times New Roman"/>
        </w:rPr>
        <w:t>pasando al punto número 5 del orden del día, hacemos mención del dictamen relativo a la  propuesta de modificación del proyecto para la realización de obra pública con recursos del fondo de desarrollo municipal para el ejercicio fiscal 2017, y debido a que este documento fue circulado con anterioridad ante el pleno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r w:rsidR="003A74A9">
        <w:rPr>
          <w:rFonts w:cs="Times New Roman"/>
        </w:rPr>
        <w:t>.</w:t>
      </w:r>
    </w:p>
    <w:p w:rsidR="00846A95" w:rsidRPr="00526BB4" w:rsidRDefault="00846A95" w:rsidP="00846A95">
      <w:pPr>
        <w:jc w:val="both"/>
      </w:pPr>
      <w:r w:rsidRPr="00526BB4">
        <w:t>El Pleno emite</w:t>
      </w:r>
      <w:r w:rsidR="003A74A9">
        <w:t xml:space="preserve"> de manera unánime</w:t>
      </w:r>
      <w:r w:rsidRPr="00526BB4">
        <w:t xml:space="preserve"> el siguiente acuerdo:</w:t>
      </w:r>
    </w:p>
    <w:p w:rsidR="00FF0C7E" w:rsidRDefault="00846A95" w:rsidP="00846A95">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50400" behindDoc="0" locked="0" layoutInCell="1" allowOverlap="1" wp14:anchorId="575882B5" wp14:editId="799B37DC">
                <wp:simplePos x="0" y="0"/>
                <wp:positionH relativeFrom="column">
                  <wp:posOffset>-32385</wp:posOffset>
                </wp:positionH>
                <wp:positionV relativeFrom="paragraph">
                  <wp:posOffset>5716</wp:posOffset>
                </wp:positionV>
                <wp:extent cx="5775297" cy="533400"/>
                <wp:effectExtent l="0" t="0" r="16510" b="1905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0BCE0C" id="1 Rectángulo" o:spid="_x0000_s1026" style="position:absolute;margin-left:-2.55pt;margin-top:.45pt;width:454.75pt;height: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" filled="f" strokecolor="windowText" strokeweight="1pt">
                <v:path arrowok="t"/>
              </v:rect>
            </w:pict>
          </mc:Fallback>
        </mc:AlternateContent>
      </w:r>
      <w:r w:rsidR="006D132D" w:rsidRPr="00526BB4">
        <w:rPr>
          <w:rFonts w:ascii="Times New Roman" w:eastAsia="Calibri" w:hAnsi="Times New Roman" w:cs="Times New Roman"/>
          <w:b/>
        </w:rPr>
        <w:t>UNICO. -</w:t>
      </w:r>
      <w:r w:rsidRPr="00526BB4">
        <w:rPr>
          <w:rFonts w:ascii="Times New Roman" w:eastAsia="Calibri" w:hAnsi="Times New Roman" w:cs="Times New Roman"/>
          <w:b/>
        </w:rPr>
        <w:t xml:space="preserve"> </w:t>
      </w:r>
      <w:r w:rsidRPr="004378BC">
        <w:rPr>
          <w:rFonts w:ascii="Times New Roman" w:eastAsia="Calibri" w:hAnsi="Times New Roman" w:cs="Times New Roman"/>
          <w:b/>
        </w:rPr>
        <w:t>Por unanimidad se aprueba</w:t>
      </w:r>
      <w:r w:rsidRPr="00526BB4">
        <w:rPr>
          <w:rFonts w:ascii="Times New Roman" w:eastAsia="Calibri" w:hAnsi="Times New Roman" w:cs="Times New Roman"/>
          <w:b/>
        </w:rPr>
        <w:t xml:space="preserve"> la dispensa de lectura </w:t>
      </w:r>
      <w:r w:rsidRPr="00526BB4">
        <w:rPr>
          <w:rFonts w:ascii="Times New Roman" w:hAnsi="Times New Roman" w:cs="Times New Roman"/>
          <w:b/>
        </w:rPr>
        <w:t xml:space="preserve">del Dictamen relativo </w:t>
      </w:r>
      <w:r w:rsidR="003A74A9" w:rsidRPr="003A74A9">
        <w:rPr>
          <w:rFonts w:ascii="Times New Roman" w:hAnsi="Times New Roman" w:cs="Times New Roman"/>
          <w:b/>
        </w:rPr>
        <w:t>a la  propuesta de modificación del proyecto para la realización de obra pública con recursos del fondo de desarrollo municipal para el ejercicio fiscal 2017</w:t>
      </w:r>
      <w:r w:rsidR="00FF0C7E">
        <w:rPr>
          <w:rFonts w:ascii="Times New Roman" w:hAnsi="Times New Roman" w:cs="Times New Roman"/>
          <w:b/>
        </w:rPr>
        <w:t>.</w:t>
      </w:r>
    </w:p>
    <w:p w:rsidR="00BA2874" w:rsidRDefault="00846A95" w:rsidP="00846A95">
      <w:pPr>
        <w:jc w:val="both"/>
      </w:pPr>
      <w:r w:rsidRPr="00526BB4">
        <w:t>El Secretario del R. Ayuntamiento, Licenciado Andrés Concepción Mijes Llover</w:t>
      </w:r>
      <w:r w:rsidR="00EF588A">
        <w:t>a</w:t>
      </w:r>
      <w:r w:rsidRPr="00526BB4">
        <w:t xml:space="preserve"> menciona si existe algún comentario sobre el </w:t>
      </w:r>
      <w:r w:rsidRPr="004378BC">
        <w:t>tema;</w:t>
      </w:r>
    </w:p>
    <w:p w:rsidR="00846A95" w:rsidRDefault="00846A95" w:rsidP="00846A95">
      <w:pPr>
        <w:jc w:val="both"/>
      </w:pPr>
      <w:r w:rsidRPr="004378BC">
        <w:t xml:space="preserve"> Al no haber</w:t>
      </w:r>
      <w:r w:rsidR="003A74A9">
        <w:t xml:space="preserve"> </w:t>
      </w:r>
      <w:r w:rsidRPr="004378BC">
        <w:t>comentarios, se</w:t>
      </w:r>
      <w:r w:rsidRPr="00526BB4">
        <w:t xml:space="preserve"> somete a votación de los presentes la aprobación del Dictamen en mención.</w:t>
      </w:r>
    </w:p>
    <w:p w:rsidR="004378BC" w:rsidRDefault="00DF0BB1" w:rsidP="004378BC">
      <w:pPr>
        <w:jc w:val="both"/>
      </w:pPr>
      <w:r>
        <w:t xml:space="preserve">El pleno </w:t>
      </w:r>
      <w:r w:rsidR="004378BC" w:rsidRPr="004378BC">
        <w:t>emite</w:t>
      </w:r>
      <w:r w:rsidR="003A74A9">
        <w:t xml:space="preserve"> de manera </w:t>
      </w:r>
      <w:r w:rsidR="00146981">
        <w:t>unánime</w:t>
      </w:r>
      <w:r w:rsidR="004378BC" w:rsidRPr="004378BC">
        <w:t xml:space="preserve"> el siguiente Acuerdo:</w:t>
      </w:r>
    </w:p>
    <w:p w:rsidR="003A74A9" w:rsidRPr="004378BC" w:rsidRDefault="003A74A9" w:rsidP="004378BC">
      <w:pPr>
        <w:jc w:val="both"/>
      </w:pPr>
    </w:p>
    <w:p w:rsidR="00776293" w:rsidRPr="00FF0C7E" w:rsidRDefault="00846A95" w:rsidP="00846A95">
      <w:pPr>
        <w:jc w:val="both"/>
        <w:rPr>
          <w:rFonts w:ascii="Times New Roman" w:hAnsi="Times New Roman" w:cs="Times New Roman"/>
          <w:b/>
        </w:rPr>
      </w:pPr>
      <w:r w:rsidRPr="00526BB4">
        <w:rPr>
          <w:rFonts w:ascii="Times New Roman" w:eastAsia="Calibri" w:hAnsi="Times New Roman" w:cs="Times New Roman"/>
          <w:b/>
          <w:noProof/>
          <w:lang w:eastAsia="es-MX"/>
        </w:rPr>
        <w:lastRenderedPageBreak/>
        <mc:AlternateContent>
          <mc:Choice Requires="wps">
            <w:drawing>
              <wp:anchor distT="0" distB="0" distL="114300" distR="114300" simplePos="0" relativeHeight="251751424" behindDoc="0" locked="0" layoutInCell="1" allowOverlap="1" wp14:anchorId="52BAF885" wp14:editId="69DCDB0F">
                <wp:simplePos x="0" y="0"/>
                <wp:positionH relativeFrom="column">
                  <wp:posOffset>-51435</wp:posOffset>
                </wp:positionH>
                <wp:positionV relativeFrom="paragraph">
                  <wp:posOffset>-1269</wp:posOffset>
                </wp:positionV>
                <wp:extent cx="5791200" cy="552450"/>
                <wp:effectExtent l="0" t="0" r="19050" b="1905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73E86A" id="2 Rectángulo" o:spid="_x0000_s1026" style="position:absolute;margin-left:-4.05pt;margin-top:-.1pt;width:456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" filled="f" strokecolor="windowText" strokeweight="1pt">
                <v:path arrowok="t"/>
              </v:rect>
            </w:pict>
          </mc:Fallback>
        </mc:AlternateContent>
      </w:r>
      <w:r w:rsidR="00DF0BB1">
        <w:rPr>
          <w:rFonts w:ascii="Times New Roman" w:eastAsia="Calibri" w:hAnsi="Times New Roman" w:cs="Times New Roman"/>
          <w:b/>
        </w:rPr>
        <w:t xml:space="preserve">UNICO.- Por unanimidad </w:t>
      </w:r>
      <w:r w:rsidRPr="000F7DB5">
        <w:rPr>
          <w:rFonts w:ascii="Times New Roman" w:eastAsia="Calibri" w:hAnsi="Times New Roman" w:cs="Times New Roman"/>
          <w:b/>
        </w:rPr>
        <w:t xml:space="preserve">se aprueba </w:t>
      </w:r>
      <w:r w:rsidRPr="000F7DB5">
        <w:rPr>
          <w:rFonts w:ascii="Times New Roman" w:hAnsi="Times New Roman" w:cs="Times New Roman"/>
          <w:b/>
        </w:rPr>
        <w:t>el Dictamen relativo</w:t>
      </w:r>
      <w:r w:rsidR="00FF0C7E">
        <w:rPr>
          <w:rFonts w:ascii="Times New Roman" w:hAnsi="Times New Roman" w:cs="Times New Roman"/>
          <w:b/>
        </w:rPr>
        <w:t xml:space="preserve"> a la</w:t>
      </w:r>
      <w:r w:rsidRPr="000F7DB5">
        <w:rPr>
          <w:rFonts w:ascii="Times New Roman" w:hAnsi="Times New Roman" w:cs="Times New Roman"/>
          <w:b/>
        </w:rPr>
        <w:t xml:space="preserve"> </w:t>
      </w:r>
      <w:r w:rsidR="00FF0C7E" w:rsidRPr="00FF0C7E">
        <w:rPr>
          <w:rFonts w:ascii="Times New Roman" w:hAnsi="Times New Roman" w:cs="Times New Roman"/>
          <w:b/>
        </w:rPr>
        <w:t xml:space="preserve">propuesta </w:t>
      </w:r>
      <w:r w:rsidR="003A74A9" w:rsidRPr="003A74A9">
        <w:rPr>
          <w:rFonts w:ascii="Times New Roman" w:hAnsi="Times New Roman" w:cs="Times New Roman"/>
          <w:b/>
        </w:rPr>
        <w:t>de modificación del proyecto para la realización de obra pública con recursos del fondo de desarrollo municipal para el ejercicio fiscal 2017</w:t>
      </w:r>
      <w:r w:rsidR="00FF0C7E" w:rsidRPr="00BA2874">
        <w:rPr>
          <w:rFonts w:ascii="Times New Roman" w:hAnsi="Times New Roman" w:cs="Times New Roman"/>
          <w:b/>
        </w:rPr>
        <w:t>.</w:t>
      </w:r>
      <w:r w:rsidR="006D132D" w:rsidRPr="00BA2874">
        <w:rPr>
          <w:rFonts w:ascii="Times New Roman" w:hAnsi="Times New Roman" w:cs="Times New Roman"/>
          <w:b/>
        </w:rPr>
        <w:t xml:space="preserve"> </w:t>
      </w:r>
      <w:r w:rsidR="008A7A99" w:rsidRPr="00E40A95">
        <w:rPr>
          <w:rFonts w:ascii="Times New Roman" w:hAnsi="Times New Roman" w:cs="Times New Roman"/>
          <w:b/>
        </w:rPr>
        <w:t>(ARAE-2</w:t>
      </w:r>
      <w:r w:rsidR="00E40A95" w:rsidRPr="00E40A95">
        <w:rPr>
          <w:rFonts w:ascii="Times New Roman" w:hAnsi="Times New Roman" w:cs="Times New Roman"/>
          <w:b/>
        </w:rPr>
        <w:t>93</w:t>
      </w:r>
      <w:r w:rsidR="000F7DB5" w:rsidRPr="00E40A95">
        <w:rPr>
          <w:rFonts w:ascii="Times New Roman" w:hAnsi="Times New Roman" w:cs="Times New Roman"/>
          <w:b/>
        </w:rPr>
        <w:t>/2017)</w:t>
      </w:r>
      <w:r w:rsidRPr="00E40A95">
        <w:rPr>
          <w:rFonts w:ascii="Times New Roman" w:hAnsi="Times New Roman" w:cs="Times New Roman"/>
          <w:b/>
        </w:rPr>
        <w:t>.</w:t>
      </w:r>
    </w:p>
    <w:p w:rsidR="00846A95" w:rsidRDefault="00846A95" w:rsidP="00846A95">
      <w:pPr>
        <w:jc w:val="both"/>
      </w:pPr>
      <w:r>
        <w:t xml:space="preserve">A </w:t>
      </w:r>
      <w:r w:rsidR="004378BC">
        <w:t>continuación,</w:t>
      </w:r>
      <w:r>
        <w:t xml:space="preserve"> se transcribe en su totalidad el Dictamen aprobado en el presente punto del orden del día:</w:t>
      </w:r>
    </w:p>
    <w:p w:rsidR="003A74A9" w:rsidRPr="00745B71" w:rsidRDefault="003A74A9" w:rsidP="003A74A9">
      <w:pPr>
        <w:jc w:val="both"/>
        <w:rPr>
          <w:rFonts w:ascii="Tahoma" w:hAnsi="Tahoma" w:cs="Tahoma"/>
          <w:b/>
          <w:sz w:val="18"/>
          <w:szCs w:val="18"/>
        </w:rPr>
      </w:pPr>
      <w:r w:rsidRPr="00745B71">
        <w:rPr>
          <w:rFonts w:ascii="Tahoma" w:hAnsi="Tahoma" w:cs="Tahoma"/>
          <w:b/>
          <w:sz w:val="18"/>
          <w:szCs w:val="18"/>
        </w:rPr>
        <w:t xml:space="preserve">CC. INTEGRANTES DEL PLENO DEL R. AYUNTAMIENTO </w:t>
      </w:r>
    </w:p>
    <w:p w:rsidR="003A74A9" w:rsidRPr="00745B71" w:rsidRDefault="003A74A9" w:rsidP="003A74A9">
      <w:pPr>
        <w:jc w:val="both"/>
        <w:rPr>
          <w:rFonts w:ascii="Tahoma" w:hAnsi="Tahoma" w:cs="Tahoma"/>
          <w:b/>
          <w:sz w:val="18"/>
          <w:szCs w:val="18"/>
        </w:rPr>
      </w:pPr>
      <w:r w:rsidRPr="00745B71">
        <w:rPr>
          <w:rFonts w:ascii="Tahoma" w:hAnsi="Tahoma" w:cs="Tahoma"/>
          <w:b/>
          <w:sz w:val="18"/>
          <w:szCs w:val="18"/>
        </w:rPr>
        <w:t>DE G</w:t>
      </w:r>
      <w:r>
        <w:rPr>
          <w:rFonts w:ascii="Tahoma" w:hAnsi="Tahoma" w:cs="Tahoma"/>
          <w:b/>
          <w:sz w:val="18"/>
          <w:szCs w:val="18"/>
        </w:rPr>
        <w:t>ENERAL</w:t>
      </w:r>
      <w:r w:rsidRPr="00745B71">
        <w:rPr>
          <w:rFonts w:ascii="Tahoma" w:hAnsi="Tahoma" w:cs="Tahoma"/>
          <w:b/>
          <w:sz w:val="18"/>
          <w:szCs w:val="18"/>
        </w:rPr>
        <w:t xml:space="preserve"> ESCOBEDO, N</w:t>
      </w:r>
      <w:r>
        <w:rPr>
          <w:rFonts w:ascii="Tahoma" w:hAnsi="Tahoma" w:cs="Tahoma"/>
          <w:b/>
          <w:sz w:val="18"/>
          <w:szCs w:val="18"/>
        </w:rPr>
        <w:t>UEVO LEÓN.</w:t>
      </w:r>
    </w:p>
    <w:p w:rsidR="003A74A9" w:rsidRPr="00745B71" w:rsidRDefault="003A74A9" w:rsidP="003A74A9">
      <w:pPr>
        <w:jc w:val="both"/>
        <w:rPr>
          <w:rFonts w:ascii="Tahoma" w:hAnsi="Tahoma" w:cs="Tahoma"/>
          <w:b/>
          <w:sz w:val="18"/>
          <w:szCs w:val="18"/>
        </w:rPr>
      </w:pPr>
      <w:r w:rsidRPr="00745B71">
        <w:rPr>
          <w:rFonts w:ascii="Tahoma" w:hAnsi="Tahoma" w:cs="Tahoma"/>
          <w:b/>
          <w:sz w:val="18"/>
          <w:szCs w:val="18"/>
        </w:rPr>
        <w:t>P R E S E N T E S.-</w:t>
      </w:r>
    </w:p>
    <w:p w:rsidR="003A74A9" w:rsidRDefault="003A74A9" w:rsidP="003A74A9">
      <w:pPr>
        <w:jc w:val="both"/>
        <w:rPr>
          <w:rFonts w:ascii="Tahoma" w:hAnsi="Tahoma" w:cs="Tahoma"/>
          <w:sz w:val="18"/>
          <w:szCs w:val="18"/>
        </w:rPr>
      </w:pPr>
    </w:p>
    <w:p w:rsidR="003A74A9" w:rsidRPr="008006DA" w:rsidRDefault="003A74A9" w:rsidP="003A74A9">
      <w:pPr>
        <w:ind w:firstLine="708"/>
        <w:jc w:val="both"/>
        <w:rPr>
          <w:rFonts w:ascii="Tahoma" w:hAnsi="Tahoma" w:cs="Tahoma"/>
          <w:sz w:val="18"/>
          <w:szCs w:val="18"/>
        </w:rPr>
      </w:pPr>
      <w:r w:rsidRPr="00417727">
        <w:rPr>
          <w:rFonts w:ascii="Tahoma" w:hAnsi="Tahoma" w:cs="Tahoma"/>
          <w:sz w:val="18"/>
          <w:szCs w:val="18"/>
        </w:rPr>
        <w:t>Atendiendo la convocatoria correspondiente de la Comisión de Obras Públicas, los integrantes de la misma, en Sesión de Comisión del 08 de Agosto del año en curso</w:t>
      </w:r>
      <w:r w:rsidRPr="00E843DF">
        <w:rPr>
          <w:rFonts w:ascii="Tahoma" w:hAnsi="Tahoma" w:cs="Tahoma"/>
          <w:sz w:val="18"/>
          <w:szCs w:val="18"/>
        </w:rPr>
        <w:t>, con fundamento en lo establecido por los artículos 38, 39, 40 fracción VI., y 42 de la Ley de Gobierno Municipal</w:t>
      </w:r>
      <w:r>
        <w:rPr>
          <w:rFonts w:ascii="Tahoma" w:hAnsi="Tahoma" w:cs="Tahoma"/>
          <w:sz w:val="18"/>
          <w:szCs w:val="18"/>
        </w:rPr>
        <w:t xml:space="preserve"> del Estado de Nuevo León</w:t>
      </w:r>
      <w:r w:rsidRPr="00E843DF">
        <w:rPr>
          <w:rFonts w:ascii="Tahoma" w:hAnsi="Tahoma" w:cs="Tahoma"/>
          <w:sz w:val="18"/>
          <w:szCs w:val="18"/>
        </w:rPr>
        <w:t>; y los artículos 78, 79, 82 fracción X, 92, 96, 97, 101, 102, 103, 108 y demás aplicables del Reglamento Interior del R. Ayuntamiento de este Municipio, nos permitimos presentar a este pleno del R. Ayuntamiento</w:t>
      </w:r>
      <w:r>
        <w:rPr>
          <w:rFonts w:ascii="Tahoma" w:hAnsi="Tahoma" w:cs="Tahoma"/>
          <w:b/>
          <w:sz w:val="18"/>
          <w:szCs w:val="18"/>
        </w:rPr>
        <w:t xml:space="preserve"> </w:t>
      </w:r>
      <w:r w:rsidRPr="00E843DF">
        <w:rPr>
          <w:rFonts w:ascii="Tahoma" w:hAnsi="Tahoma" w:cs="Tahoma"/>
          <w:sz w:val="18"/>
          <w:szCs w:val="18"/>
        </w:rPr>
        <w:t>el</w:t>
      </w:r>
      <w:r w:rsidRPr="008006DA">
        <w:rPr>
          <w:rFonts w:ascii="Tahoma" w:hAnsi="Tahoma" w:cs="Tahoma"/>
          <w:b/>
          <w:sz w:val="18"/>
          <w:szCs w:val="18"/>
        </w:rPr>
        <w:t xml:space="preserve"> “</w:t>
      </w:r>
      <w:r>
        <w:rPr>
          <w:rFonts w:ascii="Tahoma" w:hAnsi="Tahoma" w:cs="Tahoma"/>
          <w:b/>
          <w:bCs/>
          <w:color w:val="000000"/>
          <w:sz w:val="18"/>
          <w:szCs w:val="18"/>
        </w:rPr>
        <w:t xml:space="preserve">Dictamen relativo a la propuesta de modificación del proyecto </w:t>
      </w:r>
      <w:r w:rsidRPr="00F22E3E">
        <w:rPr>
          <w:rFonts w:ascii="Tahoma" w:hAnsi="Tahoma" w:cs="Tahoma"/>
          <w:b/>
          <w:bCs/>
          <w:color w:val="000000"/>
          <w:sz w:val="18"/>
          <w:szCs w:val="18"/>
        </w:rPr>
        <w:t xml:space="preserve">para la realización de obra pública </w:t>
      </w:r>
      <w:r>
        <w:rPr>
          <w:rFonts w:ascii="Tahoma" w:hAnsi="Tahoma" w:cs="Tahoma"/>
          <w:b/>
          <w:bCs/>
          <w:color w:val="000000"/>
          <w:sz w:val="18"/>
          <w:szCs w:val="18"/>
        </w:rPr>
        <w:t>con</w:t>
      </w:r>
      <w:r w:rsidRPr="00417727">
        <w:rPr>
          <w:rFonts w:ascii="Tahoma" w:hAnsi="Tahoma" w:cs="Tahoma"/>
          <w:b/>
          <w:bCs/>
          <w:color w:val="000000"/>
          <w:sz w:val="18"/>
          <w:szCs w:val="18"/>
        </w:rPr>
        <w:t xml:space="preserve"> recursos del Fondo de Desarrollo Municipal</w:t>
      </w:r>
      <w:r>
        <w:rPr>
          <w:rFonts w:ascii="Tahoma" w:hAnsi="Tahoma" w:cs="Tahoma"/>
          <w:b/>
          <w:bCs/>
          <w:color w:val="000000"/>
          <w:sz w:val="18"/>
          <w:szCs w:val="18"/>
        </w:rPr>
        <w:t xml:space="preserve"> para el ejercicio fiscal 2017</w:t>
      </w:r>
      <w:r w:rsidRPr="008006DA">
        <w:rPr>
          <w:rFonts w:ascii="Tahoma" w:hAnsi="Tahoma" w:cs="Tahoma"/>
          <w:b/>
          <w:sz w:val="18"/>
          <w:szCs w:val="18"/>
        </w:rPr>
        <w:t>”,</w:t>
      </w:r>
      <w:r w:rsidRPr="008006DA">
        <w:rPr>
          <w:rFonts w:ascii="Tahoma" w:hAnsi="Tahoma" w:cs="Tahoma"/>
          <w:sz w:val="18"/>
          <w:szCs w:val="18"/>
        </w:rPr>
        <w:t xml:space="preserve"> bajo los siguientes: </w:t>
      </w:r>
    </w:p>
    <w:p w:rsidR="003A74A9" w:rsidRDefault="003A74A9" w:rsidP="003A74A9">
      <w:pPr>
        <w:rPr>
          <w:rFonts w:ascii="Tahoma" w:hAnsi="Tahoma" w:cs="Tahoma"/>
          <w:b/>
          <w:sz w:val="18"/>
          <w:szCs w:val="18"/>
        </w:rPr>
      </w:pPr>
    </w:p>
    <w:p w:rsidR="003A74A9" w:rsidRDefault="003A74A9" w:rsidP="003A74A9">
      <w:pPr>
        <w:rPr>
          <w:rFonts w:ascii="Tahoma" w:hAnsi="Tahoma" w:cs="Tahoma"/>
          <w:b/>
          <w:sz w:val="18"/>
          <w:szCs w:val="18"/>
        </w:rPr>
      </w:pPr>
    </w:p>
    <w:p w:rsidR="003A74A9" w:rsidRDefault="003A74A9" w:rsidP="003A74A9">
      <w:pPr>
        <w:jc w:val="center"/>
        <w:rPr>
          <w:rFonts w:ascii="Tahoma" w:hAnsi="Tahoma" w:cs="Tahoma"/>
          <w:b/>
          <w:sz w:val="18"/>
          <w:szCs w:val="18"/>
        </w:rPr>
      </w:pPr>
      <w:r w:rsidRPr="008006DA">
        <w:rPr>
          <w:rFonts w:ascii="Tahoma" w:hAnsi="Tahoma" w:cs="Tahoma"/>
          <w:b/>
          <w:sz w:val="18"/>
          <w:szCs w:val="18"/>
        </w:rPr>
        <w:t>ANTECEDENTES</w:t>
      </w:r>
    </w:p>
    <w:p w:rsidR="003A74A9" w:rsidRDefault="003A74A9" w:rsidP="003A74A9">
      <w:pPr>
        <w:jc w:val="center"/>
        <w:rPr>
          <w:rFonts w:ascii="Tahoma" w:hAnsi="Tahoma" w:cs="Tahoma"/>
          <w:b/>
          <w:sz w:val="18"/>
          <w:szCs w:val="18"/>
        </w:rPr>
      </w:pPr>
    </w:p>
    <w:p w:rsidR="003A74A9" w:rsidRPr="00CE13D2" w:rsidRDefault="003A74A9" w:rsidP="003A74A9">
      <w:pPr>
        <w:spacing w:after="200" w:line="276" w:lineRule="auto"/>
        <w:jc w:val="both"/>
        <w:rPr>
          <w:rFonts w:ascii="Tahoma" w:eastAsia="Calibri" w:hAnsi="Tahoma" w:cs="Tahoma"/>
          <w:sz w:val="18"/>
          <w:szCs w:val="18"/>
        </w:rPr>
      </w:pPr>
      <w:r w:rsidRPr="00CE13D2">
        <w:rPr>
          <w:rFonts w:ascii="Tahoma" w:eastAsia="Calibri" w:hAnsi="Tahoma" w:cs="Tahoma"/>
          <w:sz w:val="18"/>
          <w:szCs w:val="18"/>
        </w:rPr>
        <w:t>El 3 de Diciembre del 2015, fue publicada la Ley de Coordinación Hacendaria del Estado de Nuevo León, misma en donde en su Artículo 27 se oficializa la creación del Fondo de Desarrollo Municipal, encaminada a la aplicación de recursos estatales para la inversión de proyectos de obra pública prioritarios.</w:t>
      </w:r>
    </w:p>
    <w:p w:rsidR="003A74A9" w:rsidRPr="00CE13D2" w:rsidRDefault="003A74A9" w:rsidP="003A74A9">
      <w:pPr>
        <w:spacing w:after="200" w:line="276" w:lineRule="auto"/>
        <w:jc w:val="both"/>
        <w:rPr>
          <w:rFonts w:ascii="Tahoma" w:eastAsia="Calibri" w:hAnsi="Tahoma" w:cs="Tahoma"/>
          <w:sz w:val="18"/>
          <w:szCs w:val="18"/>
        </w:rPr>
      </w:pPr>
      <w:r w:rsidRPr="00CE13D2">
        <w:rPr>
          <w:rFonts w:ascii="Tahoma" w:eastAsia="Calibri" w:hAnsi="Tahoma" w:cs="Tahoma"/>
          <w:b/>
          <w:sz w:val="18"/>
          <w:szCs w:val="18"/>
        </w:rPr>
        <w:t xml:space="preserve"> </w:t>
      </w:r>
      <w:r w:rsidRPr="00CE13D2">
        <w:rPr>
          <w:rFonts w:ascii="Tahoma" w:eastAsia="Calibri" w:hAnsi="Tahoma" w:cs="Tahoma"/>
          <w:sz w:val="18"/>
          <w:szCs w:val="18"/>
        </w:rPr>
        <w:t>Posteriormente en fecha 30 de Diciembre del 2016 fue publicada por el Gobierno del Estado la Ley de Egresos para el Estado de Nuevo León para el año 2017, donde bajo la clasificación de Transferencias, Participaciones y Aportaciones entre diferentes niveles y órdenes de Gobierno, se establecen recursos estatales etiquetados para los Municipios a través del Fondo de Desarrollo Municipal.</w:t>
      </w:r>
    </w:p>
    <w:p w:rsidR="003A74A9" w:rsidRPr="00CE13D2" w:rsidRDefault="003A74A9" w:rsidP="003A74A9">
      <w:pPr>
        <w:spacing w:after="200" w:line="276" w:lineRule="auto"/>
        <w:jc w:val="both"/>
        <w:rPr>
          <w:rFonts w:ascii="Tahoma" w:eastAsia="Calibri" w:hAnsi="Tahoma" w:cs="Tahoma"/>
          <w:sz w:val="18"/>
          <w:szCs w:val="18"/>
        </w:rPr>
      </w:pPr>
      <w:r w:rsidRPr="00CE13D2">
        <w:rPr>
          <w:rFonts w:ascii="Tahoma" w:eastAsia="Calibri" w:hAnsi="Tahoma" w:cs="Tahoma"/>
          <w:sz w:val="18"/>
          <w:szCs w:val="18"/>
        </w:rPr>
        <w:t>Fue enviado a la Secretaría del Ayuntamiento el Oficio SOP/160/2017 por parte de la Secretaría de Obras Públicas, en la que informa que mediante el oficio DAM-037/2017, el Director de Atención a Municipios de la Secretaría de Finanzas y Tesorería del Estado de Nuevo León confirmó que los lineamientos publicados el 29 de febrero del 2016 para la aplicación de los Recursos del Fondo de Desarrollo Municipal se mantienen vigentes para el ejercicio fiscal 2017, en relación a este último, la misma Secretaría de Obras Públicas menciona que fue autorizado el monto total de $15,418,511.79 (quince millones cuatrocientos dieciocho mil quinientos once pesos 79/100 m.n.).</w:t>
      </w:r>
    </w:p>
    <w:p w:rsidR="003A74A9" w:rsidRDefault="003A74A9" w:rsidP="003A74A9">
      <w:pPr>
        <w:jc w:val="both"/>
        <w:rPr>
          <w:rFonts w:ascii="Tahoma" w:hAnsi="Tahoma" w:cs="Tahoma"/>
          <w:sz w:val="18"/>
          <w:szCs w:val="18"/>
        </w:rPr>
      </w:pPr>
      <w:r>
        <w:rPr>
          <w:rFonts w:ascii="Tahoma" w:hAnsi="Tahoma" w:cs="Tahoma"/>
          <w:sz w:val="18"/>
          <w:szCs w:val="18"/>
        </w:rPr>
        <w:t xml:space="preserve"> Posteriormente, en Sesión Ordinaria del </w:t>
      </w:r>
      <w:r w:rsidRPr="00417727">
        <w:rPr>
          <w:rFonts w:ascii="Tahoma" w:hAnsi="Tahoma" w:cs="Tahoma"/>
          <w:sz w:val="18"/>
          <w:szCs w:val="18"/>
        </w:rPr>
        <w:t>29 de Marzo</w:t>
      </w:r>
      <w:r>
        <w:rPr>
          <w:rFonts w:ascii="Tahoma" w:hAnsi="Tahoma" w:cs="Tahoma"/>
          <w:sz w:val="18"/>
          <w:szCs w:val="18"/>
        </w:rPr>
        <w:t xml:space="preserve"> 2017, fue aprobado  por el R. Ayuntamiento el proyecto de realización de obras públicas mediante recursos del </w:t>
      </w:r>
      <w:r w:rsidRPr="00417727">
        <w:rPr>
          <w:rFonts w:ascii="Tahoma" w:hAnsi="Tahoma" w:cs="Tahoma"/>
          <w:sz w:val="18"/>
          <w:szCs w:val="18"/>
        </w:rPr>
        <w:t xml:space="preserve">Fondo de Desarrollo Municipal </w:t>
      </w:r>
      <w:r>
        <w:rPr>
          <w:rFonts w:ascii="Tahoma" w:hAnsi="Tahoma" w:cs="Tahoma"/>
          <w:sz w:val="18"/>
          <w:szCs w:val="18"/>
        </w:rPr>
        <w:t xml:space="preserve">por un total de </w:t>
      </w:r>
      <w:r w:rsidRPr="00C525E4">
        <w:rPr>
          <w:rFonts w:ascii="Tahoma" w:hAnsi="Tahoma" w:cs="Tahoma"/>
          <w:sz w:val="18"/>
          <w:szCs w:val="18"/>
        </w:rPr>
        <w:t>$15,418,511.79 (quince millones cuatrocientos dieciocho mil quinientos once pesos 79/100 m.n.).</w:t>
      </w:r>
    </w:p>
    <w:p w:rsidR="003A74A9" w:rsidRDefault="003A74A9" w:rsidP="003A74A9">
      <w:pPr>
        <w:jc w:val="both"/>
        <w:rPr>
          <w:rFonts w:ascii="Tahoma" w:hAnsi="Tahoma" w:cs="Tahoma"/>
          <w:sz w:val="18"/>
          <w:szCs w:val="18"/>
        </w:rPr>
      </w:pPr>
      <w:r>
        <w:rPr>
          <w:rFonts w:ascii="Tahoma" w:hAnsi="Tahoma" w:cs="Tahoma"/>
          <w:sz w:val="18"/>
          <w:szCs w:val="18"/>
        </w:rPr>
        <w:tab/>
        <w:t>Las obras en las que los recursos antes mencionados serían destinados son las siguientes:</w:t>
      </w:r>
    </w:p>
    <w:p w:rsidR="003A74A9" w:rsidRDefault="003A74A9" w:rsidP="003A74A9">
      <w:pPr>
        <w:jc w:val="both"/>
        <w:rPr>
          <w:rFonts w:ascii="Tahoma" w:hAnsi="Tahoma" w:cs="Tahoma"/>
          <w:sz w:val="18"/>
          <w:szCs w:val="18"/>
        </w:rPr>
      </w:pPr>
    </w:p>
    <w:tbl>
      <w:tblPr>
        <w:tblStyle w:val="Tablaconcuadrcula1"/>
        <w:tblW w:w="0" w:type="auto"/>
        <w:tblLook w:val="04A0" w:firstRow="1" w:lastRow="0" w:firstColumn="1" w:lastColumn="0" w:noHBand="0" w:noVBand="1"/>
      </w:tblPr>
      <w:tblGrid>
        <w:gridCol w:w="1951"/>
        <w:gridCol w:w="4034"/>
        <w:gridCol w:w="2993"/>
      </w:tblGrid>
      <w:tr w:rsidR="003A74A9" w:rsidRPr="00C525E4" w:rsidTr="00146981">
        <w:tc>
          <w:tcPr>
            <w:tcW w:w="1951"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OBRA</w:t>
            </w:r>
          </w:p>
        </w:tc>
        <w:tc>
          <w:tcPr>
            <w:tcW w:w="4034"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CALLE</w:t>
            </w:r>
          </w:p>
        </w:tc>
        <w:tc>
          <w:tcPr>
            <w:tcW w:w="2993"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COLONIA</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Pavimentación</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Valentín Canalizo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Los Altos</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Cerro de la Esperanza</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Provileon</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Pluvial</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Francisco I. Madero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Hacienda el Canadá</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 Blanco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Monterreal</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Montes Ibéricos</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Monterreal</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 xml:space="preserve">Reconstrucción de </w:t>
            </w:r>
            <w:r w:rsidRPr="00C525E4">
              <w:rPr>
                <w:rFonts w:ascii="Tahoma" w:eastAsia="Calibri" w:hAnsi="Tahoma" w:cs="Tahoma"/>
                <w:sz w:val="20"/>
                <w:szCs w:val="20"/>
              </w:rPr>
              <w:lastRenderedPageBreak/>
              <w:t>pavimento</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lastRenderedPageBreak/>
              <w:t>Ley de la OIT</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Fomerrey 36</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lastRenderedPageBreak/>
              <w:t>Plaza</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Montes Pirineos</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 xml:space="preserve">Monterreal </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Plaza</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Administradores</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Monclova</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Covadonga</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Topo Grande</w:t>
            </w:r>
          </w:p>
        </w:tc>
      </w:tr>
      <w:tr w:rsidR="003A74A9" w:rsidRPr="00C525E4" w:rsidTr="00146981">
        <w:tc>
          <w:tcPr>
            <w:tcW w:w="1951" w:type="dxa"/>
          </w:tcPr>
          <w:p w:rsidR="003A74A9" w:rsidRDefault="003A74A9" w:rsidP="00146981">
            <w:pPr>
              <w:jc w:val="both"/>
              <w:rPr>
                <w:rFonts w:ascii="Tahoma" w:eastAsia="Calibri" w:hAnsi="Tahoma" w:cs="Tahoma"/>
                <w:sz w:val="20"/>
                <w:szCs w:val="20"/>
              </w:rPr>
            </w:pPr>
          </w:p>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034" w:type="dxa"/>
          </w:tcPr>
          <w:p w:rsidR="003A74A9" w:rsidRDefault="003A74A9" w:rsidP="00146981">
            <w:pPr>
              <w:jc w:val="both"/>
              <w:rPr>
                <w:rFonts w:ascii="Tahoma" w:eastAsia="Calibri" w:hAnsi="Tahoma" w:cs="Tahoma"/>
                <w:sz w:val="20"/>
                <w:szCs w:val="20"/>
              </w:rPr>
            </w:pPr>
          </w:p>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Avenida Camino Real</w:t>
            </w:r>
          </w:p>
        </w:tc>
        <w:tc>
          <w:tcPr>
            <w:tcW w:w="2993" w:type="dxa"/>
          </w:tcPr>
          <w:p w:rsidR="003A74A9" w:rsidRDefault="003A74A9" w:rsidP="00146981">
            <w:pPr>
              <w:jc w:val="both"/>
              <w:rPr>
                <w:rFonts w:ascii="Tahoma" w:eastAsia="Calibri" w:hAnsi="Tahoma" w:cs="Tahoma"/>
                <w:sz w:val="20"/>
                <w:szCs w:val="20"/>
              </w:rPr>
            </w:pPr>
          </w:p>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Santa Martha</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Unidad Magisterial</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La Unidad</w:t>
            </w:r>
          </w:p>
        </w:tc>
      </w:tr>
      <w:tr w:rsidR="003A74A9" w:rsidRPr="00C525E4" w:rsidTr="00146981">
        <w:tc>
          <w:tcPr>
            <w:tcW w:w="1951" w:type="dxa"/>
          </w:tcPr>
          <w:p w:rsidR="003A74A9" w:rsidRPr="00C525E4" w:rsidRDefault="003A74A9" w:rsidP="00146981">
            <w:pPr>
              <w:jc w:val="both"/>
              <w:rPr>
                <w:rFonts w:ascii="Tahoma" w:eastAsia="Calibri" w:hAnsi="Tahoma" w:cs="Tahoma"/>
                <w:sz w:val="20"/>
                <w:szCs w:val="20"/>
              </w:rPr>
            </w:pPr>
          </w:p>
        </w:tc>
        <w:tc>
          <w:tcPr>
            <w:tcW w:w="4034"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TOTAL</w:t>
            </w:r>
          </w:p>
        </w:tc>
        <w:tc>
          <w:tcPr>
            <w:tcW w:w="2993"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$15,418,511.79</w:t>
            </w:r>
          </w:p>
        </w:tc>
      </w:tr>
    </w:tbl>
    <w:p w:rsidR="003A74A9" w:rsidRDefault="003A74A9" w:rsidP="003A74A9">
      <w:pPr>
        <w:jc w:val="both"/>
        <w:rPr>
          <w:rFonts w:ascii="Tahoma" w:hAnsi="Tahoma" w:cs="Tahoma"/>
          <w:sz w:val="18"/>
          <w:szCs w:val="18"/>
        </w:rPr>
      </w:pPr>
    </w:p>
    <w:p w:rsidR="003A74A9" w:rsidRDefault="003A74A9" w:rsidP="003A74A9">
      <w:pPr>
        <w:jc w:val="both"/>
        <w:rPr>
          <w:rFonts w:ascii="Tahoma" w:hAnsi="Tahoma" w:cs="Tahoma"/>
          <w:sz w:val="18"/>
          <w:szCs w:val="18"/>
        </w:rPr>
      </w:pPr>
      <w:r w:rsidRPr="00C82CC5">
        <w:rPr>
          <w:rFonts w:ascii="Tahoma" w:hAnsi="Tahoma" w:cs="Tahoma"/>
          <w:sz w:val="18"/>
          <w:szCs w:val="18"/>
        </w:rPr>
        <w:t xml:space="preserve">Con la finalidad de abatir el rezago </w:t>
      </w:r>
      <w:r>
        <w:rPr>
          <w:rFonts w:ascii="Tahoma" w:hAnsi="Tahoma" w:cs="Tahoma"/>
          <w:sz w:val="18"/>
          <w:szCs w:val="18"/>
        </w:rPr>
        <w:t xml:space="preserve">en Espacios Públicos de calidad para beneficio de la ciudadanía, la Secretaría de Obras Públicas, mediante oficio recibido el día 07 de Agosto del año en curso ha propuesto realizar la construcción de una Plaza Pública nueva en el área municipal ubicada en la calle Cobalto entre calle Riolita y Calle Cuarzo en la colonia Pedregal del Topo, por lo </w:t>
      </w:r>
      <w:r w:rsidRPr="00C82CC5">
        <w:rPr>
          <w:rFonts w:ascii="Tahoma" w:hAnsi="Tahoma" w:cs="Tahoma"/>
          <w:sz w:val="18"/>
          <w:szCs w:val="18"/>
        </w:rPr>
        <w:t xml:space="preserve">que resulta necesaria una reestructuración de obras prioritarias que de acuerdo a la información </w:t>
      </w:r>
      <w:r>
        <w:rPr>
          <w:rFonts w:ascii="Tahoma" w:hAnsi="Tahoma" w:cs="Tahoma"/>
          <w:sz w:val="18"/>
          <w:szCs w:val="18"/>
        </w:rPr>
        <w:t xml:space="preserve">brindada por la Secretaría ya mencionada </w:t>
      </w:r>
      <w:r w:rsidRPr="00C82CC5">
        <w:rPr>
          <w:rFonts w:ascii="Tahoma" w:hAnsi="Tahoma" w:cs="Tahoma"/>
          <w:sz w:val="18"/>
          <w:szCs w:val="18"/>
        </w:rPr>
        <w:t>son idóneas para realizarse mediante el Fondo mencionado en este Dictamen.</w:t>
      </w:r>
      <w:r>
        <w:rPr>
          <w:rFonts w:ascii="Tahoma" w:hAnsi="Tahoma" w:cs="Tahoma"/>
          <w:sz w:val="18"/>
          <w:szCs w:val="18"/>
        </w:rPr>
        <w:t xml:space="preserve"> </w:t>
      </w:r>
    </w:p>
    <w:p w:rsidR="003A74A9" w:rsidRPr="002A50E3" w:rsidRDefault="003A74A9" w:rsidP="003A74A9">
      <w:pPr>
        <w:jc w:val="both"/>
        <w:rPr>
          <w:rFonts w:ascii="Tahoma" w:hAnsi="Tahoma" w:cs="Tahoma"/>
          <w:sz w:val="18"/>
          <w:szCs w:val="18"/>
        </w:rPr>
      </w:pPr>
      <w:r>
        <w:rPr>
          <w:rFonts w:ascii="Tahoma" w:hAnsi="Tahoma" w:cs="Tahoma"/>
          <w:sz w:val="18"/>
          <w:szCs w:val="18"/>
        </w:rPr>
        <w:t>Por lo tanto, debido a la reestructuración de priorización de obras en el Municipio, ha sido propuesto a esta Comisión el modificar el proyecto aprobado para el presente ejercicio fiscal, para quedar de la siguiente manera:</w:t>
      </w:r>
    </w:p>
    <w:p w:rsidR="003A74A9" w:rsidRDefault="003A74A9" w:rsidP="003A74A9">
      <w:pPr>
        <w:jc w:val="center"/>
        <w:rPr>
          <w:rFonts w:ascii="Tahoma" w:hAnsi="Tahoma" w:cs="Tahoma"/>
          <w:sz w:val="18"/>
          <w:szCs w:val="18"/>
        </w:rPr>
      </w:pPr>
    </w:p>
    <w:tbl>
      <w:tblPr>
        <w:tblStyle w:val="Tablaconcuadrcula1"/>
        <w:tblW w:w="0" w:type="auto"/>
        <w:tblLook w:val="04A0" w:firstRow="1" w:lastRow="0" w:firstColumn="1" w:lastColumn="0" w:noHBand="0" w:noVBand="1"/>
      </w:tblPr>
      <w:tblGrid>
        <w:gridCol w:w="1809"/>
        <w:gridCol w:w="4176"/>
        <w:gridCol w:w="2993"/>
      </w:tblGrid>
      <w:tr w:rsidR="003A74A9" w:rsidRPr="00C525E4" w:rsidTr="00146981">
        <w:tc>
          <w:tcPr>
            <w:tcW w:w="1809"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OBRA</w:t>
            </w:r>
          </w:p>
        </w:tc>
        <w:tc>
          <w:tcPr>
            <w:tcW w:w="4176"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CALLE</w:t>
            </w:r>
          </w:p>
        </w:tc>
        <w:tc>
          <w:tcPr>
            <w:tcW w:w="2993"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COLONIA</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Valentín Canalizo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Los Altos</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Cerro de la Esperanza</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Provileon</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Pluvial</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Francisco I. Madero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Hacienda el Canadá</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 Blanco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Monterreal</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Montes Ibéricos</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Monterreal</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Ley de la OIT</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Fomerrey 36</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3A74A9" w:rsidRPr="00C525E4" w:rsidRDefault="003A74A9" w:rsidP="00146981">
            <w:pPr>
              <w:jc w:val="both"/>
              <w:rPr>
                <w:rFonts w:ascii="Tahoma" w:eastAsia="Calibri" w:hAnsi="Tahoma" w:cs="Tahoma"/>
                <w:sz w:val="20"/>
                <w:szCs w:val="20"/>
              </w:rPr>
            </w:pPr>
            <w:r>
              <w:rPr>
                <w:rFonts w:ascii="Tahoma" w:eastAsia="Calibri" w:hAnsi="Tahoma" w:cs="Tahoma"/>
                <w:sz w:val="20"/>
                <w:szCs w:val="20"/>
              </w:rPr>
              <w:t>Cobalto</w:t>
            </w:r>
          </w:p>
        </w:tc>
        <w:tc>
          <w:tcPr>
            <w:tcW w:w="2993" w:type="dxa"/>
          </w:tcPr>
          <w:p w:rsidR="003A74A9" w:rsidRPr="00C525E4" w:rsidRDefault="003A74A9" w:rsidP="00146981">
            <w:pPr>
              <w:jc w:val="both"/>
              <w:rPr>
                <w:rFonts w:ascii="Tahoma" w:eastAsia="Calibri" w:hAnsi="Tahoma" w:cs="Tahoma"/>
                <w:sz w:val="20"/>
                <w:szCs w:val="20"/>
              </w:rPr>
            </w:pPr>
            <w:r>
              <w:rPr>
                <w:rFonts w:ascii="Tahoma" w:eastAsia="Calibri" w:hAnsi="Tahoma" w:cs="Tahoma"/>
                <w:sz w:val="20"/>
                <w:szCs w:val="20"/>
              </w:rPr>
              <w:t>Pedregal del Topo</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Administradores</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Monclova</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Covadonga</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Topo Grande</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Avenida Camino Real</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Santa Martha</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Unidad Magisterial</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La Unidad</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p>
        </w:tc>
        <w:tc>
          <w:tcPr>
            <w:tcW w:w="4176"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TOTAL</w:t>
            </w:r>
          </w:p>
        </w:tc>
        <w:tc>
          <w:tcPr>
            <w:tcW w:w="2993"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$15,418,511.79</w:t>
            </w:r>
          </w:p>
        </w:tc>
      </w:tr>
    </w:tbl>
    <w:p w:rsidR="003A74A9" w:rsidRPr="00952775" w:rsidRDefault="003A74A9" w:rsidP="003A74A9">
      <w:pPr>
        <w:jc w:val="center"/>
        <w:rPr>
          <w:rFonts w:ascii="Tahoma" w:hAnsi="Tahoma" w:cs="Tahoma"/>
        </w:rPr>
      </w:pPr>
    </w:p>
    <w:p w:rsidR="003A74A9" w:rsidRPr="003A74A9" w:rsidRDefault="003A74A9" w:rsidP="003A74A9">
      <w:pPr>
        <w:jc w:val="both"/>
        <w:rPr>
          <w:rFonts w:ascii="Tahoma" w:hAnsi="Tahoma" w:cs="Tahoma"/>
          <w:sz w:val="18"/>
          <w:szCs w:val="18"/>
        </w:rPr>
      </w:pPr>
      <w:r w:rsidRPr="00395D37">
        <w:rPr>
          <w:rFonts w:ascii="Tahoma" w:hAnsi="Tahoma" w:cs="Tahoma"/>
          <w:sz w:val="18"/>
          <w:szCs w:val="18"/>
        </w:rPr>
        <w:t xml:space="preserve">En ese orden de ideas habiéndose expuesto a esta Comisión dictaminadora sobre la priorización y aprobación de las obras para el año en curso, a ejercerse en las Colonias mencionadas del presente dictamen, se considera procedente la realización de las obras públicas mencionadas en el presente Dictamen. </w:t>
      </w:r>
    </w:p>
    <w:p w:rsidR="003A74A9" w:rsidRDefault="003A74A9" w:rsidP="003A74A9">
      <w:pPr>
        <w:jc w:val="center"/>
        <w:rPr>
          <w:rFonts w:ascii="Tahoma" w:hAnsi="Tahoma" w:cs="Tahoma"/>
          <w:b/>
          <w:bCs/>
          <w:color w:val="000000"/>
          <w:sz w:val="18"/>
          <w:szCs w:val="18"/>
        </w:rPr>
      </w:pPr>
      <w:r w:rsidRPr="00C415CE">
        <w:rPr>
          <w:rFonts w:ascii="Tahoma" w:hAnsi="Tahoma" w:cs="Tahoma"/>
          <w:b/>
          <w:bCs/>
          <w:color w:val="000000"/>
          <w:sz w:val="18"/>
          <w:szCs w:val="18"/>
        </w:rPr>
        <w:t>CONSIDERANDOS</w:t>
      </w:r>
    </w:p>
    <w:p w:rsidR="003A74A9" w:rsidRPr="00E843DF" w:rsidRDefault="003A74A9" w:rsidP="003A74A9">
      <w:pPr>
        <w:jc w:val="both"/>
        <w:rPr>
          <w:rFonts w:ascii="Tahoma" w:hAnsi="Tahoma" w:cs="Tahoma"/>
          <w:sz w:val="18"/>
          <w:szCs w:val="18"/>
        </w:rPr>
      </w:pPr>
      <w:r w:rsidRPr="00E843DF">
        <w:rPr>
          <w:rFonts w:ascii="Tahoma" w:hAnsi="Tahoma" w:cs="Tahoma"/>
          <w:b/>
          <w:sz w:val="18"/>
          <w:szCs w:val="18"/>
        </w:rPr>
        <w:t>PRIMERO</w:t>
      </w:r>
      <w:r w:rsidRPr="00E843DF">
        <w:rPr>
          <w:rFonts w:ascii="Tahoma" w:hAnsi="Tahoma" w:cs="Tahoma"/>
          <w:sz w:val="18"/>
          <w:szCs w:val="18"/>
        </w:rPr>
        <w:t>.-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3A74A9" w:rsidRPr="003A74A9" w:rsidRDefault="003A74A9" w:rsidP="003A74A9">
      <w:pPr>
        <w:jc w:val="both"/>
        <w:rPr>
          <w:rFonts w:ascii="Tahoma" w:hAnsi="Tahoma" w:cs="Tahoma"/>
          <w:sz w:val="18"/>
          <w:szCs w:val="18"/>
        </w:rPr>
      </w:pPr>
      <w:r>
        <w:rPr>
          <w:rFonts w:ascii="Tahoma" w:hAnsi="Tahoma" w:cs="Tahoma"/>
          <w:b/>
          <w:sz w:val="18"/>
          <w:szCs w:val="18"/>
        </w:rPr>
        <w:t>SEGUNDO</w:t>
      </w:r>
      <w:r w:rsidRPr="00E843DF">
        <w:rPr>
          <w:rFonts w:ascii="Tahoma" w:hAnsi="Tahoma" w:cs="Tahoma"/>
          <w:sz w:val="18"/>
          <w:szCs w:val="18"/>
        </w:rPr>
        <w:t xml:space="preserve">.- </w:t>
      </w:r>
      <w:r w:rsidRPr="00395D37">
        <w:rPr>
          <w:rFonts w:ascii="Tahoma" w:hAnsi="Tahoma" w:cs="Tahoma"/>
          <w:sz w:val="18"/>
          <w:szCs w:val="18"/>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rsidR="003A74A9" w:rsidRPr="008C6340" w:rsidRDefault="003A74A9" w:rsidP="003A74A9">
      <w:pPr>
        <w:jc w:val="both"/>
        <w:rPr>
          <w:rFonts w:ascii="Tahoma" w:hAnsi="Tahoma" w:cs="Tahoma"/>
          <w:sz w:val="18"/>
          <w:szCs w:val="18"/>
        </w:rPr>
      </w:pPr>
      <w:r>
        <w:rPr>
          <w:rFonts w:ascii="Tahoma" w:hAnsi="Tahoma" w:cs="Tahoma"/>
          <w:b/>
          <w:sz w:val="18"/>
          <w:szCs w:val="18"/>
        </w:rPr>
        <w:t>TERCERO</w:t>
      </w:r>
      <w:r w:rsidRPr="00E843DF">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Que la fracción VII</w:t>
      </w:r>
      <w:r w:rsidRPr="00E843DF">
        <w:rPr>
          <w:rFonts w:ascii="Tahoma" w:hAnsi="Tahoma" w:cs="Tahoma"/>
          <w:sz w:val="18"/>
          <w:szCs w:val="18"/>
        </w:rPr>
        <w:t>.</w:t>
      </w:r>
      <w:r>
        <w:rPr>
          <w:rFonts w:ascii="Tahoma" w:hAnsi="Tahoma" w:cs="Tahoma"/>
          <w:sz w:val="18"/>
          <w:szCs w:val="18"/>
        </w:rPr>
        <w:t xml:space="preserve"> Del Artículo 36 de la Ley de Gobierno Municipal del Estado de Nuevo León menciona que dentro de las atribuciones del R. Ayuntamiento se encuentra la de </w:t>
      </w:r>
      <w:r w:rsidRPr="00E843DF">
        <w:rPr>
          <w:rFonts w:ascii="Tahoma" w:hAnsi="Tahoma" w:cs="Tahoma"/>
          <w:sz w:val="18"/>
          <w:szCs w:val="18"/>
        </w:rPr>
        <w:t>Proponer la formulación, expedición, modificación o reforma de los reglamentos municipales y de disposiciones administrativas, circulares y acuerdos del Ayuntamiento y</w:t>
      </w:r>
      <w:r>
        <w:rPr>
          <w:rFonts w:ascii="Tahoma" w:hAnsi="Tahoma" w:cs="Tahoma"/>
          <w:sz w:val="18"/>
          <w:szCs w:val="18"/>
        </w:rPr>
        <w:t xml:space="preserve"> vigilar su debido cumplimiento.</w:t>
      </w:r>
    </w:p>
    <w:p w:rsidR="003A74A9" w:rsidRDefault="003A74A9" w:rsidP="003A74A9">
      <w:pPr>
        <w:jc w:val="both"/>
        <w:rPr>
          <w:rFonts w:ascii="Tahoma" w:hAnsi="Tahoma" w:cs="Tahoma"/>
          <w:sz w:val="18"/>
          <w:szCs w:val="18"/>
        </w:rPr>
      </w:pPr>
      <w:r>
        <w:rPr>
          <w:rFonts w:ascii="Tahoma" w:hAnsi="Tahoma" w:cs="Tahoma"/>
          <w:b/>
          <w:sz w:val="18"/>
          <w:szCs w:val="18"/>
        </w:rPr>
        <w:t xml:space="preserve">CUARTO.- </w:t>
      </w:r>
      <w:r>
        <w:rPr>
          <w:rFonts w:ascii="Tahoma" w:hAnsi="Tahoma" w:cs="Tahoma"/>
          <w:sz w:val="18"/>
          <w:szCs w:val="18"/>
        </w:rPr>
        <w:t xml:space="preserve">Que el inciso c) de la fracción III. del Artículo 37 de la Ley mencionada en el considerando anterior menciona que una de las atribuciones comunes de los Síndicos en el R. Ayuntamiento es la de </w:t>
      </w:r>
      <w:r w:rsidRPr="00E843DF">
        <w:rPr>
          <w:rFonts w:ascii="Tahoma" w:hAnsi="Tahoma" w:cs="Tahoma"/>
          <w:sz w:val="18"/>
          <w:szCs w:val="18"/>
        </w:rPr>
        <w:t xml:space="preserve">Proponer la </w:t>
      </w:r>
      <w:r w:rsidRPr="00E843DF">
        <w:rPr>
          <w:rFonts w:ascii="Tahoma" w:hAnsi="Tahoma" w:cs="Tahoma"/>
          <w:sz w:val="18"/>
          <w:szCs w:val="18"/>
        </w:rPr>
        <w:lastRenderedPageBreak/>
        <w:t>formulación, expedición, modificación o reforma, de los reglamentos municipales, disposiciones administrativas, circulares y acuerdos del Ayuntamiento, y vigilar su debido cumplimiento;</w:t>
      </w:r>
    </w:p>
    <w:p w:rsidR="003A74A9" w:rsidRPr="003A74A9" w:rsidRDefault="003A74A9" w:rsidP="003A74A9">
      <w:pPr>
        <w:jc w:val="both"/>
        <w:rPr>
          <w:rFonts w:ascii="Tahoma" w:hAnsi="Tahoma" w:cs="Tahoma"/>
          <w:sz w:val="18"/>
          <w:szCs w:val="18"/>
        </w:rPr>
      </w:pPr>
      <w:r w:rsidRPr="00E843DF">
        <w:rPr>
          <w:rFonts w:ascii="Tahoma" w:hAnsi="Tahoma" w:cs="Tahoma"/>
          <w:sz w:val="18"/>
          <w:szCs w:val="18"/>
        </w:rPr>
        <w:t xml:space="preserve">Por lo anteriormente expuesto, y con fundamento en lo establecido por los artículos 38, 39, 40 fracción VI., y 42 de la Ley de Gobierno Estatal; y los artículo 78, 79, 82 fracción II, 84 fracción I, 96, 97, 101, 102, 103, 108 y demás aplicables del Reglamento Interior del R. Ayuntamiento de este Municipio los integrantes de la Comisión de Obras Públicas nos permitimos poner a su consideración el siguiente: </w:t>
      </w:r>
    </w:p>
    <w:p w:rsidR="003A74A9" w:rsidRDefault="003A74A9" w:rsidP="003A74A9">
      <w:pPr>
        <w:jc w:val="center"/>
        <w:rPr>
          <w:rFonts w:ascii="Tahoma" w:hAnsi="Tahoma" w:cs="Tahoma"/>
          <w:b/>
          <w:sz w:val="18"/>
          <w:szCs w:val="18"/>
        </w:rPr>
      </w:pPr>
      <w:r w:rsidRPr="00E843DF">
        <w:rPr>
          <w:rFonts w:ascii="Tahoma" w:hAnsi="Tahoma" w:cs="Tahoma"/>
          <w:b/>
          <w:sz w:val="18"/>
          <w:szCs w:val="18"/>
        </w:rPr>
        <w:t>RESOLUTIVOS</w:t>
      </w:r>
    </w:p>
    <w:p w:rsidR="003A74A9" w:rsidRDefault="003A74A9" w:rsidP="003A74A9">
      <w:pPr>
        <w:jc w:val="both"/>
        <w:rPr>
          <w:rFonts w:ascii="Tahoma" w:hAnsi="Tahoma" w:cs="Tahoma"/>
          <w:sz w:val="18"/>
          <w:szCs w:val="18"/>
        </w:rPr>
      </w:pPr>
      <w:r>
        <w:rPr>
          <w:rFonts w:ascii="Tahoma" w:hAnsi="Tahoma" w:cs="Tahoma"/>
          <w:b/>
          <w:sz w:val="18"/>
          <w:szCs w:val="18"/>
        </w:rPr>
        <w:t>PRIMERO</w:t>
      </w:r>
      <w:r w:rsidRPr="00E843DF">
        <w:rPr>
          <w:rFonts w:ascii="Tahoma" w:hAnsi="Tahoma" w:cs="Tahoma"/>
          <w:b/>
          <w:sz w:val="18"/>
          <w:szCs w:val="18"/>
        </w:rPr>
        <w:t>.-</w:t>
      </w:r>
      <w:r w:rsidRPr="00E843DF">
        <w:rPr>
          <w:rFonts w:ascii="Tahoma" w:hAnsi="Tahoma" w:cs="Tahoma"/>
          <w:sz w:val="18"/>
          <w:szCs w:val="18"/>
        </w:rPr>
        <w:t xml:space="preserve"> Se aprueba la</w:t>
      </w:r>
      <w:r>
        <w:rPr>
          <w:rFonts w:ascii="Tahoma" w:hAnsi="Tahoma" w:cs="Tahoma"/>
          <w:sz w:val="18"/>
          <w:szCs w:val="18"/>
        </w:rPr>
        <w:t xml:space="preserve"> modificación del Proyecto para la Realización de Obras con </w:t>
      </w:r>
      <w:r w:rsidRPr="002C77B1">
        <w:rPr>
          <w:rFonts w:ascii="Tahoma" w:hAnsi="Tahoma" w:cs="Tahoma"/>
          <w:sz w:val="18"/>
          <w:szCs w:val="18"/>
        </w:rPr>
        <w:t>Fondo de Desarrollo Municipal para el ejercicio fiscal 2017</w:t>
      </w:r>
      <w:r>
        <w:rPr>
          <w:rFonts w:ascii="Tahoma" w:hAnsi="Tahoma" w:cs="Tahoma"/>
          <w:sz w:val="18"/>
          <w:szCs w:val="18"/>
        </w:rPr>
        <w:t xml:space="preserve"> por un monto de </w:t>
      </w:r>
      <w:r w:rsidRPr="002C77B1">
        <w:rPr>
          <w:rFonts w:ascii="Tahoma" w:hAnsi="Tahoma" w:cs="Tahoma"/>
          <w:sz w:val="18"/>
          <w:szCs w:val="18"/>
        </w:rPr>
        <w:t>$15,418,511.79 (quince millones cuatrocientos dieciocho mil qui</w:t>
      </w:r>
      <w:r>
        <w:rPr>
          <w:rFonts w:ascii="Tahoma" w:hAnsi="Tahoma" w:cs="Tahoma"/>
          <w:sz w:val="18"/>
          <w:szCs w:val="18"/>
        </w:rPr>
        <w:t xml:space="preserve">nientos once pesos 79/100 m.n.) </w:t>
      </w:r>
      <w:r w:rsidRPr="0062003E">
        <w:rPr>
          <w:rFonts w:ascii="Tahoma" w:hAnsi="Tahoma" w:cs="Tahoma"/>
          <w:sz w:val="18"/>
          <w:szCs w:val="18"/>
        </w:rPr>
        <w:t>mismas</w:t>
      </w:r>
      <w:r>
        <w:rPr>
          <w:rFonts w:ascii="Tahoma" w:hAnsi="Tahoma" w:cs="Tahoma"/>
          <w:sz w:val="18"/>
          <w:szCs w:val="18"/>
        </w:rPr>
        <w:t xml:space="preserve"> que se mencionan a continuación:</w:t>
      </w:r>
    </w:p>
    <w:p w:rsidR="003A74A9" w:rsidRDefault="003A74A9" w:rsidP="003A74A9">
      <w:pPr>
        <w:jc w:val="both"/>
        <w:rPr>
          <w:rFonts w:ascii="Tahoma" w:hAnsi="Tahoma" w:cs="Tahoma"/>
          <w:sz w:val="18"/>
          <w:szCs w:val="18"/>
        </w:rPr>
      </w:pPr>
    </w:p>
    <w:tbl>
      <w:tblPr>
        <w:tblStyle w:val="Tablaconcuadrcula1"/>
        <w:tblW w:w="0" w:type="auto"/>
        <w:tblLook w:val="04A0" w:firstRow="1" w:lastRow="0" w:firstColumn="1" w:lastColumn="0" w:noHBand="0" w:noVBand="1"/>
      </w:tblPr>
      <w:tblGrid>
        <w:gridCol w:w="1809"/>
        <w:gridCol w:w="4176"/>
        <w:gridCol w:w="2993"/>
      </w:tblGrid>
      <w:tr w:rsidR="003A74A9" w:rsidRPr="00C525E4" w:rsidTr="00146981">
        <w:tc>
          <w:tcPr>
            <w:tcW w:w="1809"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OBRA</w:t>
            </w:r>
          </w:p>
        </w:tc>
        <w:tc>
          <w:tcPr>
            <w:tcW w:w="4176"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CALLE</w:t>
            </w:r>
          </w:p>
        </w:tc>
        <w:tc>
          <w:tcPr>
            <w:tcW w:w="2993"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COLONIA</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Valentín Canalizo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Los Altos</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Cerro de la Esperanza</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Provileon</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Pluvial</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Francisco I. Madero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Hacienda el Canadá</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 Blanco</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Monterreal</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Montes Ibéricos</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Monterreal</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Ley de la OIT</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Fomerrey 36</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3A74A9" w:rsidRPr="00C525E4" w:rsidRDefault="003A74A9" w:rsidP="00146981">
            <w:pPr>
              <w:jc w:val="both"/>
              <w:rPr>
                <w:rFonts w:ascii="Tahoma" w:eastAsia="Calibri" w:hAnsi="Tahoma" w:cs="Tahoma"/>
                <w:sz w:val="20"/>
                <w:szCs w:val="20"/>
              </w:rPr>
            </w:pPr>
            <w:r>
              <w:rPr>
                <w:rFonts w:ascii="Tahoma" w:eastAsia="Calibri" w:hAnsi="Tahoma" w:cs="Tahoma"/>
                <w:sz w:val="20"/>
                <w:szCs w:val="20"/>
              </w:rPr>
              <w:t>Cobalto</w:t>
            </w:r>
          </w:p>
        </w:tc>
        <w:tc>
          <w:tcPr>
            <w:tcW w:w="2993" w:type="dxa"/>
          </w:tcPr>
          <w:p w:rsidR="003A74A9" w:rsidRPr="00C525E4" w:rsidRDefault="003A74A9" w:rsidP="00146981">
            <w:pPr>
              <w:jc w:val="both"/>
              <w:rPr>
                <w:rFonts w:ascii="Tahoma" w:eastAsia="Calibri" w:hAnsi="Tahoma" w:cs="Tahoma"/>
                <w:sz w:val="20"/>
                <w:szCs w:val="20"/>
              </w:rPr>
            </w:pPr>
            <w:r>
              <w:rPr>
                <w:rFonts w:ascii="Tahoma" w:eastAsia="Calibri" w:hAnsi="Tahoma" w:cs="Tahoma"/>
                <w:sz w:val="20"/>
                <w:szCs w:val="20"/>
              </w:rPr>
              <w:t>Pedregal del Topo</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Administradores</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Monclova</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Covadonga</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Topo Grande</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Avenida Camino Real</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Santa Martha</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Unidad Magisterial</w:t>
            </w:r>
          </w:p>
        </w:tc>
        <w:tc>
          <w:tcPr>
            <w:tcW w:w="2993" w:type="dxa"/>
          </w:tcPr>
          <w:p w:rsidR="003A74A9" w:rsidRPr="00C525E4" w:rsidRDefault="003A74A9" w:rsidP="00146981">
            <w:pPr>
              <w:jc w:val="both"/>
              <w:rPr>
                <w:rFonts w:ascii="Tahoma" w:eastAsia="Calibri" w:hAnsi="Tahoma" w:cs="Tahoma"/>
                <w:sz w:val="20"/>
                <w:szCs w:val="20"/>
              </w:rPr>
            </w:pPr>
            <w:r w:rsidRPr="00C525E4">
              <w:rPr>
                <w:rFonts w:ascii="Tahoma" w:eastAsia="Calibri" w:hAnsi="Tahoma" w:cs="Tahoma"/>
                <w:sz w:val="20"/>
                <w:szCs w:val="20"/>
              </w:rPr>
              <w:t>La Unidad</w:t>
            </w:r>
          </w:p>
        </w:tc>
      </w:tr>
      <w:tr w:rsidR="003A74A9" w:rsidRPr="00C525E4" w:rsidTr="00146981">
        <w:tc>
          <w:tcPr>
            <w:tcW w:w="1809" w:type="dxa"/>
          </w:tcPr>
          <w:p w:rsidR="003A74A9" w:rsidRPr="00C525E4" w:rsidRDefault="003A74A9" w:rsidP="00146981">
            <w:pPr>
              <w:jc w:val="both"/>
              <w:rPr>
                <w:rFonts w:ascii="Tahoma" w:eastAsia="Calibri" w:hAnsi="Tahoma" w:cs="Tahoma"/>
                <w:sz w:val="20"/>
                <w:szCs w:val="20"/>
              </w:rPr>
            </w:pPr>
          </w:p>
        </w:tc>
        <w:tc>
          <w:tcPr>
            <w:tcW w:w="4176"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TOTAL</w:t>
            </w:r>
          </w:p>
        </w:tc>
        <w:tc>
          <w:tcPr>
            <w:tcW w:w="2993" w:type="dxa"/>
          </w:tcPr>
          <w:p w:rsidR="003A74A9" w:rsidRPr="00C525E4" w:rsidRDefault="003A74A9" w:rsidP="00146981">
            <w:pPr>
              <w:jc w:val="both"/>
              <w:rPr>
                <w:rFonts w:ascii="Tahoma" w:eastAsia="Calibri" w:hAnsi="Tahoma" w:cs="Tahoma"/>
                <w:b/>
                <w:sz w:val="20"/>
                <w:szCs w:val="20"/>
              </w:rPr>
            </w:pPr>
            <w:r w:rsidRPr="00C525E4">
              <w:rPr>
                <w:rFonts w:ascii="Tahoma" w:eastAsia="Calibri" w:hAnsi="Tahoma" w:cs="Tahoma"/>
                <w:b/>
                <w:sz w:val="20"/>
                <w:szCs w:val="20"/>
              </w:rPr>
              <w:t>$15,418,511.79</w:t>
            </w:r>
          </w:p>
        </w:tc>
      </w:tr>
    </w:tbl>
    <w:p w:rsidR="003A74A9" w:rsidRDefault="003A74A9" w:rsidP="003A74A9">
      <w:pPr>
        <w:rPr>
          <w:rFonts w:ascii="Tahoma" w:hAnsi="Tahoma" w:cs="Tahoma"/>
          <w:b/>
          <w:sz w:val="18"/>
          <w:szCs w:val="18"/>
        </w:rPr>
      </w:pPr>
    </w:p>
    <w:p w:rsidR="003A74A9" w:rsidRPr="00E843DF" w:rsidRDefault="003A74A9" w:rsidP="003A74A9">
      <w:pPr>
        <w:jc w:val="both"/>
        <w:rPr>
          <w:rFonts w:ascii="Tahoma" w:hAnsi="Tahoma" w:cs="Tahoma"/>
          <w:sz w:val="18"/>
          <w:szCs w:val="18"/>
        </w:rPr>
      </w:pPr>
      <w:r w:rsidRPr="00C06586">
        <w:rPr>
          <w:rFonts w:ascii="Tahoma" w:hAnsi="Tahoma" w:cs="Tahoma"/>
          <w:b/>
          <w:sz w:val="18"/>
          <w:szCs w:val="18"/>
        </w:rPr>
        <w:t>SEGUNDO.-</w:t>
      </w:r>
      <w:r w:rsidRPr="00C06586">
        <w:rPr>
          <w:rFonts w:ascii="Tahoma" w:hAnsi="Tahoma" w:cs="Tahoma"/>
          <w:sz w:val="18"/>
          <w:szCs w:val="18"/>
        </w:rPr>
        <w:t xml:space="preserve"> Se solicita al C. Presidente Municipal ordenar la publicación del Presente Dictamen en el Periódico Oficial del Estado de Nuevo León, de conformidad con lo establecido en el artículo 35 fracción XII, de la Ley de Gobierno Municipal del Estado de Nuevo León, adicionalmente publíquese en la Gaceta Municipal conforme a los artícu</w:t>
      </w:r>
      <w:r w:rsidRPr="00E843DF">
        <w:rPr>
          <w:rFonts w:ascii="Tahoma" w:hAnsi="Tahoma" w:cs="Tahoma"/>
          <w:sz w:val="18"/>
          <w:szCs w:val="18"/>
        </w:rPr>
        <w:t xml:space="preserve">los 98, fracción XIX y 222 tercer párrafo , de la Ley antes mencionada, a efecto que se realice la publicación del destino que tendrán los recursos asignados </w:t>
      </w:r>
      <w:r w:rsidRPr="002C77B1">
        <w:rPr>
          <w:rFonts w:ascii="Tahoma" w:hAnsi="Tahoma" w:cs="Tahoma"/>
          <w:sz w:val="18"/>
          <w:szCs w:val="18"/>
        </w:rPr>
        <w:t>al Fondo de Desarrollo Municipal para el ejercicio fiscal 2017</w:t>
      </w:r>
      <w:r>
        <w:rPr>
          <w:rFonts w:ascii="Tahoma" w:hAnsi="Tahoma" w:cs="Tahoma"/>
          <w:sz w:val="18"/>
          <w:szCs w:val="18"/>
        </w:rPr>
        <w:t>.</w:t>
      </w:r>
    </w:p>
    <w:p w:rsidR="003A74A9" w:rsidRPr="00E843DF" w:rsidRDefault="003A74A9" w:rsidP="003A74A9">
      <w:pPr>
        <w:ind w:firstLine="708"/>
        <w:jc w:val="both"/>
        <w:rPr>
          <w:rFonts w:ascii="Tahoma" w:hAnsi="Tahoma" w:cs="Tahoma"/>
          <w:sz w:val="18"/>
          <w:szCs w:val="18"/>
        </w:rPr>
      </w:pPr>
      <w:r w:rsidRPr="00E843DF">
        <w:rPr>
          <w:rFonts w:ascii="Tahoma" w:hAnsi="Tahoma" w:cs="Tahoma"/>
          <w:sz w:val="18"/>
          <w:szCs w:val="18"/>
        </w:rPr>
        <w:t>Así lo acuerdan y firman los integrantes de la Comisión de Obras Públicas, del R. Ayuntamiento de Genera</w:t>
      </w:r>
      <w:r>
        <w:rPr>
          <w:rFonts w:ascii="Tahoma" w:hAnsi="Tahoma" w:cs="Tahoma"/>
          <w:sz w:val="18"/>
          <w:szCs w:val="18"/>
        </w:rPr>
        <w:t>l Escobedo, Nuevo León, a los 08</w:t>
      </w:r>
      <w:r w:rsidRPr="00E843DF">
        <w:rPr>
          <w:rFonts w:ascii="Tahoma" w:hAnsi="Tahoma" w:cs="Tahoma"/>
          <w:sz w:val="18"/>
          <w:szCs w:val="18"/>
        </w:rPr>
        <w:t xml:space="preserve"> días del mes de </w:t>
      </w:r>
      <w:r>
        <w:rPr>
          <w:rFonts w:ascii="Tahoma" w:hAnsi="Tahoma" w:cs="Tahoma"/>
          <w:sz w:val="18"/>
          <w:szCs w:val="18"/>
        </w:rPr>
        <w:t>Agosto del año 2017</w:t>
      </w:r>
      <w:r w:rsidRPr="00E843DF">
        <w:rPr>
          <w:rFonts w:ascii="Tahoma" w:hAnsi="Tahoma" w:cs="Tahoma"/>
          <w:sz w:val="18"/>
          <w:szCs w:val="18"/>
        </w:rPr>
        <w:t>.</w:t>
      </w:r>
      <w:r>
        <w:rPr>
          <w:rFonts w:ascii="Tahoma" w:hAnsi="Tahoma" w:cs="Tahoma"/>
          <w:sz w:val="18"/>
          <w:szCs w:val="18"/>
        </w:rPr>
        <w:t xml:space="preserve"> </w:t>
      </w:r>
      <w:r w:rsidRPr="003A74A9">
        <w:rPr>
          <w:rFonts w:ascii="Tahoma" w:hAnsi="Tahoma" w:cs="Tahoma"/>
          <w:sz w:val="18"/>
          <w:szCs w:val="18"/>
        </w:rPr>
        <w:t xml:space="preserve">Reg. Américo Rodríguez Salazar, Presidente; Reg. Pedro Garza </w:t>
      </w:r>
      <w:r w:rsidR="00146981" w:rsidRPr="003A74A9">
        <w:rPr>
          <w:rFonts w:ascii="Tahoma" w:hAnsi="Tahoma" w:cs="Tahoma"/>
          <w:sz w:val="18"/>
          <w:szCs w:val="18"/>
        </w:rPr>
        <w:t>Martínez</w:t>
      </w:r>
      <w:r w:rsidRPr="003A74A9">
        <w:rPr>
          <w:rFonts w:ascii="Tahoma" w:hAnsi="Tahoma" w:cs="Tahoma"/>
          <w:sz w:val="18"/>
          <w:szCs w:val="18"/>
        </w:rPr>
        <w:t>, Secretario; Reg. Rosalin</w:t>
      </w:r>
      <w:r>
        <w:rPr>
          <w:rFonts w:ascii="Tahoma" w:hAnsi="Tahoma" w:cs="Tahoma"/>
          <w:sz w:val="18"/>
          <w:szCs w:val="18"/>
        </w:rPr>
        <w:t>d</w:t>
      </w:r>
      <w:r w:rsidRPr="003A74A9">
        <w:rPr>
          <w:rFonts w:ascii="Tahoma" w:hAnsi="Tahoma" w:cs="Tahoma"/>
          <w:sz w:val="18"/>
          <w:szCs w:val="18"/>
        </w:rPr>
        <w:t xml:space="preserve">a Martínez Tejeda, Vocal. </w:t>
      </w:r>
      <w:r w:rsidRPr="00E40A95">
        <w:rPr>
          <w:rFonts w:ascii="Tahoma" w:hAnsi="Tahoma" w:cs="Tahoma"/>
          <w:b/>
          <w:sz w:val="18"/>
          <w:szCs w:val="18"/>
        </w:rPr>
        <w:t>RUBRICAS.</w:t>
      </w:r>
    </w:p>
    <w:p w:rsidR="00FC4500" w:rsidRDefault="009E0DD1" w:rsidP="00B24B2A">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31D4B328" wp14:editId="47E9DE52">
                <wp:simplePos x="0" y="0"/>
                <wp:positionH relativeFrom="margin">
                  <wp:posOffset>-108585</wp:posOffset>
                </wp:positionH>
                <wp:positionV relativeFrom="paragraph">
                  <wp:posOffset>205740</wp:posOffset>
                </wp:positionV>
                <wp:extent cx="5791200" cy="310551"/>
                <wp:effectExtent l="0" t="0" r="19050" b="1333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31055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E9C6F1" id="Rectángulo 26" o:spid="_x0000_s1026" style="position:absolute;margin-left:-8.55pt;margin-top:16.2pt;width:456pt;height:24.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" filled="f" strokecolor="windowText" strokeweight="1pt">
                <v:stroke dashstyle="dash"/>
                <v:path arrowok="t"/>
                <w10:wrap anchorx="margin"/>
              </v:rect>
            </w:pict>
          </mc:Fallback>
        </mc:AlternateContent>
      </w:r>
    </w:p>
    <w:p w:rsidR="00EC799B" w:rsidRPr="00C94326" w:rsidRDefault="003A74A9" w:rsidP="00EC799B">
      <w:pPr>
        <w:jc w:val="both"/>
        <w:rPr>
          <w:rFonts w:ascii="Times New Roman" w:hAnsi="Times New Roman" w:cs="Times New Roman"/>
          <w:b/>
        </w:rPr>
      </w:pPr>
      <w:r>
        <w:rPr>
          <w:rFonts w:ascii="Times New Roman" w:hAnsi="Times New Roman" w:cs="Times New Roman"/>
          <w:b/>
        </w:rPr>
        <w:t xml:space="preserve">PUNTO 6 </w:t>
      </w:r>
      <w:r w:rsidR="00EC799B">
        <w:rPr>
          <w:rFonts w:ascii="Times New Roman" w:hAnsi="Times New Roman" w:cs="Times New Roman"/>
          <w:b/>
        </w:rPr>
        <w:t xml:space="preserve"> DEL ORDEN DEL </w:t>
      </w:r>
      <w:r w:rsidR="004834EF">
        <w:rPr>
          <w:rFonts w:ascii="Times New Roman" w:hAnsi="Times New Roman" w:cs="Times New Roman"/>
          <w:b/>
        </w:rPr>
        <w:t xml:space="preserve">DIA. </w:t>
      </w:r>
      <w:r w:rsidR="00F669CE">
        <w:rPr>
          <w:rFonts w:ascii="Times New Roman" w:hAnsi="Times New Roman" w:cs="Times New Roman"/>
          <w:b/>
        </w:rPr>
        <w:t>– ASUNTOS GENERALES</w:t>
      </w:r>
      <w:r w:rsidR="009E0DD1">
        <w:rPr>
          <w:rFonts w:ascii="Times New Roman" w:hAnsi="Times New Roman" w:cs="Times New Roman"/>
          <w:b/>
          <w:lang w:val="es-ES"/>
        </w:rPr>
        <w:t>.</w:t>
      </w:r>
    </w:p>
    <w:p w:rsidR="004877CF" w:rsidRDefault="004877CF" w:rsidP="00526FE4">
      <w:pPr>
        <w:jc w:val="both"/>
        <w:rPr>
          <w:rFonts w:cs="Times New Roman"/>
          <w:bCs/>
        </w:rPr>
      </w:pPr>
    </w:p>
    <w:p w:rsidR="0067016E" w:rsidRDefault="004834EF" w:rsidP="00526FE4">
      <w:pPr>
        <w:jc w:val="both"/>
        <w:rPr>
          <w:rFonts w:cs="Times New Roman"/>
          <w:bCs/>
          <w:lang w:val="es-ES"/>
        </w:rPr>
      </w:pPr>
      <w:r w:rsidRPr="004834EF">
        <w:rPr>
          <w:rFonts w:cs="Times New Roman"/>
          <w:bCs/>
        </w:rPr>
        <w:t xml:space="preserve">El Secretario del R. Ayuntamiento menciona: </w:t>
      </w:r>
      <w:r>
        <w:rPr>
          <w:rFonts w:cs="Times New Roman"/>
          <w:bCs/>
          <w:lang w:val="es-ES"/>
        </w:rPr>
        <w:t>D</w:t>
      </w:r>
      <w:r w:rsidR="003A74A9">
        <w:rPr>
          <w:rFonts w:cs="Times New Roman"/>
          <w:bCs/>
          <w:lang w:val="es-ES"/>
        </w:rPr>
        <w:t>amos paso al punto 6</w:t>
      </w:r>
      <w:r w:rsidRPr="004834EF">
        <w:rPr>
          <w:rFonts w:cs="Times New Roman"/>
          <w:bCs/>
          <w:lang w:val="es-ES"/>
        </w:rPr>
        <w:t xml:space="preserve"> d</w:t>
      </w:r>
      <w:r w:rsidR="00F669CE">
        <w:rPr>
          <w:rFonts w:cs="Times New Roman"/>
          <w:bCs/>
          <w:lang w:val="es-ES"/>
        </w:rPr>
        <w:t xml:space="preserve">el orden del día, referente a los asuntos generales. </w:t>
      </w:r>
      <w:r w:rsidR="00F669CE">
        <w:rPr>
          <w:rFonts w:cs="Times New Roman"/>
          <w:bCs/>
          <w:lang w:val="es-ES"/>
        </w:rPr>
        <w:tab/>
      </w:r>
    </w:p>
    <w:p w:rsidR="003A74A9" w:rsidRPr="0067016E" w:rsidRDefault="003A74A9" w:rsidP="00526FE4">
      <w:pPr>
        <w:jc w:val="both"/>
        <w:rPr>
          <w:rFonts w:cs="Times New Roman"/>
          <w:bCs/>
          <w:lang w:val="es-ES"/>
        </w:rPr>
      </w:pPr>
    </w:p>
    <w:p w:rsidR="005868AA" w:rsidRPr="0067016E" w:rsidRDefault="00526FE4" w:rsidP="0067016E">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77024" behindDoc="0" locked="0" layoutInCell="1" allowOverlap="1" wp14:anchorId="5A5FB326" wp14:editId="24689D10">
                <wp:simplePos x="0" y="0"/>
                <wp:positionH relativeFrom="column">
                  <wp:posOffset>-57785</wp:posOffset>
                </wp:positionH>
                <wp:positionV relativeFrom="paragraph">
                  <wp:posOffset>-90170</wp:posOffset>
                </wp:positionV>
                <wp:extent cx="5546090" cy="302260"/>
                <wp:effectExtent l="0" t="0" r="16510" b="2159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320764" id="Rectángulo 26" o:spid="_x0000_s1026" style="position:absolute;margin-left:-4.55pt;margin-top:-7.1pt;width:436.7pt;height:2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" filled="f" strokecolor="windowText" strokeweight="1pt">
                <v:stroke dashstyle="dash"/>
                <v:path arrowok="t"/>
              </v:rect>
            </w:pict>
          </mc:Fallback>
        </mc:AlternateContent>
      </w:r>
      <w:r w:rsidR="003A74A9">
        <w:rPr>
          <w:rFonts w:ascii="Times New Roman" w:hAnsi="Times New Roman" w:cs="Times New Roman"/>
          <w:b/>
        </w:rPr>
        <w:t>PUNTO 7</w:t>
      </w:r>
      <w:r>
        <w:rPr>
          <w:rFonts w:ascii="Times New Roman" w:hAnsi="Times New Roman" w:cs="Times New Roman"/>
          <w:b/>
        </w:rPr>
        <w:t xml:space="preserve"> DEL ORDEN DEL DIA.- CLAUSURA DE LA SESIÓN.</w:t>
      </w:r>
    </w:p>
    <w:p w:rsidR="00526FE4" w:rsidRDefault="00526FE4" w:rsidP="00526FE4">
      <w:pPr>
        <w:spacing w:after="0"/>
        <w:jc w:val="both"/>
        <w:rPr>
          <w:rFonts w:ascii="Times New Roman" w:hAnsi="Times New Roman"/>
          <w:b/>
        </w:rPr>
      </w:pPr>
      <w:r w:rsidRPr="004F2FB6">
        <w:rPr>
          <w:rFonts w:cs="Times New Roman"/>
        </w:rPr>
        <w:t>Continuando con el uso de la palabra, el Licenciado Andrés Concepción Mijes Llovera manifiesta</w:t>
      </w:r>
      <w:r>
        <w:rPr>
          <w:rFonts w:cs="Times New Roman"/>
        </w:rPr>
        <w:t xml:space="preserve">: </w:t>
      </w:r>
      <w:r w:rsidRPr="004F2FB6">
        <w:rPr>
          <w:rFonts w:cs="Times New Roman"/>
        </w:rPr>
        <w:t xml:space="preserve">agotados los puntos del orden del día y no habiendo más asuntos que tratar me permito agradecerles, regidores y </w:t>
      </w:r>
      <w:r>
        <w:rPr>
          <w:rFonts w:cs="Times New Roman"/>
        </w:rPr>
        <w:t>síndicos</w:t>
      </w:r>
      <w:r w:rsidRPr="004F2FB6">
        <w:rPr>
          <w:rFonts w:cs="Times New Roman"/>
        </w:rPr>
        <w:t>, su participación en esta sesión ordinaria c</w:t>
      </w:r>
      <w:r>
        <w:rPr>
          <w:rFonts w:cs="Times New Roman"/>
        </w:rPr>
        <w:t xml:space="preserve">orrespondiente al mes </w:t>
      </w:r>
      <w:r>
        <w:rPr>
          <w:rFonts w:cs="Times New Roman"/>
        </w:rPr>
        <w:lastRenderedPageBreak/>
        <w:t xml:space="preserve">de </w:t>
      </w:r>
      <w:r w:rsidR="003A74A9">
        <w:rPr>
          <w:rFonts w:cs="Times New Roman"/>
        </w:rPr>
        <w:t>agosto</w:t>
      </w:r>
      <w:r w:rsidRPr="004F2FB6">
        <w:rPr>
          <w:rFonts w:cs="Times New Roman"/>
        </w:rPr>
        <w:t xml:space="preserve"> del 2017 y se declaran clausurados los trabajos de esta misma, siendo la</w:t>
      </w:r>
      <w:r>
        <w:rPr>
          <w:rFonts w:cs="Times New Roman"/>
        </w:rPr>
        <w:t xml:space="preserve">s </w:t>
      </w:r>
      <w:r w:rsidR="003A74A9">
        <w:rPr>
          <w:rFonts w:cs="Times New Roman"/>
        </w:rPr>
        <w:t>16</w:t>
      </w:r>
      <w:r w:rsidR="009C5EB1" w:rsidRPr="00DF0BB1">
        <w:rPr>
          <w:rFonts w:cs="Times New Roman"/>
        </w:rPr>
        <w:t xml:space="preserve"> </w:t>
      </w:r>
      <w:r w:rsidRPr="00DF0BB1">
        <w:rPr>
          <w:rFonts w:cs="Times New Roman"/>
        </w:rPr>
        <w:t>horas con</w:t>
      </w:r>
      <w:r w:rsidR="009C5EB1" w:rsidRPr="00DF0BB1">
        <w:rPr>
          <w:rFonts w:cs="Times New Roman"/>
        </w:rPr>
        <w:t xml:space="preserve"> </w:t>
      </w:r>
      <w:r w:rsidR="003A74A9">
        <w:rPr>
          <w:rFonts w:cs="Times New Roman"/>
        </w:rPr>
        <w:t>38</w:t>
      </w:r>
      <w:r w:rsidR="00776293" w:rsidRPr="00DF0BB1">
        <w:rPr>
          <w:rFonts w:cs="Times New Roman"/>
        </w:rPr>
        <w:t xml:space="preserve"> </w:t>
      </w:r>
      <w:r w:rsidRPr="00DF0BB1">
        <w:rPr>
          <w:rFonts w:cs="Times New Roman"/>
        </w:rPr>
        <w:t>minutos.</w:t>
      </w:r>
    </w:p>
    <w:p w:rsidR="00526FE4" w:rsidRDefault="00526FE4" w:rsidP="005423A6">
      <w:pPr>
        <w:spacing w:after="0"/>
        <w:jc w:val="center"/>
        <w:rPr>
          <w:rFonts w:ascii="Times New Roman" w:hAnsi="Times New Roman"/>
          <w:b/>
        </w:rPr>
      </w:pPr>
    </w:p>
    <w:p w:rsidR="00526FE4" w:rsidRDefault="00526FE4" w:rsidP="005423A6">
      <w:pPr>
        <w:spacing w:after="0"/>
        <w:jc w:val="center"/>
        <w:rPr>
          <w:rFonts w:ascii="Times New Roman" w:hAnsi="Times New Roman"/>
          <w:b/>
        </w:rPr>
      </w:pPr>
    </w:p>
    <w:p w:rsidR="00BA2874" w:rsidRDefault="00BA2874" w:rsidP="005423A6">
      <w:pPr>
        <w:spacing w:after="0"/>
        <w:jc w:val="center"/>
        <w:rPr>
          <w:rFonts w:ascii="Times New Roman" w:hAnsi="Times New Roman"/>
          <w:b/>
        </w:rPr>
      </w:pPr>
    </w:p>
    <w:p w:rsidR="00BA2874" w:rsidRDefault="00BA2874" w:rsidP="00E40A95">
      <w:pPr>
        <w:spacing w:after="0"/>
        <w:rPr>
          <w:rFonts w:ascii="Times New Roman" w:hAnsi="Times New Roman"/>
          <w:b/>
        </w:rPr>
      </w:pPr>
    </w:p>
    <w:p w:rsidR="00A756E3" w:rsidRDefault="00A756E3" w:rsidP="00F669CE">
      <w:pPr>
        <w:spacing w:after="0"/>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ED4502">
      <w:pPr>
        <w:spacing w:after="0"/>
        <w:rPr>
          <w:rFonts w:ascii="Times New Roman" w:hAnsi="Times New Roman"/>
        </w:rPr>
      </w:pPr>
    </w:p>
    <w:p w:rsidR="005423A6" w:rsidRDefault="005423A6" w:rsidP="005423A6">
      <w:pPr>
        <w:spacing w:after="0"/>
        <w:rPr>
          <w:rFonts w:ascii="Times New Roman" w:hAnsi="Times New Roman"/>
          <w:b/>
        </w:rPr>
      </w:pPr>
    </w:p>
    <w:p w:rsidR="00BA2874" w:rsidRDefault="00BA2874" w:rsidP="005423A6">
      <w:pPr>
        <w:spacing w:after="0"/>
        <w:rPr>
          <w:rFonts w:ascii="Times New Roman" w:hAnsi="Times New Roman"/>
          <w:b/>
        </w:rPr>
      </w:pPr>
    </w:p>
    <w:p w:rsidR="00BA2874" w:rsidRDefault="00BA2874" w:rsidP="005423A6">
      <w:pPr>
        <w:spacing w:after="0"/>
        <w:rPr>
          <w:rFonts w:ascii="Times New Roman" w:hAnsi="Times New Roman"/>
          <w:b/>
        </w:rPr>
      </w:pPr>
    </w:p>
    <w:p w:rsidR="00BA2874" w:rsidRDefault="00BA2874"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756E3" w:rsidRDefault="00A756E3" w:rsidP="005423A6">
      <w:pPr>
        <w:spacing w:after="0"/>
        <w:jc w:val="both"/>
        <w:rPr>
          <w:rFonts w:ascii="Times New Roman" w:hAnsi="Times New Roman"/>
        </w:rPr>
      </w:pPr>
    </w:p>
    <w:p w:rsidR="00BA2874" w:rsidRDefault="00BA2874"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3FC9" w:rsidRPr="005F3FC9">
        <w:rPr>
          <w:rFonts w:ascii="Times New Roman" w:hAnsi="Times New Roman"/>
        </w:rPr>
        <w:t>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8950F0">
        <w:rPr>
          <w:rFonts w:ascii="Times New Roman" w:hAnsi="Times New Roman"/>
        </w:rPr>
        <w:t xml:space="preserve">  ___</w:t>
      </w:r>
      <w:r w:rsidR="008950F0">
        <w:rPr>
          <w:rFonts w:ascii="Times New Roman" w:hAnsi="Times New Roman"/>
          <w:u w:val="single"/>
        </w:rPr>
        <w:t>INASIST. JUSTIF._______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67016E" w:rsidRDefault="0067016E"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003A74A9" w:rsidRPr="003A74A9">
        <w:rPr>
          <w:rFonts w:ascii="Times New Roman" w:hAnsi="Times New Roman"/>
          <w:u w:val="single"/>
        </w:rPr>
        <w:t>INASISTENCIA</w:t>
      </w:r>
      <w:r w:rsidR="003A74A9">
        <w:rPr>
          <w:rFonts w:ascii="Times New Roman" w:hAnsi="Times New Roman"/>
          <w:u w:val="single"/>
        </w:rPr>
        <w:t>____________</w:t>
      </w:r>
    </w:p>
    <w:p w:rsidR="007D2667" w:rsidRDefault="005423A6" w:rsidP="005423A6">
      <w:pPr>
        <w:jc w:val="both"/>
        <w:rPr>
          <w:rFonts w:ascii="Times New Roman" w:hAnsi="Times New Roman"/>
        </w:rPr>
      </w:pPr>
      <w:r>
        <w:rPr>
          <w:rFonts w:ascii="Times New Roman" w:hAnsi="Times New Roman"/>
        </w:rPr>
        <w:t xml:space="preserve">CUARTO REGIDOR   </w:t>
      </w:r>
    </w:p>
    <w:p w:rsidR="0067016E" w:rsidRPr="006100EC" w:rsidRDefault="0067016E"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QUINTO REGIDOR</w:t>
      </w:r>
    </w:p>
    <w:p w:rsidR="0067016E" w:rsidRDefault="0067016E"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67016E" w:rsidRDefault="0067016E"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67016E" w:rsidRPr="006100EC" w:rsidRDefault="0067016E"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DF0BB1">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5423A6" w:rsidRDefault="00E159BE" w:rsidP="005423A6">
      <w:pPr>
        <w:spacing w:after="0"/>
        <w:rPr>
          <w:rFonts w:ascii="Times New Roman" w:hAnsi="Times New Roman"/>
        </w:rPr>
      </w:pPr>
      <w:r>
        <w:rPr>
          <w:rFonts w:ascii="Times New Roman" w:hAnsi="Times New Roman"/>
        </w:rPr>
        <w:t xml:space="preserve">OCTAVO REGIDOR </w:t>
      </w:r>
    </w:p>
    <w:p w:rsidR="00B327FD" w:rsidRDefault="00B327FD" w:rsidP="005423A6">
      <w:pPr>
        <w:spacing w:after="0"/>
        <w:jc w:val="both"/>
        <w:rPr>
          <w:rFonts w:ascii="Times New Roman" w:hAnsi="Times New Roman"/>
        </w:rPr>
      </w:pPr>
    </w:p>
    <w:p w:rsidR="00BA2874" w:rsidRDefault="00BA2874" w:rsidP="005423A6">
      <w:pPr>
        <w:spacing w:after="0"/>
        <w:jc w:val="both"/>
        <w:rPr>
          <w:rFonts w:ascii="Times New Roman" w:hAnsi="Times New Roman"/>
        </w:rPr>
      </w:pPr>
    </w:p>
    <w:p w:rsidR="00BA2874" w:rsidRPr="006100EC" w:rsidRDefault="00BA2874"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NOVENO REGIDOR</w:t>
      </w:r>
    </w:p>
    <w:p w:rsidR="0067016E" w:rsidRPr="006100EC" w:rsidRDefault="0067016E"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DÉCIMO REGIDOR</w:t>
      </w:r>
    </w:p>
    <w:p w:rsidR="0067016E" w:rsidRPr="006100EC" w:rsidRDefault="0067016E"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w:t>
      </w:r>
      <w:r w:rsidR="00DF0BB1">
        <w:rPr>
          <w:rFonts w:ascii="Times New Roman" w:hAnsi="Times New Roman"/>
        </w:rPr>
        <w:t>AN GILBERTO CABALLERO RUEDA</w:t>
      </w:r>
      <w:r w:rsidR="00DF0BB1">
        <w:rPr>
          <w:rFonts w:ascii="Times New Roman" w:hAnsi="Times New Roman"/>
        </w:rPr>
        <w:tab/>
        <w:t xml:space="preserve">                        </w:t>
      </w:r>
      <w:r>
        <w:rPr>
          <w:rFonts w:ascii="Times New Roman" w:hAnsi="Times New Roman"/>
        </w:rPr>
        <w:t xml:space="preserve">  ________________________</w:t>
      </w:r>
    </w:p>
    <w:p w:rsidR="0067016E"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p>
    <w:p w:rsidR="005423A6" w:rsidRPr="006100EC" w:rsidRDefault="005423A6" w:rsidP="005423A6">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F0BB1" w:rsidRPr="006100EC" w:rsidRDefault="00DF0BB1"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w:t>
      </w:r>
      <w:r w:rsidR="00DF0BB1">
        <w:rPr>
          <w:rFonts w:ascii="Times New Roman" w:hAnsi="Times New Roman"/>
        </w:rPr>
        <w:t xml:space="preserve">A VERÓNICA AGUILAR GUERRERO                   </w:t>
      </w:r>
      <w:r>
        <w:rPr>
          <w:rFonts w:ascii="Times New Roman" w:hAnsi="Times New Roman"/>
        </w:rPr>
        <w:t xml:space="preserve">  ________________________</w:t>
      </w:r>
    </w:p>
    <w:p w:rsidR="005423A6" w:rsidRDefault="005423A6" w:rsidP="005423A6">
      <w:pPr>
        <w:spacing w:after="0"/>
        <w:jc w:val="both"/>
        <w:rPr>
          <w:rFonts w:ascii="Times New Roman" w:hAnsi="Times New Roman"/>
        </w:rPr>
      </w:pPr>
      <w:r w:rsidRPr="006100EC">
        <w:rPr>
          <w:rFonts w:ascii="Times New Roman" w:hAnsi="Times New Roman"/>
        </w:rPr>
        <w:t>DÉCIMO SEGUNDO REGIDOR</w:t>
      </w:r>
    </w:p>
    <w:p w:rsidR="0067016E" w:rsidRPr="006100EC" w:rsidRDefault="0067016E"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67016E" w:rsidRPr="00672767" w:rsidRDefault="0067016E"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Default="005423A6" w:rsidP="005423A6">
      <w:pPr>
        <w:spacing w:after="0"/>
        <w:jc w:val="both"/>
        <w:rPr>
          <w:rFonts w:ascii="Times New Roman" w:hAnsi="Times New Roman"/>
        </w:rPr>
      </w:pPr>
      <w:r>
        <w:rPr>
          <w:rFonts w:ascii="Times New Roman" w:hAnsi="Times New Roman"/>
        </w:rPr>
        <w:t>DÉCIMO CUARTO REGIDOR</w:t>
      </w:r>
    </w:p>
    <w:p w:rsidR="0067016E" w:rsidRPr="006100EC" w:rsidRDefault="0067016E"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sidR="00A756E3">
        <w:rPr>
          <w:rFonts w:ascii="Times New Roman" w:hAnsi="Times New Roman"/>
        </w:rPr>
        <w:tab/>
        <w:t xml:space="preserve"> _</w:t>
      </w:r>
      <w:r w:rsidR="00776293" w:rsidRPr="006100EC">
        <w:rPr>
          <w:rFonts w:ascii="Times New Roman" w:hAnsi="Times New Roman"/>
        </w:rPr>
        <w:t>______________________</w:t>
      </w:r>
      <w:r w:rsidR="00776293">
        <w:rPr>
          <w:rFonts w:ascii="Times New Roman" w:hAnsi="Times New Roman"/>
        </w:rPr>
        <w:t>_</w:t>
      </w:r>
      <w:r w:rsidR="00812438">
        <w:rPr>
          <w:rFonts w:ascii="Times New Roman" w:hAnsi="Times New Roman"/>
          <w:u w:val="single"/>
        </w:rPr>
        <w:t xml:space="preserve"> </w:t>
      </w:r>
    </w:p>
    <w:p w:rsidR="00AD7AAA" w:rsidRDefault="005423A6" w:rsidP="005423A6">
      <w:pPr>
        <w:spacing w:after="0"/>
        <w:jc w:val="both"/>
        <w:rPr>
          <w:rFonts w:ascii="Times New Roman" w:hAnsi="Times New Roman"/>
        </w:rPr>
      </w:pPr>
      <w:r>
        <w:rPr>
          <w:rFonts w:ascii="Times New Roman" w:hAnsi="Times New Roman"/>
        </w:rPr>
        <w:t>SÍNDICO PRIMERO</w:t>
      </w:r>
    </w:p>
    <w:p w:rsidR="0067016E" w:rsidRDefault="0067016E" w:rsidP="005423A6">
      <w:pPr>
        <w:spacing w:after="0"/>
        <w:jc w:val="both"/>
        <w:rPr>
          <w:rFonts w:ascii="Times New Roman" w:hAnsi="Times New Roman"/>
        </w:rPr>
      </w:pPr>
    </w:p>
    <w:p w:rsidR="0067016E" w:rsidRDefault="0067016E"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812438">
      <w:footerReference w:type="default" r:id="rId9"/>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E2" w:rsidRDefault="00E949E2" w:rsidP="00B928DC">
      <w:pPr>
        <w:spacing w:after="0" w:line="240" w:lineRule="auto"/>
      </w:pPr>
      <w:r>
        <w:separator/>
      </w:r>
    </w:p>
  </w:endnote>
  <w:endnote w:type="continuationSeparator" w:id="0">
    <w:p w:rsidR="00E949E2" w:rsidRDefault="00E949E2"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81" w:rsidRDefault="00146981">
    <w:pPr>
      <w:pStyle w:val="Piedepgina"/>
    </w:pPr>
  </w:p>
  <w:sdt>
    <w:sdtPr>
      <w:id w:val="33370892"/>
      <w:docPartObj>
        <w:docPartGallery w:val="Page Numbers (Bottom of Page)"/>
        <w:docPartUnique/>
      </w:docPartObj>
    </w:sdtPr>
    <w:sdtEndPr/>
    <w:sdtContent>
      <w:p w:rsidR="00146981" w:rsidRDefault="00146981" w:rsidP="005E4A2F">
        <w:pPr>
          <w:pStyle w:val="Piedepgina"/>
          <w:jc w:val="center"/>
        </w:pPr>
        <w:r>
          <w:fldChar w:fldCharType="begin"/>
        </w:r>
        <w:r>
          <w:instrText xml:space="preserve"> PAGE   \* MERGEFORMAT </w:instrText>
        </w:r>
        <w:r>
          <w:fldChar w:fldCharType="separate"/>
        </w:r>
        <w:r w:rsidR="003570FB">
          <w:rPr>
            <w:noProof/>
          </w:rPr>
          <w:t>2</w:t>
        </w:r>
        <w:r>
          <w:rPr>
            <w:noProof/>
          </w:rPr>
          <w:fldChar w:fldCharType="end"/>
        </w:r>
      </w:p>
      <w:p w:rsidR="00146981" w:rsidRPr="0064644B" w:rsidRDefault="00226DBD" w:rsidP="0064644B">
        <w:pPr>
          <w:pStyle w:val="Piedepgina"/>
          <w:jc w:val="center"/>
          <w:rPr>
            <w:i/>
          </w:rPr>
        </w:pPr>
        <w:r>
          <w:rPr>
            <w:i/>
          </w:rPr>
          <w:t xml:space="preserve">Original </w:t>
        </w:r>
        <w:r w:rsidR="00146981">
          <w:rPr>
            <w:i/>
          </w:rPr>
          <w:t xml:space="preserve">  del  Acta No. 49, Sesión Ordinaria del 09</w:t>
        </w:r>
        <w:r w:rsidR="00146981" w:rsidRPr="005E4A2F">
          <w:rPr>
            <w:i/>
          </w:rPr>
          <w:t xml:space="preserve"> de</w:t>
        </w:r>
        <w:r w:rsidR="00146981">
          <w:rPr>
            <w:i/>
          </w:rPr>
          <w:t xml:space="preserve"> Agosto del 2017</w:t>
        </w:r>
      </w:p>
    </w:sdtContent>
  </w:sdt>
  <w:p w:rsidR="00146981" w:rsidRDefault="00146981">
    <w:pPr>
      <w:pStyle w:val="Piedepgina"/>
    </w:pPr>
  </w:p>
  <w:p w:rsidR="00146981" w:rsidRDefault="00146981">
    <w:pPr>
      <w:pStyle w:val="Piedepgina"/>
    </w:pPr>
  </w:p>
  <w:p w:rsidR="00146981" w:rsidRDefault="00146981">
    <w:pPr>
      <w:pStyle w:val="Piedepgina"/>
    </w:pPr>
  </w:p>
  <w:p w:rsidR="00146981" w:rsidRDefault="00146981">
    <w:pPr>
      <w:pStyle w:val="Piedepgina"/>
    </w:pPr>
  </w:p>
  <w:p w:rsidR="00146981" w:rsidRDefault="00146981">
    <w:pPr>
      <w:pStyle w:val="Piedepgina"/>
    </w:pPr>
  </w:p>
  <w:p w:rsidR="00146981" w:rsidRDefault="001469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E2" w:rsidRDefault="00E949E2" w:rsidP="00B928DC">
      <w:pPr>
        <w:spacing w:after="0" w:line="240" w:lineRule="auto"/>
      </w:pPr>
      <w:r>
        <w:separator/>
      </w:r>
    </w:p>
  </w:footnote>
  <w:footnote w:type="continuationSeparator" w:id="0">
    <w:p w:rsidR="00E949E2" w:rsidRDefault="00E949E2"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592"/>
    <w:multiLevelType w:val="hybridMultilevel"/>
    <w:tmpl w:val="A846287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2935E5F"/>
    <w:multiLevelType w:val="hybridMultilevel"/>
    <w:tmpl w:val="5F90AE6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A05A3"/>
    <w:multiLevelType w:val="hybridMultilevel"/>
    <w:tmpl w:val="DD00D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807A88"/>
    <w:multiLevelType w:val="hybridMultilevel"/>
    <w:tmpl w:val="0B4A63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876A0D"/>
    <w:multiLevelType w:val="hybridMultilevel"/>
    <w:tmpl w:val="D55241E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052437"/>
    <w:multiLevelType w:val="hybridMultilevel"/>
    <w:tmpl w:val="DDB899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5230DF"/>
    <w:multiLevelType w:val="hybridMultilevel"/>
    <w:tmpl w:val="47F4B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343ED3"/>
    <w:multiLevelType w:val="hybridMultilevel"/>
    <w:tmpl w:val="B916F0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E41A8"/>
    <w:multiLevelType w:val="hybridMultilevel"/>
    <w:tmpl w:val="104C8E96"/>
    <w:lvl w:ilvl="0" w:tplc="48509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4B16D9"/>
    <w:multiLevelType w:val="hybridMultilevel"/>
    <w:tmpl w:val="4F24A4E0"/>
    <w:lvl w:ilvl="0" w:tplc="1CE2630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060528"/>
    <w:multiLevelType w:val="hybridMultilevel"/>
    <w:tmpl w:val="0438367C"/>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43DA4"/>
    <w:multiLevelType w:val="hybridMultilevel"/>
    <w:tmpl w:val="F7D6806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AB0441"/>
    <w:multiLevelType w:val="hybridMultilevel"/>
    <w:tmpl w:val="D1E24B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2FD492F"/>
    <w:multiLevelType w:val="hybridMultilevel"/>
    <w:tmpl w:val="C9C62CA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3977394"/>
    <w:multiLevelType w:val="hybridMultilevel"/>
    <w:tmpl w:val="A10823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F7D1B"/>
    <w:multiLevelType w:val="hybridMultilevel"/>
    <w:tmpl w:val="B7048AA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26E25C5"/>
    <w:multiLevelType w:val="hybridMultilevel"/>
    <w:tmpl w:val="6E227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220A49"/>
    <w:multiLevelType w:val="hybridMultilevel"/>
    <w:tmpl w:val="A7BC6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316B29"/>
    <w:multiLevelType w:val="hybridMultilevel"/>
    <w:tmpl w:val="CDCED300"/>
    <w:lvl w:ilvl="0" w:tplc="2052709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1156C4"/>
    <w:multiLevelType w:val="hybridMultilevel"/>
    <w:tmpl w:val="13B0B564"/>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A23883"/>
    <w:multiLevelType w:val="hybridMultilevel"/>
    <w:tmpl w:val="7D9898F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547E1BA0"/>
    <w:multiLevelType w:val="hybridMultilevel"/>
    <w:tmpl w:val="C1987A7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F64EA"/>
    <w:multiLevelType w:val="hybridMultilevel"/>
    <w:tmpl w:val="F4B2095E"/>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1D056C"/>
    <w:multiLevelType w:val="hybridMultilevel"/>
    <w:tmpl w:val="1C9A87C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747771"/>
    <w:multiLevelType w:val="hybridMultilevel"/>
    <w:tmpl w:val="1940F6EA"/>
    <w:lvl w:ilvl="0" w:tplc="724EAFC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619FE"/>
    <w:multiLevelType w:val="hybridMultilevel"/>
    <w:tmpl w:val="F7D674A2"/>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CC7C42"/>
    <w:multiLevelType w:val="hybridMultilevel"/>
    <w:tmpl w:val="C25A98F4"/>
    <w:lvl w:ilvl="0" w:tplc="4E9E55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C47E41"/>
    <w:multiLevelType w:val="hybridMultilevel"/>
    <w:tmpl w:val="F46685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CB77E3"/>
    <w:multiLevelType w:val="hybridMultilevel"/>
    <w:tmpl w:val="DA1CF08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7"/>
  </w:num>
  <w:num w:numId="3">
    <w:abstractNumId w:val="24"/>
  </w:num>
  <w:num w:numId="4">
    <w:abstractNumId w:val="13"/>
  </w:num>
  <w:num w:numId="5">
    <w:abstractNumId w:val="33"/>
  </w:num>
  <w:num w:numId="6">
    <w:abstractNumId w:val="32"/>
  </w:num>
  <w:num w:numId="7">
    <w:abstractNumId w:val="2"/>
  </w:num>
  <w:num w:numId="8">
    <w:abstractNumId w:val="34"/>
  </w:num>
  <w:num w:numId="9">
    <w:abstractNumId w:val="1"/>
  </w:num>
  <w:num w:numId="10">
    <w:abstractNumId w:val="5"/>
  </w:num>
  <w:num w:numId="11">
    <w:abstractNumId w:val="20"/>
  </w:num>
  <w:num w:numId="12">
    <w:abstractNumId w:val="16"/>
  </w:num>
  <w:num w:numId="13">
    <w:abstractNumId w:val="3"/>
  </w:num>
  <w:num w:numId="14">
    <w:abstractNumId w:val="19"/>
  </w:num>
  <w:num w:numId="15">
    <w:abstractNumId w:val="9"/>
  </w:num>
  <w:num w:numId="16">
    <w:abstractNumId w:val="4"/>
  </w:num>
  <w:num w:numId="17">
    <w:abstractNumId w:val="12"/>
  </w:num>
  <w:num w:numId="18">
    <w:abstractNumId w:val="35"/>
  </w:num>
  <w:num w:numId="19">
    <w:abstractNumId w:val="14"/>
  </w:num>
  <w:num w:numId="20">
    <w:abstractNumId w:val="30"/>
  </w:num>
  <w:num w:numId="21">
    <w:abstractNumId w:val="31"/>
  </w:num>
  <w:num w:numId="22">
    <w:abstractNumId w:val="6"/>
  </w:num>
  <w:num w:numId="23">
    <w:abstractNumId w:val="15"/>
  </w:num>
  <w:num w:numId="24">
    <w:abstractNumId w:val="29"/>
  </w:num>
  <w:num w:numId="25">
    <w:abstractNumId w:val="10"/>
  </w:num>
  <w:num w:numId="26">
    <w:abstractNumId w:val="26"/>
  </w:num>
  <w:num w:numId="27">
    <w:abstractNumId w:val="39"/>
  </w:num>
  <w:num w:numId="28">
    <w:abstractNumId w:val="7"/>
  </w:num>
  <w:num w:numId="29">
    <w:abstractNumId w:val="28"/>
  </w:num>
  <w:num w:numId="30">
    <w:abstractNumId w:val="27"/>
  </w:num>
  <w:num w:numId="31">
    <w:abstractNumId w:val="0"/>
  </w:num>
  <w:num w:numId="32">
    <w:abstractNumId w:val="21"/>
  </w:num>
  <w:num w:numId="33">
    <w:abstractNumId w:val="18"/>
  </w:num>
  <w:num w:numId="34">
    <w:abstractNumId w:val="36"/>
  </w:num>
  <w:num w:numId="35">
    <w:abstractNumId w:val="17"/>
  </w:num>
  <w:num w:numId="36">
    <w:abstractNumId w:val="11"/>
  </w:num>
  <w:num w:numId="37">
    <w:abstractNumId w:val="23"/>
  </w:num>
  <w:num w:numId="38">
    <w:abstractNumId w:val="22"/>
  </w:num>
  <w:num w:numId="39">
    <w:abstractNumId w:val="8"/>
  </w:num>
  <w:num w:numId="40">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0421E"/>
    <w:rsid w:val="00015085"/>
    <w:rsid w:val="000204DC"/>
    <w:rsid w:val="000223A6"/>
    <w:rsid w:val="00024301"/>
    <w:rsid w:val="0003231B"/>
    <w:rsid w:val="000339EB"/>
    <w:rsid w:val="0004107E"/>
    <w:rsid w:val="0005197D"/>
    <w:rsid w:val="00052A6C"/>
    <w:rsid w:val="0005444D"/>
    <w:rsid w:val="00056957"/>
    <w:rsid w:val="00060ED7"/>
    <w:rsid w:val="0006563B"/>
    <w:rsid w:val="0007013D"/>
    <w:rsid w:val="00071F47"/>
    <w:rsid w:val="00074788"/>
    <w:rsid w:val="000851D9"/>
    <w:rsid w:val="00093498"/>
    <w:rsid w:val="00094DAB"/>
    <w:rsid w:val="00097E45"/>
    <w:rsid w:val="000A69E5"/>
    <w:rsid w:val="000A745D"/>
    <w:rsid w:val="000A763F"/>
    <w:rsid w:val="000A76D1"/>
    <w:rsid w:val="000B0B0C"/>
    <w:rsid w:val="000B1D52"/>
    <w:rsid w:val="000B4BED"/>
    <w:rsid w:val="000C6991"/>
    <w:rsid w:val="000F0FDA"/>
    <w:rsid w:val="000F33ED"/>
    <w:rsid w:val="000F7DB5"/>
    <w:rsid w:val="001077DC"/>
    <w:rsid w:val="001079F3"/>
    <w:rsid w:val="00113E4E"/>
    <w:rsid w:val="0012670C"/>
    <w:rsid w:val="00133EC0"/>
    <w:rsid w:val="00135A8C"/>
    <w:rsid w:val="00145C6D"/>
    <w:rsid w:val="00146981"/>
    <w:rsid w:val="00153ECB"/>
    <w:rsid w:val="001657CF"/>
    <w:rsid w:val="00172439"/>
    <w:rsid w:val="00174636"/>
    <w:rsid w:val="001754A1"/>
    <w:rsid w:val="00175D0A"/>
    <w:rsid w:val="00176644"/>
    <w:rsid w:val="00177412"/>
    <w:rsid w:val="00177BEC"/>
    <w:rsid w:val="0018578E"/>
    <w:rsid w:val="001861D6"/>
    <w:rsid w:val="0019101B"/>
    <w:rsid w:val="00191C84"/>
    <w:rsid w:val="00194DB0"/>
    <w:rsid w:val="00195F5C"/>
    <w:rsid w:val="001A11AE"/>
    <w:rsid w:val="001A55C2"/>
    <w:rsid w:val="001A58FF"/>
    <w:rsid w:val="001A7CAB"/>
    <w:rsid w:val="001B2B68"/>
    <w:rsid w:val="001B2E0A"/>
    <w:rsid w:val="001B4029"/>
    <w:rsid w:val="001B4353"/>
    <w:rsid w:val="001B56AB"/>
    <w:rsid w:val="001D326B"/>
    <w:rsid w:val="001D4105"/>
    <w:rsid w:val="001E45C1"/>
    <w:rsid w:val="001E6CFE"/>
    <w:rsid w:val="001F083B"/>
    <w:rsid w:val="001F149B"/>
    <w:rsid w:val="00206AEB"/>
    <w:rsid w:val="00212BE8"/>
    <w:rsid w:val="0021618E"/>
    <w:rsid w:val="0021747A"/>
    <w:rsid w:val="00226DBD"/>
    <w:rsid w:val="002423A4"/>
    <w:rsid w:val="00245FBC"/>
    <w:rsid w:val="002465F7"/>
    <w:rsid w:val="00246EE2"/>
    <w:rsid w:val="00254073"/>
    <w:rsid w:val="002651CC"/>
    <w:rsid w:val="002671F2"/>
    <w:rsid w:val="00270D24"/>
    <w:rsid w:val="00274CD6"/>
    <w:rsid w:val="00274E56"/>
    <w:rsid w:val="00275845"/>
    <w:rsid w:val="00281EF3"/>
    <w:rsid w:val="0028549B"/>
    <w:rsid w:val="002864D2"/>
    <w:rsid w:val="002926FD"/>
    <w:rsid w:val="00294401"/>
    <w:rsid w:val="00297AF1"/>
    <w:rsid w:val="00297FCB"/>
    <w:rsid w:val="002A541F"/>
    <w:rsid w:val="002B1A20"/>
    <w:rsid w:val="002B1A63"/>
    <w:rsid w:val="002B1D33"/>
    <w:rsid w:val="002B394D"/>
    <w:rsid w:val="002C4F48"/>
    <w:rsid w:val="002C5364"/>
    <w:rsid w:val="002D0481"/>
    <w:rsid w:val="002D1996"/>
    <w:rsid w:val="002E2C8B"/>
    <w:rsid w:val="002E3632"/>
    <w:rsid w:val="002E7CB2"/>
    <w:rsid w:val="002F5B20"/>
    <w:rsid w:val="002F7A16"/>
    <w:rsid w:val="00312592"/>
    <w:rsid w:val="00315216"/>
    <w:rsid w:val="00315311"/>
    <w:rsid w:val="003153D1"/>
    <w:rsid w:val="00315C7A"/>
    <w:rsid w:val="003243B4"/>
    <w:rsid w:val="0033264A"/>
    <w:rsid w:val="00334CD3"/>
    <w:rsid w:val="00335BE9"/>
    <w:rsid w:val="00337F0C"/>
    <w:rsid w:val="00344FE9"/>
    <w:rsid w:val="003478E5"/>
    <w:rsid w:val="003534F2"/>
    <w:rsid w:val="003567E4"/>
    <w:rsid w:val="003570FB"/>
    <w:rsid w:val="00361534"/>
    <w:rsid w:val="00373E4E"/>
    <w:rsid w:val="003751D4"/>
    <w:rsid w:val="00381FB4"/>
    <w:rsid w:val="003854DE"/>
    <w:rsid w:val="00386341"/>
    <w:rsid w:val="003A0EC7"/>
    <w:rsid w:val="003A3904"/>
    <w:rsid w:val="003A5803"/>
    <w:rsid w:val="003A74A9"/>
    <w:rsid w:val="003A79B0"/>
    <w:rsid w:val="003C143F"/>
    <w:rsid w:val="003E5AC8"/>
    <w:rsid w:val="003E69D9"/>
    <w:rsid w:val="003F57E4"/>
    <w:rsid w:val="003F6250"/>
    <w:rsid w:val="00400A78"/>
    <w:rsid w:val="004014B6"/>
    <w:rsid w:val="00413C67"/>
    <w:rsid w:val="00417ECE"/>
    <w:rsid w:val="00422DA3"/>
    <w:rsid w:val="004242F5"/>
    <w:rsid w:val="0042513A"/>
    <w:rsid w:val="00425447"/>
    <w:rsid w:val="00425EAA"/>
    <w:rsid w:val="004274D3"/>
    <w:rsid w:val="004365C2"/>
    <w:rsid w:val="004378BC"/>
    <w:rsid w:val="00456B3E"/>
    <w:rsid w:val="00460C26"/>
    <w:rsid w:val="00470AD3"/>
    <w:rsid w:val="00470C66"/>
    <w:rsid w:val="00471347"/>
    <w:rsid w:val="0047216E"/>
    <w:rsid w:val="00480314"/>
    <w:rsid w:val="004834EF"/>
    <w:rsid w:val="00483DAB"/>
    <w:rsid w:val="00484C1C"/>
    <w:rsid w:val="004877CF"/>
    <w:rsid w:val="00490B20"/>
    <w:rsid w:val="00496AA8"/>
    <w:rsid w:val="004A20EF"/>
    <w:rsid w:val="004A2B67"/>
    <w:rsid w:val="004C211A"/>
    <w:rsid w:val="004D5A7E"/>
    <w:rsid w:val="004E4F99"/>
    <w:rsid w:val="004F2FB6"/>
    <w:rsid w:val="004F34F3"/>
    <w:rsid w:val="004F52C8"/>
    <w:rsid w:val="004F7CC8"/>
    <w:rsid w:val="00517CD8"/>
    <w:rsid w:val="00521BDD"/>
    <w:rsid w:val="00524E70"/>
    <w:rsid w:val="00526BB4"/>
    <w:rsid w:val="00526FE4"/>
    <w:rsid w:val="005336F9"/>
    <w:rsid w:val="005423A6"/>
    <w:rsid w:val="00545650"/>
    <w:rsid w:val="00554943"/>
    <w:rsid w:val="005610E1"/>
    <w:rsid w:val="00561476"/>
    <w:rsid w:val="00561924"/>
    <w:rsid w:val="005659A2"/>
    <w:rsid w:val="00565A7E"/>
    <w:rsid w:val="00566DCB"/>
    <w:rsid w:val="00576254"/>
    <w:rsid w:val="005813BF"/>
    <w:rsid w:val="00585B7F"/>
    <w:rsid w:val="005868AA"/>
    <w:rsid w:val="005908F4"/>
    <w:rsid w:val="00590FE0"/>
    <w:rsid w:val="005A118A"/>
    <w:rsid w:val="005B0B8B"/>
    <w:rsid w:val="005B2D16"/>
    <w:rsid w:val="005C0C94"/>
    <w:rsid w:val="005C16A9"/>
    <w:rsid w:val="005C4035"/>
    <w:rsid w:val="005D152C"/>
    <w:rsid w:val="005D6996"/>
    <w:rsid w:val="005E4A2F"/>
    <w:rsid w:val="005E74B5"/>
    <w:rsid w:val="005F3FC9"/>
    <w:rsid w:val="005F4AEC"/>
    <w:rsid w:val="00606028"/>
    <w:rsid w:val="006067FA"/>
    <w:rsid w:val="006100A0"/>
    <w:rsid w:val="006117DC"/>
    <w:rsid w:val="00622BDF"/>
    <w:rsid w:val="006230CE"/>
    <w:rsid w:val="0062468A"/>
    <w:rsid w:val="00625B92"/>
    <w:rsid w:val="00632201"/>
    <w:rsid w:val="006374E2"/>
    <w:rsid w:val="00637809"/>
    <w:rsid w:val="0064644B"/>
    <w:rsid w:val="00646976"/>
    <w:rsid w:val="006510D2"/>
    <w:rsid w:val="00651945"/>
    <w:rsid w:val="0065667C"/>
    <w:rsid w:val="00657262"/>
    <w:rsid w:val="00660CB9"/>
    <w:rsid w:val="0067016E"/>
    <w:rsid w:val="00671D00"/>
    <w:rsid w:val="00672767"/>
    <w:rsid w:val="006730B2"/>
    <w:rsid w:val="00674EF6"/>
    <w:rsid w:val="00682921"/>
    <w:rsid w:val="006840BF"/>
    <w:rsid w:val="00684B49"/>
    <w:rsid w:val="00686379"/>
    <w:rsid w:val="00687F0A"/>
    <w:rsid w:val="0069148A"/>
    <w:rsid w:val="0069183A"/>
    <w:rsid w:val="00691E60"/>
    <w:rsid w:val="006976B9"/>
    <w:rsid w:val="006A2A5A"/>
    <w:rsid w:val="006A3969"/>
    <w:rsid w:val="006B5540"/>
    <w:rsid w:val="006B5B56"/>
    <w:rsid w:val="006B7559"/>
    <w:rsid w:val="006B7AC3"/>
    <w:rsid w:val="006C037E"/>
    <w:rsid w:val="006C1B73"/>
    <w:rsid w:val="006C5C05"/>
    <w:rsid w:val="006D0CC6"/>
    <w:rsid w:val="006D132D"/>
    <w:rsid w:val="006D2D0B"/>
    <w:rsid w:val="006D3093"/>
    <w:rsid w:val="006D4DE7"/>
    <w:rsid w:val="006D5FEB"/>
    <w:rsid w:val="006D6BE6"/>
    <w:rsid w:val="006E4B2D"/>
    <w:rsid w:val="006E69A1"/>
    <w:rsid w:val="006F0242"/>
    <w:rsid w:val="00721BC4"/>
    <w:rsid w:val="00721DAD"/>
    <w:rsid w:val="00734C0A"/>
    <w:rsid w:val="00736AA8"/>
    <w:rsid w:val="0074424C"/>
    <w:rsid w:val="007448C5"/>
    <w:rsid w:val="00754400"/>
    <w:rsid w:val="007637F8"/>
    <w:rsid w:val="00764480"/>
    <w:rsid w:val="00765B81"/>
    <w:rsid w:val="00770250"/>
    <w:rsid w:val="00770AB1"/>
    <w:rsid w:val="007710B9"/>
    <w:rsid w:val="00776293"/>
    <w:rsid w:val="00776470"/>
    <w:rsid w:val="00780178"/>
    <w:rsid w:val="00786FD0"/>
    <w:rsid w:val="007878FC"/>
    <w:rsid w:val="00791DF7"/>
    <w:rsid w:val="0079231F"/>
    <w:rsid w:val="00793500"/>
    <w:rsid w:val="00795565"/>
    <w:rsid w:val="007A0BFF"/>
    <w:rsid w:val="007A42E9"/>
    <w:rsid w:val="007A60C4"/>
    <w:rsid w:val="007A68DC"/>
    <w:rsid w:val="007B1ED4"/>
    <w:rsid w:val="007B5C19"/>
    <w:rsid w:val="007B600B"/>
    <w:rsid w:val="007B6761"/>
    <w:rsid w:val="007C5A90"/>
    <w:rsid w:val="007D2667"/>
    <w:rsid w:val="007D278D"/>
    <w:rsid w:val="007D3CB7"/>
    <w:rsid w:val="007D4820"/>
    <w:rsid w:val="007D58FC"/>
    <w:rsid w:val="007D5D33"/>
    <w:rsid w:val="007E2BCA"/>
    <w:rsid w:val="007E48E8"/>
    <w:rsid w:val="007E4F3F"/>
    <w:rsid w:val="007F3DD0"/>
    <w:rsid w:val="0080156D"/>
    <w:rsid w:val="0080469C"/>
    <w:rsid w:val="008111B3"/>
    <w:rsid w:val="00812438"/>
    <w:rsid w:val="00825915"/>
    <w:rsid w:val="0082722B"/>
    <w:rsid w:val="008317EF"/>
    <w:rsid w:val="00836679"/>
    <w:rsid w:val="008368C5"/>
    <w:rsid w:val="00836EDC"/>
    <w:rsid w:val="0084383C"/>
    <w:rsid w:val="00845FB2"/>
    <w:rsid w:val="00846A95"/>
    <w:rsid w:val="00852F4C"/>
    <w:rsid w:val="00870C64"/>
    <w:rsid w:val="008746D9"/>
    <w:rsid w:val="008821B7"/>
    <w:rsid w:val="008950F0"/>
    <w:rsid w:val="00897C21"/>
    <w:rsid w:val="008A31FC"/>
    <w:rsid w:val="008A50E3"/>
    <w:rsid w:val="008A7A99"/>
    <w:rsid w:val="008B1BA2"/>
    <w:rsid w:val="008C1F04"/>
    <w:rsid w:val="008C1FE1"/>
    <w:rsid w:val="008E5222"/>
    <w:rsid w:val="008E6895"/>
    <w:rsid w:val="008E7DCA"/>
    <w:rsid w:val="00903207"/>
    <w:rsid w:val="00903E06"/>
    <w:rsid w:val="00911E09"/>
    <w:rsid w:val="0091432C"/>
    <w:rsid w:val="0092452B"/>
    <w:rsid w:val="00943135"/>
    <w:rsid w:val="00961ADD"/>
    <w:rsid w:val="009642EB"/>
    <w:rsid w:val="00966AF9"/>
    <w:rsid w:val="00970C19"/>
    <w:rsid w:val="00970DA0"/>
    <w:rsid w:val="00971FD2"/>
    <w:rsid w:val="00972E64"/>
    <w:rsid w:val="00973E41"/>
    <w:rsid w:val="00996BC6"/>
    <w:rsid w:val="009A3A33"/>
    <w:rsid w:val="009A5218"/>
    <w:rsid w:val="009A5D3B"/>
    <w:rsid w:val="009B19C3"/>
    <w:rsid w:val="009C0966"/>
    <w:rsid w:val="009C4B95"/>
    <w:rsid w:val="009C57D6"/>
    <w:rsid w:val="009C5EB1"/>
    <w:rsid w:val="009C5EB5"/>
    <w:rsid w:val="009D1948"/>
    <w:rsid w:val="009D77BC"/>
    <w:rsid w:val="009E0DD1"/>
    <w:rsid w:val="009E2A41"/>
    <w:rsid w:val="009E345B"/>
    <w:rsid w:val="009E3F4B"/>
    <w:rsid w:val="009E6B5F"/>
    <w:rsid w:val="009E7C59"/>
    <w:rsid w:val="009F2346"/>
    <w:rsid w:val="009F5CD9"/>
    <w:rsid w:val="009F65BB"/>
    <w:rsid w:val="00A01CE6"/>
    <w:rsid w:val="00A01E3E"/>
    <w:rsid w:val="00A02BAB"/>
    <w:rsid w:val="00A0399F"/>
    <w:rsid w:val="00A1417E"/>
    <w:rsid w:val="00A177D7"/>
    <w:rsid w:val="00A20708"/>
    <w:rsid w:val="00A221AB"/>
    <w:rsid w:val="00A2722C"/>
    <w:rsid w:val="00A27552"/>
    <w:rsid w:val="00A369D6"/>
    <w:rsid w:val="00A406E7"/>
    <w:rsid w:val="00A41B8A"/>
    <w:rsid w:val="00A43437"/>
    <w:rsid w:val="00A46C30"/>
    <w:rsid w:val="00A47546"/>
    <w:rsid w:val="00A5641B"/>
    <w:rsid w:val="00A600D8"/>
    <w:rsid w:val="00A756E3"/>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4030"/>
    <w:rsid w:val="00B06D02"/>
    <w:rsid w:val="00B11702"/>
    <w:rsid w:val="00B11B2D"/>
    <w:rsid w:val="00B1634D"/>
    <w:rsid w:val="00B22989"/>
    <w:rsid w:val="00B229B7"/>
    <w:rsid w:val="00B2309E"/>
    <w:rsid w:val="00B23D84"/>
    <w:rsid w:val="00B2450C"/>
    <w:rsid w:val="00B24B2A"/>
    <w:rsid w:val="00B30BAB"/>
    <w:rsid w:val="00B327FD"/>
    <w:rsid w:val="00B36755"/>
    <w:rsid w:val="00B40311"/>
    <w:rsid w:val="00B41955"/>
    <w:rsid w:val="00B46C22"/>
    <w:rsid w:val="00B5006E"/>
    <w:rsid w:val="00B628AC"/>
    <w:rsid w:val="00B77591"/>
    <w:rsid w:val="00B80A79"/>
    <w:rsid w:val="00B8396A"/>
    <w:rsid w:val="00B83E56"/>
    <w:rsid w:val="00B928DC"/>
    <w:rsid w:val="00B9408B"/>
    <w:rsid w:val="00BA0213"/>
    <w:rsid w:val="00BA2874"/>
    <w:rsid w:val="00BA7EC5"/>
    <w:rsid w:val="00BB4BD2"/>
    <w:rsid w:val="00BC2531"/>
    <w:rsid w:val="00BC61AE"/>
    <w:rsid w:val="00BD2A50"/>
    <w:rsid w:val="00BF1AE6"/>
    <w:rsid w:val="00BF1D35"/>
    <w:rsid w:val="00BF2A42"/>
    <w:rsid w:val="00BF72BC"/>
    <w:rsid w:val="00C00C04"/>
    <w:rsid w:val="00C01E2D"/>
    <w:rsid w:val="00C04841"/>
    <w:rsid w:val="00C16172"/>
    <w:rsid w:val="00C23EB0"/>
    <w:rsid w:val="00C25A73"/>
    <w:rsid w:val="00C3119B"/>
    <w:rsid w:val="00C33D7D"/>
    <w:rsid w:val="00C34F28"/>
    <w:rsid w:val="00C463C6"/>
    <w:rsid w:val="00C50FEC"/>
    <w:rsid w:val="00C552E6"/>
    <w:rsid w:val="00C6026B"/>
    <w:rsid w:val="00C73E97"/>
    <w:rsid w:val="00C93383"/>
    <w:rsid w:val="00C94004"/>
    <w:rsid w:val="00C94326"/>
    <w:rsid w:val="00C9491B"/>
    <w:rsid w:val="00CA6305"/>
    <w:rsid w:val="00CB74D1"/>
    <w:rsid w:val="00CB7D3F"/>
    <w:rsid w:val="00CC40F7"/>
    <w:rsid w:val="00CC4DA6"/>
    <w:rsid w:val="00CC5D25"/>
    <w:rsid w:val="00CC5EB2"/>
    <w:rsid w:val="00CC5FC9"/>
    <w:rsid w:val="00CD3A21"/>
    <w:rsid w:val="00CD427D"/>
    <w:rsid w:val="00CD5214"/>
    <w:rsid w:val="00CD581B"/>
    <w:rsid w:val="00CE0874"/>
    <w:rsid w:val="00CE23F9"/>
    <w:rsid w:val="00CE3C2D"/>
    <w:rsid w:val="00CE681E"/>
    <w:rsid w:val="00CF0D0E"/>
    <w:rsid w:val="00CF4690"/>
    <w:rsid w:val="00D00789"/>
    <w:rsid w:val="00D02A98"/>
    <w:rsid w:val="00D1739C"/>
    <w:rsid w:val="00D175D6"/>
    <w:rsid w:val="00D26194"/>
    <w:rsid w:val="00D3105D"/>
    <w:rsid w:val="00D31E2D"/>
    <w:rsid w:val="00D36AA9"/>
    <w:rsid w:val="00D478FD"/>
    <w:rsid w:val="00D53351"/>
    <w:rsid w:val="00D56F0C"/>
    <w:rsid w:val="00D60EC2"/>
    <w:rsid w:val="00D61A5C"/>
    <w:rsid w:val="00D61FC1"/>
    <w:rsid w:val="00D620C5"/>
    <w:rsid w:val="00D70FE5"/>
    <w:rsid w:val="00D71048"/>
    <w:rsid w:val="00D739DB"/>
    <w:rsid w:val="00D83B6B"/>
    <w:rsid w:val="00D86AD7"/>
    <w:rsid w:val="00D955E1"/>
    <w:rsid w:val="00DA4EDA"/>
    <w:rsid w:val="00DA5CB8"/>
    <w:rsid w:val="00DA7D09"/>
    <w:rsid w:val="00DB0E3F"/>
    <w:rsid w:val="00DB134A"/>
    <w:rsid w:val="00DB26E5"/>
    <w:rsid w:val="00DB4F18"/>
    <w:rsid w:val="00DB629D"/>
    <w:rsid w:val="00DC2D1E"/>
    <w:rsid w:val="00DC370A"/>
    <w:rsid w:val="00DC5E17"/>
    <w:rsid w:val="00DC5F68"/>
    <w:rsid w:val="00DD0E83"/>
    <w:rsid w:val="00DD2C22"/>
    <w:rsid w:val="00DE223D"/>
    <w:rsid w:val="00DE4809"/>
    <w:rsid w:val="00DE719B"/>
    <w:rsid w:val="00DF0BB1"/>
    <w:rsid w:val="00DF542E"/>
    <w:rsid w:val="00DF7C96"/>
    <w:rsid w:val="00E00C1C"/>
    <w:rsid w:val="00E068B3"/>
    <w:rsid w:val="00E159BE"/>
    <w:rsid w:val="00E33D96"/>
    <w:rsid w:val="00E40A95"/>
    <w:rsid w:val="00E539E0"/>
    <w:rsid w:val="00E55E36"/>
    <w:rsid w:val="00E605BE"/>
    <w:rsid w:val="00E61B25"/>
    <w:rsid w:val="00E77EC3"/>
    <w:rsid w:val="00E81817"/>
    <w:rsid w:val="00E834D9"/>
    <w:rsid w:val="00E903AC"/>
    <w:rsid w:val="00E949E2"/>
    <w:rsid w:val="00E94E09"/>
    <w:rsid w:val="00E95F13"/>
    <w:rsid w:val="00EA2308"/>
    <w:rsid w:val="00EB0835"/>
    <w:rsid w:val="00EB0DC4"/>
    <w:rsid w:val="00EB1951"/>
    <w:rsid w:val="00EB35C2"/>
    <w:rsid w:val="00EC6B94"/>
    <w:rsid w:val="00EC799B"/>
    <w:rsid w:val="00EC7A99"/>
    <w:rsid w:val="00EC7AED"/>
    <w:rsid w:val="00ED4502"/>
    <w:rsid w:val="00EE73B3"/>
    <w:rsid w:val="00EF588A"/>
    <w:rsid w:val="00F03AD4"/>
    <w:rsid w:val="00F46B6C"/>
    <w:rsid w:val="00F56654"/>
    <w:rsid w:val="00F61FEE"/>
    <w:rsid w:val="00F669CE"/>
    <w:rsid w:val="00F67C23"/>
    <w:rsid w:val="00F73509"/>
    <w:rsid w:val="00F74945"/>
    <w:rsid w:val="00F75974"/>
    <w:rsid w:val="00F96EC1"/>
    <w:rsid w:val="00FB3D9F"/>
    <w:rsid w:val="00FB5E9A"/>
    <w:rsid w:val="00FB661C"/>
    <w:rsid w:val="00FB7AFA"/>
    <w:rsid w:val="00FC1A95"/>
    <w:rsid w:val="00FC4500"/>
    <w:rsid w:val="00FC4771"/>
    <w:rsid w:val="00FD5532"/>
    <w:rsid w:val="00FE0DC7"/>
    <w:rsid w:val="00FF0C7E"/>
    <w:rsid w:val="00FF15B3"/>
    <w:rsid w:val="00FF3C17"/>
    <w:rsid w:val="00FF73AF"/>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B781F"/>
  <w15:docId w15:val="{68122EE0-4503-44FA-B901-311D9743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B1"/>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PrrafodelistaCar">
    <w:name w:val="Párrafo de lista Car"/>
    <w:link w:val="Prrafodelista"/>
    <w:uiPriority w:val="34"/>
    <w:locked/>
    <w:rsid w:val="002B394D"/>
  </w:style>
  <w:style w:type="table" w:customStyle="1" w:styleId="Tablaconcuadrcula1">
    <w:name w:val="Tabla con cuadrícula1"/>
    <w:basedOn w:val="Tablanormal"/>
    <w:next w:val="Tablaconcuadrcula"/>
    <w:uiPriority w:val="59"/>
    <w:rsid w:val="003A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4E7A-030B-47CC-9DE7-75880424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4591</Words>
  <Characters>25255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6</cp:revision>
  <cp:lastPrinted>2017-08-22T22:46:00Z</cp:lastPrinted>
  <dcterms:created xsi:type="dcterms:W3CDTF">2017-08-11T19:20:00Z</dcterms:created>
  <dcterms:modified xsi:type="dcterms:W3CDTF">2017-08-22T22:58:00Z</dcterms:modified>
</cp:coreProperties>
</file>