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5F" w:rsidRDefault="0027625F" w:rsidP="00C915BF">
      <w:pPr>
        <w:spacing w:after="0" w:line="240" w:lineRule="auto"/>
        <w:rPr>
          <w:rFonts w:ascii="Arial" w:eastAsia="Times New Roman" w:hAnsi="Arial" w:cs="Arial"/>
          <w:b/>
          <w:sz w:val="20"/>
          <w:lang w:eastAsia="es-ES"/>
        </w:rPr>
      </w:pPr>
      <w:bookmarkStart w:id="0" w:name="_GoBack"/>
      <w:bookmarkEnd w:id="0"/>
    </w:p>
    <w:p w:rsidR="0027625F" w:rsidRPr="0027625F" w:rsidRDefault="00CC274F"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w:t>
      </w:r>
      <w:r w:rsidR="0067440E">
        <w:rPr>
          <w:rFonts w:ascii="Arial" w:eastAsia="Times New Roman" w:hAnsi="Arial" w:cs="Arial"/>
          <w:b/>
          <w:sz w:val="20"/>
          <w:lang w:eastAsia="es-ES"/>
        </w:rPr>
        <w:t>No.76</w:t>
      </w:r>
      <w:r w:rsidR="002F280B">
        <w:rPr>
          <w:rFonts w:ascii="Arial" w:eastAsia="Times New Roman" w:hAnsi="Arial" w:cs="Arial"/>
          <w:b/>
          <w:sz w:val="20"/>
          <w:lang w:eastAsia="es-ES"/>
        </w:rPr>
        <w:t xml:space="preserve"> </w:t>
      </w:r>
      <w:r w:rsidR="002F280B" w:rsidRPr="0027625F">
        <w:rPr>
          <w:rFonts w:ascii="Arial" w:eastAsia="Times New Roman" w:hAnsi="Arial" w:cs="Arial"/>
          <w:b/>
          <w:sz w:val="20"/>
          <w:lang w:eastAsia="es-ES"/>
        </w:rPr>
        <w:t>Sesión</w:t>
      </w:r>
      <w:r w:rsidR="0027625F" w:rsidRPr="0027625F">
        <w:rPr>
          <w:rFonts w:ascii="Arial" w:eastAsia="Times New Roman" w:hAnsi="Arial" w:cs="Arial"/>
          <w:b/>
          <w:sz w:val="20"/>
          <w:lang w:eastAsia="es-ES"/>
        </w:rPr>
        <w:t xml:space="preserve">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67440E">
        <w:rPr>
          <w:rFonts w:ascii="Arial" w:eastAsia="Times New Roman" w:hAnsi="Arial" w:cs="Arial"/>
          <w:b/>
          <w:sz w:val="20"/>
          <w:lang w:eastAsia="es-ES"/>
        </w:rPr>
        <w:t>15</w:t>
      </w:r>
      <w:r w:rsidR="00A665CC">
        <w:rPr>
          <w:rFonts w:ascii="Arial" w:eastAsia="Times New Roman" w:hAnsi="Arial" w:cs="Arial"/>
          <w:b/>
          <w:sz w:val="20"/>
          <w:lang w:eastAsia="es-ES"/>
        </w:rPr>
        <w:t xml:space="preserve"> de</w:t>
      </w:r>
      <w:r>
        <w:rPr>
          <w:rFonts w:ascii="Arial" w:eastAsia="Times New Roman" w:hAnsi="Arial" w:cs="Arial"/>
          <w:b/>
          <w:sz w:val="20"/>
          <w:lang w:eastAsia="es-ES"/>
        </w:rPr>
        <w:t xml:space="preserve"> </w:t>
      </w:r>
      <w:r w:rsidR="0067440E">
        <w:rPr>
          <w:rFonts w:ascii="Arial" w:eastAsia="Times New Roman" w:hAnsi="Arial" w:cs="Arial"/>
          <w:b/>
          <w:sz w:val="20"/>
          <w:lang w:eastAsia="es-ES"/>
        </w:rPr>
        <w:t>Julio</w:t>
      </w:r>
      <w:r w:rsidR="00A665CC">
        <w:rPr>
          <w:rFonts w:ascii="Arial" w:eastAsia="Times New Roman" w:hAnsi="Arial" w:cs="Arial"/>
          <w:b/>
          <w:sz w:val="20"/>
          <w:lang w:eastAsia="es-ES"/>
        </w:rPr>
        <w:t xml:space="preserve"> del 2021</w:t>
      </w:r>
    </w:p>
    <w:p w:rsidR="0027625F" w:rsidRPr="0027625F" w:rsidRDefault="0027625F" w:rsidP="0027625F">
      <w:pPr>
        <w:spacing w:after="0" w:line="240" w:lineRule="auto"/>
        <w:jc w:val="both"/>
        <w:rPr>
          <w:rFonts w:ascii="Arial" w:eastAsia="Times New Roman" w:hAnsi="Arial" w:cs="Arial"/>
          <w:sz w:val="24"/>
          <w:szCs w:val="24"/>
          <w:lang w:eastAsia="es-ES"/>
        </w:rPr>
      </w:pP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En la Ciudad de Gral. Escobedo, Nuevo León siendo </w:t>
      </w:r>
      <w:r w:rsidR="00804B0D" w:rsidRPr="00356C22">
        <w:rPr>
          <w:rFonts w:ascii="Calibri" w:eastAsia="Calibri" w:hAnsi="Calibri" w:cs="Calibri"/>
          <w:lang w:val="es-MX"/>
        </w:rPr>
        <w:t xml:space="preserve">las </w:t>
      </w:r>
      <w:r w:rsidR="0066301B">
        <w:rPr>
          <w:rFonts w:ascii="Calibri" w:eastAsia="Calibri" w:hAnsi="Calibri" w:cs="Calibri"/>
          <w:lang w:val="es-MX"/>
        </w:rPr>
        <w:t>12:42</w:t>
      </w:r>
      <w:r w:rsidR="00B03648" w:rsidRPr="00356C22">
        <w:rPr>
          <w:rFonts w:ascii="Calibri" w:eastAsia="Calibri" w:hAnsi="Calibri" w:cs="Calibri"/>
          <w:lang w:val="es-MX"/>
        </w:rPr>
        <w:t xml:space="preserve"> horas del día </w:t>
      </w:r>
      <w:r w:rsidR="00804B0D" w:rsidRPr="00671420">
        <w:rPr>
          <w:rFonts w:ascii="Calibri" w:eastAsia="Calibri" w:hAnsi="Calibri" w:cs="Calibri"/>
          <w:color w:val="000000" w:themeColor="text1"/>
          <w:lang w:val="es-MX"/>
        </w:rPr>
        <w:t xml:space="preserve"> de </w:t>
      </w:r>
      <w:r w:rsidR="0067440E">
        <w:rPr>
          <w:rFonts w:ascii="Calibri" w:eastAsia="Calibri" w:hAnsi="Calibri" w:cs="Calibri"/>
          <w:color w:val="000000" w:themeColor="text1"/>
          <w:lang w:val="es-MX"/>
        </w:rPr>
        <w:t>15</w:t>
      </w:r>
      <w:r w:rsidR="002F280B">
        <w:rPr>
          <w:rFonts w:ascii="Calibri" w:eastAsia="Calibri" w:hAnsi="Calibri" w:cs="Calibri"/>
          <w:color w:val="000000" w:themeColor="text1"/>
          <w:lang w:val="es-MX"/>
        </w:rPr>
        <w:t xml:space="preserve"> </w:t>
      </w:r>
      <w:r w:rsidR="005A5DCE">
        <w:rPr>
          <w:rFonts w:ascii="Calibri" w:eastAsia="Calibri" w:hAnsi="Calibri" w:cs="Calibri"/>
          <w:color w:val="000000" w:themeColor="text1"/>
          <w:lang w:val="es-MX"/>
        </w:rPr>
        <w:t>Ju</w:t>
      </w:r>
      <w:r w:rsidR="0067440E">
        <w:rPr>
          <w:rFonts w:ascii="Calibri" w:eastAsia="Calibri" w:hAnsi="Calibri" w:cs="Calibri"/>
          <w:color w:val="000000" w:themeColor="text1"/>
          <w:lang w:val="es-MX"/>
        </w:rPr>
        <w:t>lio</w:t>
      </w:r>
      <w:r w:rsidR="002F280B">
        <w:rPr>
          <w:rFonts w:ascii="Calibri" w:eastAsia="Calibri" w:hAnsi="Calibri" w:cs="Calibri"/>
          <w:color w:val="000000" w:themeColor="text1"/>
          <w:lang w:val="es-MX"/>
        </w:rPr>
        <w:t xml:space="preserve"> </w:t>
      </w:r>
      <w:r w:rsidRPr="00671420">
        <w:rPr>
          <w:rFonts w:ascii="Calibri" w:eastAsia="Calibri" w:hAnsi="Calibri" w:cs="Calibri"/>
          <w:color w:val="000000" w:themeColor="text1"/>
          <w:lang w:val="es-MX"/>
        </w:rPr>
        <w:t>del año 2021-</w:t>
      </w:r>
      <w:r w:rsidRPr="00356C22">
        <w:rPr>
          <w:rFonts w:ascii="Calibri" w:eastAsia="Calibri" w:hAnsi="Calibri" w:cs="Calibri"/>
          <w:lang w:val="es-MX"/>
        </w:rPr>
        <w:t>dos mil veintiuno, reunidos de manera virtual mediante la aplicación Zoom, para el efecto de</w:t>
      </w:r>
      <w:r w:rsidR="00804B0D" w:rsidRPr="00356C22">
        <w:rPr>
          <w:rFonts w:ascii="Calibri" w:eastAsia="Calibri" w:hAnsi="Calibri" w:cs="Calibri"/>
          <w:lang w:val="es-MX"/>
        </w:rPr>
        <w:t xml:space="preserve"> celebrar la </w:t>
      </w:r>
      <w:r w:rsidR="002B7ADF" w:rsidRPr="00356C22">
        <w:rPr>
          <w:rFonts w:ascii="Calibri" w:eastAsia="Calibri" w:hAnsi="Calibri" w:cs="Calibri"/>
          <w:lang w:val="es-MX"/>
        </w:rPr>
        <w:t>sexagésima</w:t>
      </w:r>
      <w:r w:rsidR="00356C22" w:rsidRPr="00356C22">
        <w:rPr>
          <w:rFonts w:ascii="Calibri" w:eastAsia="Calibri" w:hAnsi="Calibri" w:cs="Calibri"/>
          <w:lang w:val="es-MX"/>
        </w:rPr>
        <w:t xml:space="preserve"> </w:t>
      </w:r>
      <w:r w:rsidR="005A5DCE">
        <w:rPr>
          <w:rFonts w:ascii="Calibri" w:eastAsia="Calibri" w:hAnsi="Calibri" w:cs="Calibri"/>
          <w:lang w:val="es-MX"/>
        </w:rPr>
        <w:t>sexta</w:t>
      </w:r>
      <w:r w:rsidR="002B7ADF" w:rsidRPr="00356C22">
        <w:rPr>
          <w:rFonts w:ascii="Calibri" w:eastAsia="Calibri" w:hAnsi="Calibri" w:cs="Calibri"/>
          <w:lang w:val="es-MX"/>
        </w:rPr>
        <w:t xml:space="preserve"> </w:t>
      </w:r>
      <w:r w:rsidRPr="00C2087E">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rsidR="00B50377" w:rsidRDefault="00495EFB" w:rsidP="00C2087E">
      <w:pPr>
        <w:jc w:val="both"/>
        <w:rPr>
          <w:rFonts w:ascii="Calibri" w:eastAsia="Calibri" w:hAnsi="Calibri" w:cs="Calibri"/>
          <w:lang w:val="es-MX"/>
        </w:rPr>
      </w:pPr>
      <w:r>
        <w:rPr>
          <w:rFonts w:ascii="Calibri" w:eastAsia="Calibri" w:hAnsi="Calibri" w:cs="Calibri"/>
          <w:lang w:val="es-MX"/>
        </w:rPr>
        <w:t xml:space="preserve"> El</w:t>
      </w:r>
      <w:r w:rsidR="00C2087E" w:rsidRPr="00C2087E">
        <w:rPr>
          <w:rFonts w:ascii="Calibri" w:eastAsia="Calibri" w:hAnsi="Calibri" w:cs="Calibri"/>
          <w:lang w:val="es-MX"/>
        </w:rPr>
        <w:t xml:space="preserve"> </w:t>
      </w:r>
      <w:r>
        <w:rPr>
          <w:rFonts w:ascii="Calibri" w:eastAsia="Calibri" w:hAnsi="Calibri" w:cs="Calibri"/>
          <w:lang w:val="es-MX"/>
        </w:rPr>
        <w:t>Encargado del Despacho de la Secretaria</w:t>
      </w:r>
      <w:r w:rsidR="00C2087E" w:rsidRPr="00C2087E">
        <w:rPr>
          <w:rFonts w:ascii="Calibri" w:eastAsia="Calibri" w:hAnsi="Calibri" w:cs="Calibri"/>
          <w:lang w:val="es-MX"/>
        </w:rPr>
        <w:t xml:space="preserve"> del</w:t>
      </w:r>
      <w:r>
        <w:rPr>
          <w:rFonts w:ascii="Calibri" w:eastAsia="Calibri" w:hAnsi="Calibri" w:cs="Calibri"/>
          <w:lang w:val="es-MX"/>
        </w:rPr>
        <w:t xml:space="preserve"> R.</w:t>
      </w:r>
      <w:r w:rsidR="00C2087E" w:rsidRPr="00C2087E">
        <w:rPr>
          <w:rFonts w:ascii="Calibri" w:eastAsia="Calibri" w:hAnsi="Calibri" w:cs="Calibri"/>
          <w:lang w:val="es-MX"/>
        </w:rPr>
        <w:t xml:space="preserve"> Ayuntamiento, el </w:t>
      </w:r>
      <w:r w:rsidR="00B03648">
        <w:rPr>
          <w:rFonts w:ascii="Calibri" w:eastAsia="Calibri" w:hAnsi="Calibri" w:cs="Calibri"/>
          <w:lang w:val="es-MX"/>
        </w:rPr>
        <w:t xml:space="preserve">Ing. Manuel Meza Muñiz </w:t>
      </w:r>
      <w:r w:rsidR="00C2087E" w:rsidRPr="00C2087E">
        <w:rPr>
          <w:rFonts w:ascii="Calibri" w:eastAsia="Calibri" w:hAnsi="Calibri" w:cs="Calibri"/>
          <w:lang w:val="es-MX"/>
        </w:rPr>
        <w:t>manifiesta: “buenas tardes a todos y todas, regidores y síndicos: por indicación del C. José Antonio Quiroga Chapa, Encargado del Despacho de la presidencia municipal de General Escobedo, N.L. ,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w:t>
      </w:r>
      <w:r w:rsidR="00804B0D">
        <w:rPr>
          <w:rFonts w:ascii="Calibri" w:eastAsia="Calibri" w:hAnsi="Calibri" w:cs="Calibri"/>
          <w:lang w:val="es-MX"/>
        </w:rPr>
        <w:t xml:space="preserve"> correspondiente al mes de </w:t>
      </w:r>
      <w:r w:rsidR="00B50377">
        <w:rPr>
          <w:rFonts w:ascii="Calibri" w:eastAsia="Calibri" w:hAnsi="Calibri" w:cs="Calibri"/>
          <w:lang w:val="es-MX"/>
        </w:rPr>
        <w:t>Abril</w:t>
      </w:r>
      <w:r w:rsidR="00C2087E" w:rsidRPr="00C2087E">
        <w:rPr>
          <w:rFonts w:ascii="Calibri" w:eastAsia="Calibri" w:hAnsi="Calibri" w:cs="Calibri"/>
          <w:lang w:val="es-MX"/>
        </w:rPr>
        <w:t xml:space="preserve">.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 xml:space="preserve">Para dar inicio a la misma, procederé a tomar lista de asistencia y verificar el quórum reglamentario. </w:t>
      </w:r>
    </w:p>
    <w:p w:rsidR="00C2087E" w:rsidRPr="00C2087E" w:rsidRDefault="00C2087E" w:rsidP="00C2087E">
      <w:pPr>
        <w:jc w:val="both"/>
        <w:rPr>
          <w:rFonts w:ascii="Calibri" w:eastAsia="Calibri" w:hAnsi="Calibri" w:cs="Calibri"/>
          <w:lang w:val="es-MX"/>
        </w:rPr>
      </w:pPr>
      <w:r w:rsidRPr="00C2087E">
        <w:rPr>
          <w:rFonts w:ascii="Calibri" w:eastAsia="Calibri" w:hAnsi="Calibri" w:cs="Calibri"/>
          <w:lang w:val="es-MX"/>
        </w:rPr>
        <w:t>Preside esta sesión el C. José Antonio Quiroga Chapa, Encargado del Despacho de la presidencia municipal de General Escobedo, N.L.</w:t>
      </w:r>
    </w:p>
    <w:p w:rsidR="0027625F" w:rsidRPr="0027625F" w:rsidRDefault="00C2087E" w:rsidP="00C2087E">
      <w:pPr>
        <w:jc w:val="both"/>
        <w:rPr>
          <w:rFonts w:ascii="Calibri" w:eastAsia="Calibri" w:hAnsi="Calibri" w:cs="Calibri"/>
          <w:lang w:val="es-MX"/>
        </w:rPr>
      </w:pPr>
      <w:r w:rsidRPr="00C2087E">
        <w:rPr>
          <w:rFonts w:ascii="Calibri" w:eastAsia="Calibri" w:hAnsi="Calibri" w:cs="Calibri"/>
          <w:lang w:val="es-MX"/>
        </w:rPr>
        <w:t xml:space="preserve">El </w:t>
      </w:r>
      <w:r w:rsidR="00495EFB">
        <w:rPr>
          <w:rFonts w:ascii="Calibri" w:eastAsia="Calibri" w:hAnsi="Calibri" w:cs="Calibri"/>
          <w:lang w:val="es-MX"/>
        </w:rPr>
        <w:t>Encargado del Despacho de la Secretaria</w:t>
      </w:r>
      <w:r w:rsidRPr="00C2087E">
        <w:rPr>
          <w:rFonts w:ascii="Calibri" w:eastAsia="Calibri" w:hAnsi="Calibri" w:cs="Calibri"/>
          <w:lang w:val="es-MX"/>
        </w:rPr>
        <w:t xml:space="preserve"> del Republicano Ayuntamiento, el </w:t>
      </w:r>
      <w:r w:rsidR="00B03648">
        <w:rPr>
          <w:rFonts w:ascii="Calibri" w:eastAsia="Calibri" w:hAnsi="Calibri" w:cs="Calibri"/>
          <w:lang w:val="es-MX"/>
        </w:rPr>
        <w:t>Ing</w:t>
      </w:r>
      <w:r w:rsidRPr="00C2087E">
        <w:rPr>
          <w:rFonts w:ascii="Calibri" w:eastAsia="Calibri" w:hAnsi="Calibri" w:cs="Calibri"/>
          <w:lang w:val="es-MX"/>
        </w:rPr>
        <w:t xml:space="preserve">.  </w:t>
      </w:r>
      <w:r w:rsidR="00B03648">
        <w:rPr>
          <w:rFonts w:ascii="Calibri" w:eastAsia="Calibri" w:hAnsi="Calibri" w:cs="Calibri"/>
          <w:lang w:val="es-MX"/>
        </w:rPr>
        <w:t>Manuel Meza Muñiz</w:t>
      </w:r>
      <w:r w:rsidRPr="00C2087E">
        <w:rPr>
          <w:rFonts w:ascii="Calibri" w:eastAsia="Calibri" w:hAnsi="Calibri" w:cs="Calibri"/>
          <w:lang w:val="es-MX"/>
        </w:rPr>
        <w:t xml:space="preserve">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356C22" w:rsidRDefault="000816CC" w:rsidP="000816CC">
            <w:pPr>
              <w:rPr>
                <w:rFonts w:ascii="Calibri" w:eastAsia="Calibri" w:hAnsi="Calibri" w:cs="Calibri"/>
                <w:b/>
              </w:rPr>
            </w:pPr>
            <w:r w:rsidRPr="00356C22">
              <w:rPr>
                <w:rFonts w:ascii="Calibri" w:eastAsia="Calibri" w:hAnsi="Calibri" w:cs="Calibri"/>
              </w:rPr>
              <w:t xml:space="preserve">José Antonio Quiroga Chapa, </w:t>
            </w:r>
          </w:p>
        </w:tc>
        <w:tc>
          <w:tcPr>
            <w:tcW w:w="3544" w:type="dxa"/>
          </w:tcPr>
          <w:p w:rsidR="0027625F" w:rsidRPr="00356C22" w:rsidRDefault="000816CC" w:rsidP="000816CC">
            <w:pPr>
              <w:ind w:left="176"/>
              <w:rPr>
                <w:rFonts w:ascii="Calibri" w:eastAsia="Calibri" w:hAnsi="Calibri" w:cs="Calibri"/>
              </w:rPr>
            </w:pPr>
            <w:r w:rsidRPr="00356C22">
              <w:rPr>
                <w:rFonts w:ascii="Calibri" w:eastAsia="Calibri" w:hAnsi="Calibri" w:cs="Calibri"/>
              </w:rPr>
              <w:t xml:space="preserve">Encargado del Despacho de la Presidencia municipal </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Juan Manuel Méndez Martínez</w:t>
            </w:r>
          </w:p>
        </w:tc>
        <w:tc>
          <w:tcPr>
            <w:tcW w:w="3544" w:type="dxa"/>
          </w:tcPr>
          <w:p w:rsidR="0027625F" w:rsidRPr="00356C22" w:rsidRDefault="005151F5" w:rsidP="0027625F">
            <w:pPr>
              <w:ind w:right="-514"/>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 xml:space="preserve">Primer Regidor   </w:t>
            </w:r>
          </w:p>
        </w:tc>
      </w:tr>
      <w:tr w:rsidR="0027625F" w:rsidRPr="0027625F" w:rsidTr="005151F5">
        <w:trPr>
          <w:trHeight w:val="397"/>
        </w:trPr>
        <w:tc>
          <w:tcPr>
            <w:tcW w:w="5920" w:type="dxa"/>
          </w:tcPr>
          <w:p w:rsidR="0027625F" w:rsidRPr="00356C22" w:rsidRDefault="0027625F" w:rsidP="00B03648">
            <w:pPr>
              <w:tabs>
                <w:tab w:val="left" w:pos="3990"/>
              </w:tabs>
              <w:rPr>
                <w:rFonts w:ascii="Calibri" w:eastAsia="Calibri" w:hAnsi="Calibri" w:cs="Calibri"/>
                <w:b/>
              </w:rPr>
            </w:pPr>
            <w:bookmarkStart w:id="1" w:name="_Hlk527624207"/>
            <w:r w:rsidRPr="00356C22">
              <w:rPr>
                <w:rFonts w:ascii="Calibri" w:eastAsia="Calibri" w:hAnsi="Calibri" w:cs="Calibri"/>
              </w:rPr>
              <w:t xml:space="preserve">Alma Velia Contreras Ortiz    </w:t>
            </w:r>
            <w:bookmarkEnd w:id="1"/>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120468" w:rsidRPr="00356C22">
              <w:rPr>
                <w:rFonts w:ascii="Calibri" w:eastAsia="Calibri" w:hAnsi="Calibri" w:cs="Calibri"/>
              </w:rPr>
              <w:t>Segunda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b/>
              </w:rPr>
            </w:pPr>
            <w:r w:rsidRPr="00356C22">
              <w:rPr>
                <w:rFonts w:ascii="Calibri" w:eastAsia="Calibri" w:hAnsi="Calibri" w:cs="Calibri"/>
              </w:rPr>
              <w:t>José Luis Sánchez Cepeda</w:t>
            </w:r>
          </w:p>
        </w:tc>
        <w:tc>
          <w:tcPr>
            <w:tcW w:w="3544" w:type="dxa"/>
          </w:tcPr>
          <w:p w:rsidR="0027625F" w:rsidRPr="00356C22" w:rsidRDefault="005151F5" w:rsidP="0027625F">
            <w:pPr>
              <w:rPr>
                <w:rFonts w:ascii="Calibri" w:eastAsia="Calibri" w:hAnsi="Calibri" w:cs="Calibri"/>
                <w:b/>
              </w:rPr>
            </w:pPr>
            <w:r w:rsidRPr="00356C22">
              <w:rPr>
                <w:rFonts w:ascii="Calibri" w:eastAsia="Calibri" w:hAnsi="Calibri" w:cs="Calibri"/>
              </w:rPr>
              <w:t xml:space="preserve">    </w:t>
            </w:r>
            <w:r w:rsidR="0027625F" w:rsidRPr="00356C22">
              <w:rPr>
                <w:rFonts w:ascii="Calibri" w:eastAsia="Calibri" w:hAnsi="Calibri" w:cs="Calibri"/>
              </w:rPr>
              <w:t>Tercer Regidor</w:t>
            </w:r>
          </w:p>
        </w:tc>
      </w:tr>
      <w:tr w:rsidR="0027625F" w:rsidRPr="0027625F" w:rsidTr="00E06FD9">
        <w:trPr>
          <w:trHeight w:val="392"/>
        </w:trPr>
        <w:tc>
          <w:tcPr>
            <w:tcW w:w="5920" w:type="dxa"/>
          </w:tcPr>
          <w:p w:rsidR="002921FE" w:rsidRPr="00356C22" w:rsidRDefault="0027625F" w:rsidP="0027625F">
            <w:pPr>
              <w:rPr>
                <w:rFonts w:ascii="Calibri" w:eastAsia="Calibri" w:hAnsi="Calibri" w:cs="Calibri"/>
              </w:rPr>
            </w:pPr>
            <w:r w:rsidRPr="00356C22">
              <w:rPr>
                <w:rFonts w:ascii="Calibri" w:eastAsia="Calibri" w:hAnsi="Calibri" w:cs="Calibri"/>
              </w:rPr>
              <w:t>Brenda Elizabeth Orquiz Gaona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Cuarta</w:t>
            </w:r>
            <w:r w:rsidR="0027625F" w:rsidRPr="00356C22">
              <w:rPr>
                <w:rFonts w:ascii="Calibri" w:eastAsia="Calibri" w:hAnsi="Calibri" w:cs="Calibri"/>
              </w:rPr>
              <w:t xml:space="preserve"> Regidor</w:t>
            </w:r>
            <w:r w:rsidR="00120468" w:rsidRPr="00356C22">
              <w:rPr>
                <w:rFonts w:ascii="Calibri" w:eastAsia="Calibri" w:hAnsi="Calibri" w:cs="Calibri"/>
              </w:rPr>
              <w:t>a</w:t>
            </w:r>
          </w:p>
          <w:p w:rsidR="002921FE" w:rsidRPr="00356C22"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Walter Asrael Salinas Guzmán</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Quinto Regidor</w:t>
            </w:r>
          </w:p>
        </w:tc>
      </w:tr>
      <w:tr w:rsidR="0027625F" w:rsidRPr="0027625F" w:rsidTr="005151F5">
        <w:trPr>
          <w:trHeight w:val="397"/>
        </w:trPr>
        <w:tc>
          <w:tcPr>
            <w:tcW w:w="5920" w:type="dxa"/>
          </w:tcPr>
          <w:p w:rsidR="0027625F" w:rsidRPr="00356C22" w:rsidRDefault="003268ED" w:rsidP="00F3505C">
            <w:pPr>
              <w:rPr>
                <w:rFonts w:ascii="Calibri" w:eastAsia="Calibri" w:hAnsi="Calibri" w:cs="Calibri"/>
              </w:rPr>
            </w:pPr>
            <w:r w:rsidRPr="00356C22">
              <w:rPr>
                <w:rFonts w:ascii="Calibri" w:eastAsia="Calibri" w:hAnsi="Calibri" w:cs="Calibri"/>
              </w:rPr>
              <w:t>Claudia Soledad Barba Barella</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Sexta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5151F5">
            <w:pPr>
              <w:rPr>
                <w:rFonts w:ascii="Calibri" w:eastAsia="Calibri" w:hAnsi="Calibri" w:cs="Calibri"/>
              </w:rPr>
            </w:pPr>
            <w:r w:rsidRPr="00356C22">
              <w:rPr>
                <w:rFonts w:ascii="Calibri" w:eastAsia="Calibri" w:hAnsi="Calibri" w:cs="Calibri"/>
              </w:rPr>
              <w:t>Miguel Quezada Rodríguez</w:t>
            </w:r>
            <w:r w:rsidR="00D64884"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Séptimo Regidor</w:t>
            </w:r>
          </w:p>
        </w:tc>
      </w:tr>
      <w:tr w:rsidR="0027625F" w:rsidRPr="0027625F" w:rsidTr="005151F5">
        <w:trPr>
          <w:trHeight w:val="397"/>
        </w:trPr>
        <w:tc>
          <w:tcPr>
            <w:tcW w:w="5920" w:type="dxa"/>
          </w:tcPr>
          <w:p w:rsidR="0027625F" w:rsidRPr="00356C22" w:rsidRDefault="00D641DD" w:rsidP="00B03648">
            <w:pPr>
              <w:rPr>
                <w:rFonts w:ascii="Calibri" w:eastAsia="Calibri" w:hAnsi="Calibri" w:cs="Calibri"/>
              </w:rPr>
            </w:pPr>
            <w:r>
              <w:rPr>
                <w:rFonts w:ascii="Calibri" w:eastAsia="Calibri" w:hAnsi="Calibri" w:cs="Calibri"/>
              </w:rPr>
              <w:t>Erika Janeth Cabrera Palacios</w:t>
            </w:r>
          </w:p>
        </w:tc>
        <w:tc>
          <w:tcPr>
            <w:tcW w:w="3544" w:type="dxa"/>
          </w:tcPr>
          <w:p w:rsidR="0027625F" w:rsidRPr="00356C22" w:rsidRDefault="00120468" w:rsidP="0027625F">
            <w:pPr>
              <w:rPr>
                <w:rFonts w:ascii="Calibri" w:eastAsia="Calibri" w:hAnsi="Calibri" w:cs="Calibri"/>
              </w:rPr>
            </w:pPr>
            <w:r w:rsidRPr="00356C22">
              <w:rPr>
                <w:rFonts w:ascii="Calibri" w:eastAsia="Calibri" w:hAnsi="Calibri" w:cs="Calibri"/>
              </w:rPr>
              <w:t xml:space="preserve">     Octava Regidora</w:t>
            </w:r>
          </w:p>
        </w:tc>
      </w:tr>
      <w:tr w:rsidR="0027625F" w:rsidRPr="0027625F" w:rsidTr="005151F5">
        <w:trPr>
          <w:trHeight w:val="397"/>
        </w:trPr>
        <w:tc>
          <w:tcPr>
            <w:tcW w:w="5920" w:type="dxa"/>
          </w:tcPr>
          <w:p w:rsidR="0027625F" w:rsidRPr="00356C22" w:rsidRDefault="0027625F" w:rsidP="00F3505C">
            <w:pPr>
              <w:rPr>
                <w:rFonts w:ascii="Calibri" w:eastAsia="Calibri" w:hAnsi="Calibri" w:cs="Calibri"/>
              </w:rPr>
            </w:pPr>
            <w:r w:rsidRPr="00356C22">
              <w:rPr>
                <w:rFonts w:ascii="Calibri" w:eastAsia="Calibri" w:hAnsi="Calibri" w:cs="Calibri"/>
              </w:rPr>
              <w:t>Pedro Góngora Valadez</w:t>
            </w:r>
            <w:r w:rsidR="004D5BE9"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Noveno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Claudia Edith Ramos Ojeda</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Decima </w:t>
            </w:r>
            <w:r w:rsidR="0027625F" w:rsidRPr="00356C22">
              <w:rPr>
                <w:rFonts w:ascii="Calibri" w:eastAsia="Calibri" w:hAnsi="Calibri" w:cs="Calibri"/>
              </w:rPr>
              <w:t>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lastRenderedPageBreak/>
              <w:t>Mario Antonio Guerra Castro</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Primer Regidor</w:t>
            </w:r>
          </w:p>
        </w:tc>
      </w:tr>
      <w:tr w:rsidR="0027625F" w:rsidRPr="0027625F" w:rsidTr="005151F5">
        <w:trPr>
          <w:trHeight w:val="397"/>
        </w:trPr>
        <w:tc>
          <w:tcPr>
            <w:tcW w:w="5920" w:type="dxa"/>
          </w:tcPr>
          <w:p w:rsidR="0027625F" w:rsidRPr="00356C22" w:rsidRDefault="0027625F" w:rsidP="003268ED">
            <w:pPr>
              <w:rPr>
                <w:rFonts w:ascii="Calibri" w:eastAsia="Calibri" w:hAnsi="Calibri" w:cs="Calibri"/>
              </w:rPr>
            </w:pPr>
            <w:r w:rsidRPr="00356C22">
              <w:rPr>
                <w:rFonts w:ascii="Calibri" w:eastAsia="Calibri" w:hAnsi="Calibri" w:cs="Calibri"/>
              </w:rPr>
              <w:t>Wendy Maricela Cordero González</w:t>
            </w:r>
            <w:r w:rsidR="00F3505C" w:rsidRP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 xml:space="preserve">Décima Segunda </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Cuauhtémoc Sánchez Morales</w:t>
            </w:r>
            <w:r w:rsidR="005151F5" w:rsidRPr="00356C22">
              <w:rPr>
                <w:rFonts w:ascii="Calibri" w:eastAsia="Calibri" w:hAnsi="Calibri" w:cs="Calibri"/>
              </w:rPr>
              <w:t xml:space="preserve"> </w:t>
            </w:r>
            <w:r w:rsidR="00356C22">
              <w:rPr>
                <w:rFonts w:ascii="Calibri" w:eastAsia="Calibri" w:hAnsi="Calibri" w:cs="Calibri"/>
              </w:rPr>
              <w:t xml:space="preserve">        </w:t>
            </w:r>
            <w:r w:rsidR="005151F5"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Décimo Tercer Regidor</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Carolina María Vázquez Juárez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Décima Cuarta</w:t>
            </w:r>
            <w:r w:rsidR="0027625F" w:rsidRPr="00356C22">
              <w:rPr>
                <w:rFonts w:ascii="Calibri" w:eastAsia="Calibri" w:hAnsi="Calibri" w:cs="Calibri"/>
              </w:rPr>
              <w:t xml:space="preserve"> Regidor</w:t>
            </w:r>
            <w:r w:rsidR="00120468" w:rsidRPr="00356C22">
              <w:rPr>
                <w:rFonts w:ascii="Calibri" w:eastAsia="Calibri" w:hAnsi="Calibri" w:cs="Calibri"/>
              </w:rPr>
              <w:t>a</w:t>
            </w:r>
          </w:p>
        </w:tc>
      </w:tr>
      <w:tr w:rsidR="0027625F" w:rsidRPr="0027625F" w:rsidTr="005151F5">
        <w:trPr>
          <w:trHeight w:val="397"/>
        </w:trPr>
        <w:tc>
          <w:tcPr>
            <w:tcW w:w="5920" w:type="dxa"/>
          </w:tcPr>
          <w:p w:rsidR="0027625F" w:rsidRPr="00356C22" w:rsidRDefault="0027625F" w:rsidP="002F280B">
            <w:pPr>
              <w:rPr>
                <w:rFonts w:ascii="Calibri" w:eastAsia="Calibri" w:hAnsi="Calibri" w:cs="Calibri"/>
              </w:rPr>
            </w:pPr>
            <w:r w:rsidRPr="00356C22">
              <w:rPr>
                <w:rFonts w:ascii="Calibri" w:eastAsia="Calibri" w:hAnsi="Calibri" w:cs="Calibri"/>
              </w:rPr>
              <w:t>Américo Rodríguez Salazar</w:t>
            </w:r>
            <w:r w:rsidR="00F3505C" w:rsidRPr="00356C22">
              <w:rPr>
                <w:rFonts w:ascii="Calibri" w:eastAsia="Calibri" w:hAnsi="Calibri" w:cs="Calibri"/>
              </w:rPr>
              <w:t xml:space="preserve">                 </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27625F" w:rsidRPr="00356C22">
              <w:rPr>
                <w:rFonts w:ascii="Calibri" w:eastAsia="Calibri" w:hAnsi="Calibri" w:cs="Calibri"/>
              </w:rPr>
              <w:t>Síndico Primero</w:t>
            </w:r>
          </w:p>
        </w:tc>
      </w:tr>
      <w:tr w:rsidR="0027625F" w:rsidRPr="0027625F" w:rsidTr="005151F5">
        <w:trPr>
          <w:trHeight w:val="397"/>
        </w:trPr>
        <w:tc>
          <w:tcPr>
            <w:tcW w:w="5920" w:type="dxa"/>
          </w:tcPr>
          <w:p w:rsidR="0027625F" w:rsidRPr="00356C22" w:rsidRDefault="0027625F" w:rsidP="0027625F">
            <w:pPr>
              <w:rPr>
                <w:rFonts w:ascii="Calibri" w:eastAsia="Calibri" w:hAnsi="Calibri" w:cs="Calibri"/>
              </w:rPr>
            </w:pPr>
            <w:r w:rsidRPr="00356C22">
              <w:rPr>
                <w:rFonts w:ascii="Calibri" w:eastAsia="Calibri" w:hAnsi="Calibri" w:cs="Calibri"/>
              </w:rPr>
              <w:t>Lucía Aracely Hernández López</w:t>
            </w:r>
          </w:p>
        </w:tc>
        <w:tc>
          <w:tcPr>
            <w:tcW w:w="3544" w:type="dxa"/>
          </w:tcPr>
          <w:p w:rsidR="0027625F" w:rsidRPr="00356C22" w:rsidRDefault="005151F5" w:rsidP="0027625F">
            <w:pPr>
              <w:rPr>
                <w:rFonts w:ascii="Calibri" w:eastAsia="Calibri" w:hAnsi="Calibri" w:cs="Calibri"/>
              </w:rPr>
            </w:pPr>
            <w:r w:rsidRPr="00356C22">
              <w:rPr>
                <w:rFonts w:ascii="Calibri" w:eastAsia="Calibri" w:hAnsi="Calibri" w:cs="Calibri"/>
              </w:rPr>
              <w:t xml:space="preserve">       </w:t>
            </w:r>
            <w:r w:rsidR="00120468" w:rsidRPr="00356C22">
              <w:rPr>
                <w:rFonts w:ascii="Calibri" w:eastAsia="Calibri" w:hAnsi="Calibri" w:cs="Calibri"/>
              </w:rPr>
              <w:t>Síndico Segunda</w:t>
            </w:r>
          </w:p>
        </w:tc>
      </w:tr>
    </w:tbl>
    <w:p w:rsidR="00DF7C6D" w:rsidRDefault="00DF7C6D" w:rsidP="0027625F">
      <w:pPr>
        <w:spacing w:after="0" w:line="240" w:lineRule="auto"/>
        <w:jc w:val="both"/>
        <w:rPr>
          <w:rFonts w:ascii="Calibri" w:eastAsia="Times New Roman" w:hAnsi="Calibri" w:cs="Calibri"/>
          <w:lang w:eastAsia="es-ES"/>
        </w:rPr>
      </w:pPr>
    </w:p>
    <w:p w:rsidR="00893D8A" w:rsidRDefault="00EC60C9"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DF7C6D" w:rsidRPr="00DF7C6D">
        <w:rPr>
          <w:rFonts w:ascii="Calibri" w:eastAsia="Times New Roman" w:hAnsi="Calibri" w:cs="Calibri"/>
          <w:lang w:eastAsia="es-ES"/>
        </w:rPr>
        <w:t xml:space="preserve">Erubiel Cesar Leija </w:t>
      </w:r>
      <w:r w:rsidR="00120468" w:rsidRPr="00DF7C6D">
        <w:rPr>
          <w:rFonts w:ascii="Calibri" w:eastAsia="Times New Roman" w:hAnsi="Calibri" w:cs="Calibri"/>
          <w:lang w:eastAsia="es-ES"/>
        </w:rPr>
        <w:t>Franco Secretario</w:t>
      </w:r>
      <w:r w:rsidR="00DF7C6D" w:rsidRPr="00DF7C6D">
        <w:rPr>
          <w:rFonts w:ascii="Calibri" w:eastAsia="Times New Roman" w:hAnsi="Calibri" w:cs="Calibri"/>
          <w:lang w:eastAsia="es-ES"/>
        </w:rPr>
        <w:t xml:space="preserve"> de Administración Finanzas y Tesorero Municipal.</w:t>
      </w:r>
    </w:p>
    <w:p w:rsidR="00DF7C6D" w:rsidRDefault="00DF7C6D" w:rsidP="0027625F">
      <w:pPr>
        <w:spacing w:after="0" w:line="240" w:lineRule="auto"/>
        <w:jc w:val="both"/>
        <w:rPr>
          <w:rFonts w:ascii="Calibri" w:eastAsia="Times New Roman" w:hAnsi="Calibri" w:cs="Calibri"/>
          <w:lang w:eastAsia="es-ES"/>
        </w:rPr>
      </w:pPr>
    </w:p>
    <w:p w:rsidR="00DF7C6D"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El </w:t>
      </w:r>
      <w:r w:rsidR="00B03648">
        <w:rPr>
          <w:rFonts w:ascii="Calibri" w:eastAsia="Times New Roman" w:hAnsi="Calibri" w:cs="Calibri"/>
          <w:lang w:eastAsia="es-ES"/>
        </w:rPr>
        <w:t>Encargado del Despacho de la Secretaria</w:t>
      </w:r>
      <w:r w:rsidRPr="0027625F">
        <w:rPr>
          <w:rFonts w:ascii="Calibri" w:eastAsia="Times New Roman" w:hAnsi="Calibri" w:cs="Calibri"/>
          <w:lang w:eastAsia="es-ES"/>
        </w:rPr>
        <w:t xml:space="preserve"> del </w:t>
      </w:r>
      <w:r w:rsidR="00495EFB">
        <w:rPr>
          <w:rFonts w:ascii="Calibri" w:eastAsia="Times New Roman" w:hAnsi="Calibri" w:cs="Calibri"/>
          <w:lang w:eastAsia="es-ES"/>
        </w:rPr>
        <w:t xml:space="preserve"> R. </w:t>
      </w:r>
      <w:r w:rsidRPr="0027625F">
        <w:rPr>
          <w:rFonts w:ascii="Calibri" w:eastAsia="Times New Roman" w:hAnsi="Calibri" w:cs="Calibri"/>
          <w:lang w:eastAsia="es-ES"/>
        </w:rPr>
        <w:t xml:space="preserve">Ayuntamiento, </w:t>
      </w:r>
      <w:r w:rsidR="00EC60C9" w:rsidRPr="00EC60C9">
        <w:rPr>
          <w:rFonts w:ascii="Calibri" w:eastAsia="Times New Roman" w:hAnsi="Calibri" w:cs="Calibri"/>
          <w:lang w:eastAsia="es-ES"/>
        </w:rPr>
        <w:t xml:space="preserve">el </w:t>
      </w:r>
      <w:r w:rsidR="00B03648">
        <w:rPr>
          <w:rFonts w:ascii="Calibri" w:eastAsia="Times New Roman" w:hAnsi="Calibri" w:cs="Calibri"/>
          <w:lang w:eastAsia="es-ES"/>
        </w:rPr>
        <w:t>Ing. Manuel Meza Muñiz</w:t>
      </w:r>
      <w:r w:rsidRPr="0027625F">
        <w:rPr>
          <w:rFonts w:ascii="Calibri" w:eastAsia="Times New Roman" w:hAnsi="Calibri" w:cs="Calibri"/>
          <w:lang w:eastAsia="es-ES"/>
        </w:rPr>
        <w:t>, continúa con el uso de la palabra mencionando lo siguiente: “cum</w:t>
      </w:r>
      <w:r w:rsidR="007A651B">
        <w:rPr>
          <w:rFonts w:ascii="Calibri" w:eastAsia="Times New Roman" w:hAnsi="Calibri" w:cs="Calibri"/>
          <w:lang w:eastAsia="es-ES"/>
        </w:rPr>
        <w:t xml:space="preserve">pliendo con las indicaciones del encargado del despacho </w:t>
      </w:r>
      <w:r w:rsidRPr="0027625F">
        <w:rPr>
          <w:rFonts w:ascii="Calibri" w:eastAsia="Times New Roman" w:hAnsi="Calibri" w:cs="Calibri"/>
          <w:lang w:eastAsia="es-ES"/>
        </w:rPr>
        <w:t xml:space="preserve"> </w:t>
      </w:r>
      <w:r w:rsidR="007A651B">
        <w:rPr>
          <w:rFonts w:ascii="Calibri" w:eastAsia="Times New Roman" w:hAnsi="Calibri" w:cs="Calibri"/>
          <w:lang w:eastAsia="es-ES"/>
        </w:rPr>
        <w:t>de la</w:t>
      </w:r>
      <w:r w:rsidRPr="0027625F">
        <w:rPr>
          <w:rFonts w:ascii="Calibri" w:eastAsia="Times New Roman" w:hAnsi="Calibri" w:cs="Calibri"/>
          <w:lang w:eastAsia="es-ES"/>
        </w:rPr>
        <w:t xml:space="preserve"> </w:t>
      </w:r>
      <w:r w:rsidR="007A651B">
        <w:rPr>
          <w:rFonts w:ascii="Calibri" w:eastAsia="Times New Roman" w:hAnsi="Calibri" w:cs="Calibri"/>
          <w:lang w:eastAsia="es-ES"/>
        </w:rPr>
        <w:t>presidencia municipal</w:t>
      </w:r>
      <w:r w:rsidRPr="0027625F">
        <w:rPr>
          <w:rFonts w:ascii="Calibri" w:eastAsia="Times New Roman" w:hAnsi="Calibri" w:cs="Calibri"/>
          <w:lang w:eastAsia="es-ES"/>
        </w:rPr>
        <w:t xml:space="preserve">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E21EE3" w:rsidRDefault="00E21EE3" w:rsidP="007E7187">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1.- LISTA DE ASISTENCIA;</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2.- LECTURA DEL ACTA 75 DE LA SESIÓN ORDINARIA DEL DÍA 25 DE JUNIO DEL 2021;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3.- LECTURA DE ASUNTOS TURNADOS A COMISIONES DE LA ADMÓN. 2018-2021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4.- PRESENTACIÓN DEL INFORME FINANCIERO DE ORIGEN Y APLICACIÓN DE RECURSOS CORRESPONDIENTES AL SEGUNDO TRIMESTRE DEL AÑO 2021;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5.- PRESENTACIÓN DEL INFORME CONTABLE Y FINANCIERO DE LA SECRETARÍA DE ADMINISTRACIÓN, FINANZAS Y TESORERÍA MUNICIPAL CORRESPONDIENTE AL MES DE JUNIO DEL AÑO 2021;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6.- PRESENTACIÓN DEL INFORME DE BONIFICACIONES Y SUBSIDIOS DEL SEGUNDO TRIMESTRE DEL  AÑO 2021.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7. PROPUESTA PARA SOMETER A CONSULTA PÚBLICA POR 15-QUINCE DÍAS HÁBILES REFORMA AL REGLAMENTO DE ATENCION A VÍCTIMAS DE DESAPARICION Y SUS FAMILIARES DEL MUNICIPIO DE GENERAL ESCOBEDO, NUEVO LEÓN.</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8.-PRESENTACION DE LA  PROPUESTA DE NOMENCLATURA DEL FRACCIONAMIENTO PARQUE COMERCIAL Y DE SERVICIOS TERRATECK.</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9.-PRESENTACION DE LA PROPUESTA DE NOMENCLATURA DEL FRACCIONAMIENTO SAN MIGUEL DEL PARQUE, SECTOR SOLANA.</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10.- PRESENTACION DE LA PROPUESTA DE NOMENCLATURA DEL FRACCIONAMIENTO UMARA RESIDENCIAL SECTOR 1.</w:t>
      </w: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p>
    <w:p w:rsidR="007E7661" w:rsidRPr="007E7661"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11.- ASUNTOS GENERALES; Y</w:t>
      </w:r>
    </w:p>
    <w:p w:rsidR="007E7661" w:rsidRPr="007E7661" w:rsidRDefault="007E7661" w:rsidP="007E7661">
      <w:pPr>
        <w:spacing w:after="0" w:line="240" w:lineRule="auto"/>
        <w:contextualSpacing/>
        <w:jc w:val="both"/>
        <w:rPr>
          <w:rFonts w:ascii="Calibri" w:hAnsi="Calibri" w:cs="Calibri"/>
          <w:lang w:val="es-MX"/>
        </w:rPr>
      </w:pPr>
    </w:p>
    <w:p w:rsidR="007E7187" w:rsidRDefault="007E7661" w:rsidP="007E7661">
      <w:pPr>
        <w:spacing w:after="0" w:line="240" w:lineRule="auto"/>
        <w:contextualSpacing/>
        <w:jc w:val="both"/>
        <w:rPr>
          <w:rFonts w:ascii="Calibri" w:hAnsi="Calibri" w:cs="Calibri"/>
          <w:lang w:val="es-MX"/>
        </w:rPr>
      </w:pPr>
      <w:r w:rsidRPr="007E7661">
        <w:rPr>
          <w:rFonts w:ascii="Calibri" w:hAnsi="Calibri" w:cs="Calibri"/>
          <w:lang w:val="es-MX"/>
        </w:rPr>
        <w:t>12.- CLAUSURA DE LA SESIÓN.</w:t>
      </w:r>
    </w:p>
    <w:p w:rsidR="007E7661" w:rsidRPr="00A665CC" w:rsidRDefault="007E7661" w:rsidP="007E7661">
      <w:pPr>
        <w:spacing w:after="0" w:line="240" w:lineRule="auto"/>
        <w:contextualSpacing/>
        <w:jc w:val="both"/>
        <w:rPr>
          <w:rFonts w:ascii="Calibri" w:eastAsia="Calibri" w:hAnsi="Calibri" w:cs="Calibri"/>
          <w:color w:val="FF0000"/>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 xml:space="preserve">Acto seguido, el </w:t>
      </w:r>
      <w:r w:rsidR="00E26ECE">
        <w:rPr>
          <w:rFonts w:ascii="Calibri" w:eastAsia="Times New Roman" w:hAnsi="Calibri" w:cs="Calibri"/>
          <w:lang w:eastAsia="es-ES"/>
        </w:rPr>
        <w:t>Encargado de la Secretaria</w:t>
      </w:r>
      <w:r w:rsidRPr="0027625F">
        <w:rPr>
          <w:rFonts w:ascii="Calibri" w:eastAsia="Times New Roman" w:hAnsi="Calibri" w:cs="Calibri"/>
          <w:lang w:eastAsia="es-ES"/>
        </w:rPr>
        <w:t xml:space="preserve"> del Republicano Ayuntamiento, </w:t>
      </w:r>
      <w:r w:rsidR="00C61324" w:rsidRPr="00EC60C9">
        <w:rPr>
          <w:rFonts w:ascii="Calibri" w:eastAsia="Times New Roman" w:hAnsi="Calibri" w:cs="Calibri"/>
          <w:lang w:eastAsia="es-ES"/>
        </w:rPr>
        <w:t xml:space="preserve">el </w:t>
      </w:r>
      <w:r w:rsidR="00E26ECE">
        <w:rPr>
          <w:rFonts w:ascii="Calibri" w:eastAsia="Times New Roman" w:hAnsi="Calibri" w:cs="Calibri"/>
          <w:lang w:eastAsia="es-ES"/>
        </w:rPr>
        <w:t>Ing</w:t>
      </w:r>
      <w:r w:rsidR="00EC60C9" w:rsidRPr="00EC60C9">
        <w:rPr>
          <w:rFonts w:ascii="Calibri" w:eastAsia="Times New Roman" w:hAnsi="Calibri" w:cs="Calibri"/>
          <w:lang w:eastAsia="es-ES"/>
        </w:rPr>
        <w:t xml:space="preserve">. </w:t>
      </w:r>
      <w:r w:rsidRPr="0027625F">
        <w:rPr>
          <w:rFonts w:ascii="Calibri" w:eastAsia="Times New Roman" w:hAnsi="Calibri" w:cs="Calibri"/>
          <w:lang w:eastAsia="es-ES"/>
        </w:rPr>
        <w:t xml:space="preserve"> </w:t>
      </w:r>
      <w:r w:rsidR="00E26ECE">
        <w:rPr>
          <w:rFonts w:ascii="Calibri" w:eastAsia="Times New Roman" w:hAnsi="Calibri" w:cs="Calibri"/>
          <w:lang w:eastAsia="es-ES"/>
        </w:rPr>
        <w:t>Manuel Meza Muñiz</w:t>
      </w:r>
      <w:r w:rsidRPr="0027625F">
        <w:rPr>
          <w:rFonts w:ascii="Calibri" w:eastAsia="Times New Roman" w:hAnsi="Calibri" w:cs="Calibri"/>
          <w:lang w:eastAsia="es-ES"/>
        </w:rPr>
        <w:t xml:space="preserve"> convoca a los presentes a votar de manera económica, y exhorta a que quienes estén de acuerdo con la propuesta del orden del día lo manifiesten en la forma acostumbrada;</w:t>
      </w:r>
    </w:p>
    <w:p w:rsidR="0027625F" w:rsidRPr="00744FE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val="es-MX" w:eastAsia="es-MX"/>
        </w:rPr>
        <mc:AlternateContent>
          <mc:Choice Requires="wps">
            <w:drawing>
              <wp:anchor distT="0" distB="0" distL="114300" distR="114300" simplePos="0" relativeHeight="251663360" behindDoc="1" locked="0" layoutInCell="1" allowOverlap="1" wp14:anchorId="1C6C7454" wp14:editId="07B7761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DE836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2C55" w:rsidRPr="00744FEF"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744FEF">
        <w:rPr>
          <w:rFonts w:ascii="Calibri" w:eastAsia="Calibri" w:hAnsi="Calibri" w:cs="Calibri"/>
          <w:b/>
          <w:lang w:val="es-MX"/>
        </w:rPr>
        <w:t>UNICO.- Por unanimidad se aprueba el orden del día de la Sesión a celeb</w:t>
      </w:r>
      <w:r w:rsidR="002921FE" w:rsidRPr="00744FEF">
        <w:rPr>
          <w:rFonts w:ascii="Calibri" w:eastAsia="Calibri" w:hAnsi="Calibri" w:cs="Calibri"/>
          <w:b/>
          <w:lang w:val="es-MX"/>
        </w:rPr>
        <w:t>rarse en el presente acto.</w:t>
      </w:r>
    </w:p>
    <w:p w:rsidR="003F7574" w:rsidRDefault="003F7574" w:rsidP="003A6705">
      <w:pPr>
        <w:widowControl w:val="0"/>
        <w:autoSpaceDE w:val="0"/>
        <w:autoSpaceDN w:val="0"/>
        <w:adjustRightInd w:val="0"/>
        <w:spacing w:after="160" w:line="256" w:lineRule="auto"/>
        <w:jc w:val="both"/>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664384" behindDoc="0" locked="0" layoutInCell="1" allowOverlap="1" wp14:anchorId="05F9D47A" wp14:editId="5C58F7B4">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7677"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8D5657">
        <w:rPr>
          <w:rFonts w:ascii="Calibri" w:eastAsia="Calibri" w:hAnsi="Calibri" w:cs="Calibri"/>
          <w:b/>
          <w:lang w:val="es-MX"/>
        </w:rPr>
        <w:t>PUNTO 2 DEL ORDEN DEL DÍA.- LECTURA DEL</w:t>
      </w:r>
      <w:r w:rsidR="00034C37" w:rsidRPr="008D5657">
        <w:rPr>
          <w:rFonts w:ascii="Calibri" w:eastAsia="Calibri" w:hAnsi="Calibri" w:cs="Calibri"/>
          <w:b/>
          <w:lang w:val="es-MX"/>
        </w:rPr>
        <w:t xml:space="preserve"> ACTA </w:t>
      </w:r>
      <w:r w:rsidRPr="008D5657">
        <w:rPr>
          <w:rFonts w:ascii="Calibri" w:eastAsia="Calibri" w:hAnsi="Calibri" w:cs="Calibri"/>
          <w:b/>
          <w:lang w:val="es-MX"/>
        </w:rPr>
        <w:t xml:space="preserve"> </w:t>
      </w:r>
      <w:r w:rsidR="00D641DD">
        <w:rPr>
          <w:rFonts w:ascii="Calibri" w:eastAsia="Calibri" w:hAnsi="Calibri" w:cs="Calibri"/>
          <w:b/>
          <w:color w:val="000000" w:themeColor="text1"/>
          <w:lang w:val="es-MX"/>
        </w:rPr>
        <w:t>75</w:t>
      </w:r>
      <w:r w:rsidR="00034C37" w:rsidRPr="002B7ADF">
        <w:rPr>
          <w:rFonts w:ascii="Calibri" w:eastAsia="Calibri" w:hAnsi="Calibri" w:cs="Calibri"/>
          <w:b/>
          <w:color w:val="000000" w:themeColor="text1"/>
          <w:lang w:val="es-MX"/>
        </w:rPr>
        <w:t xml:space="preserve"> </w:t>
      </w:r>
      <w:r w:rsidRPr="002B7ADF">
        <w:rPr>
          <w:rFonts w:ascii="Calibri" w:eastAsia="Calibri" w:hAnsi="Calibri" w:cs="Calibri"/>
          <w:b/>
          <w:color w:val="000000" w:themeColor="text1"/>
          <w:lang w:val="es-MX"/>
        </w:rPr>
        <w:t xml:space="preserve">DE LA SESIÓN ORDINARIA CELEBRADA EL DÍA </w:t>
      </w:r>
      <w:r w:rsidR="00D641DD">
        <w:rPr>
          <w:rFonts w:ascii="Calibri" w:eastAsia="Calibri" w:hAnsi="Calibri" w:cs="Calibri"/>
          <w:b/>
          <w:color w:val="000000" w:themeColor="text1"/>
          <w:lang w:val="es-MX"/>
        </w:rPr>
        <w:t>25</w:t>
      </w:r>
      <w:r w:rsidRPr="002B7ADF">
        <w:rPr>
          <w:rFonts w:ascii="Calibri" w:eastAsia="Calibri" w:hAnsi="Calibri" w:cs="Calibri"/>
          <w:b/>
          <w:color w:val="000000" w:themeColor="text1"/>
          <w:lang w:val="es-MX"/>
        </w:rPr>
        <w:t xml:space="preserve"> DE </w:t>
      </w:r>
      <w:r w:rsidR="00D641DD">
        <w:rPr>
          <w:rFonts w:ascii="Calibri" w:eastAsia="Calibri" w:hAnsi="Calibri" w:cs="Calibri"/>
          <w:b/>
          <w:color w:val="000000" w:themeColor="text1"/>
          <w:lang w:val="es-MX"/>
        </w:rPr>
        <w:t>JUNIO</w:t>
      </w:r>
      <w:r w:rsidR="00DF7C6D" w:rsidRPr="002B7ADF">
        <w:rPr>
          <w:rFonts w:ascii="Calibri" w:eastAsia="Calibri" w:hAnsi="Calibri" w:cs="Calibri"/>
          <w:b/>
          <w:color w:val="000000" w:themeColor="text1"/>
          <w:lang w:val="es-MX"/>
        </w:rPr>
        <w:t xml:space="preserve"> </w:t>
      </w:r>
      <w:r w:rsidR="00C61324" w:rsidRPr="002B7ADF">
        <w:rPr>
          <w:rFonts w:ascii="Calibri" w:eastAsia="Calibri" w:hAnsi="Calibri" w:cs="Calibri"/>
          <w:b/>
          <w:color w:val="000000" w:themeColor="text1"/>
          <w:lang w:val="es-MX"/>
        </w:rPr>
        <w:t>DEL 2021</w:t>
      </w:r>
      <w:r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C61324" w:rsidRPr="002B7ADF">
        <w:rPr>
          <w:rFonts w:ascii="Calibri" w:eastAsia="Calibri" w:hAnsi="Calibri" w:cs="Calibri"/>
          <w:b/>
          <w:color w:val="000000" w:themeColor="text1"/>
          <w:lang w:val="es-MX"/>
        </w:rPr>
        <w:t>………….</w:t>
      </w:r>
      <w:r w:rsidR="00F3505C" w:rsidRPr="002B7ADF">
        <w:rPr>
          <w:rFonts w:ascii="Calibri" w:eastAsia="Calibri" w:hAnsi="Calibri" w:cs="Calibri"/>
          <w:b/>
          <w:color w:val="000000" w:themeColor="text1"/>
          <w:lang w:val="es-MX"/>
        </w:rPr>
        <w:t>………………………………………………………………………</w:t>
      </w:r>
      <w:r w:rsidR="00E06FD9" w:rsidRPr="002B7ADF">
        <w:rPr>
          <w:rFonts w:ascii="Calibri" w:eastAsia="Calibri" w:hAnsi="Calibri" w:cs="Calibri"/>
          <w:b/>
          <w:color w:val="000000" w:themeColor="text1"/>
          <w:lang w:val="es-MX"/>
        </w:rPr>
        <w:t>.</w:t>
      </w:r>
    </w:p>
    <w:p w:rsidR="00595200" w:rsidRDefault="0027625F" w:rsidP="005E7DA3">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005E439C" w:rsidRPr="00EC60C9">
        <w:rPr>
          <w:rFonts w:ascii="Calibri" w:eastAsia="Calibri" w:hAnsi="Calibri" w:cs="Calibri"/>
          <w:lang w:val="es-MX"/>
        </w:rPr>
        <w:t xml:space="preserve">el </w:t>
      </w:r>
      <w:r w:rsidR="00E26ECE">
        <w:rPr>
          <w:rFonts w:ascii="Calibri" w:eastAsia="Calibri" w:hAnsi="Calibri" w:cs="Calibri"/>
          <w:lang w:val="es-MX"/>
        </w:rPr>
        <w:t>Ing</w:t>
      </w:r>
      <w:r w:rsidR="00EC60C9" w:rsidRPr="00EC60C9">
        <w:rPr>
          <w:rFonts w:ascii="Calibri" w:eastAsia="Calibri" w:hAnsi="Calibri" w:cs="Calibri"/>
          <w:lang w:val="es-MX"/>
        </w:rPr>
        <w:t xml:space="preserve">. </w:t>
      </w:r>
      <w:r w:rsidRPr="0027625F">
        <w:rPr>
          <w:rFonts w:ascii="Calibri" w:eastAsia="Calibri" w:hAnsi="Calibri" w:cs="Calibri"/>
          <w:lang w:val="es-MX"/>
        </w:rPr>
        <w:t xml:space="preserve"> </w:t>
      </w:r>
      <w:r w:rsidR="00E26ECE">
        <w:rPr>
          <w:rFonts w:ascii="Calibri" w:eastAsia="Calibri" w:hAnsi="Calibri" w:cs="Calibri"/>
          <w:lang w:val="es-MX"/>
        </w:rPr>
        <w:t>Manuel Meza Muñiz</w:t>
      </w:r>
      <w:r w:rsidRPr="0027625F">
        <w:rPr>
          <w:rFonts w:ascii="Calibri" w:eastAsia="Calibri" w:hAnsi="Calibri" w:cs="Calibri"/>
          <w:lang w:val="es-MX"/>
        </w:rPr>
        <w:t xml:space="preserve">,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D641DD">
        <w:rPr>
          <w:rFonts w:ascii="Calibri" w:eastAsia="Calibri" w:hAnsi="Calibri" w:cs="Calibri"/>
          <w:lang w:val="es-MX"/>
        </w:rPr>
        <w:t>75</w:t>
      </w:r>
      <w:r w:rsidR="00E21EE3" w:rsidRPr="00E21EE3">
        <w:rPr>
          <w:rFonts w:ascii="Calibri" w:eastAsia="Calibri" w:hAnsi="Calibri" w:cs="Calibri"/>
          <w:lang w:val="es-MX"/>
        </w:rPr>
        <w:t xml:space="preserve"> de la sesión ordinaria del día </w:t>
      </w:r>
      <w:r w:rsidR="00D641DD">
        <w:rPr>
          <w:rFonts w:ascii="Calibri" w:eastAsia="Calibri" w:hAnsi="Calibri" w:cs="Calibri"/>
          <w:lang w:val="es-MX"/>
        </w:rPr>
        <w:t>25</w:t>
      </w:r>
      <w:r w:rsidR="00E21EE3" w:rsidRPr="00E21EE3">
        <w:rPr>
          <w:rFonts w:ascii="Calibri" w:eastAsia="Calibri" w:hAnsi="Calibri" w:cs="Calibri"/>
          <w:lang w:val="es-MX"/>
        </w:rPr>
        <w:t xml:space="preserve"> de </w:t>
      </w:r>
      <w:r w:rsidR="00D641DD">
        <w:rPr>
          <w:rFonts w:ascii="Calibri" w:eastAsia="Calibri" w:hAnsi="Calibri" w:cs="Calibri"/>
          <w:lang w:val="es-MX"/>
        </w:rPr>
        <w:t>junio</w:t>
      </w:r>
      <w:r w:rsidR="00E21EE3" w:rsidRPr="00E21EE3">
        <w:rPr>
          <w:rFonts w:ascii="Calibri" w:eastAsia="Calibri" w:hAnsi="Calibri" w:cs="Calibri"/>
          <w:lang w:val="es-MX"/>
        </w:rPr>
        <w:t xml:space="preserve"> del 2021</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E439C">
        <w:rPr>
          <w:rFonts w:ascii="Calibri" w:eastAsia="Calibri" w:hAnsi="Calibri" w:cs="Calibri"/>
          <w:lang w:val="es-MX"/>
        </w:rPr>
        <w:t xml:space="preserve">spensa de la lectura </w:t>
      </w:r>
      <w:r w:rsidR="006161F4">
        <w:rPr>
          <w:rFonts w:ascii="Calibri" w:eastAsia="Calibri" w:hAnsi="Calibri" w:cs="Calibri"/>
          <w:color w:val="000000" w:themeColor="text1"/>
          <w:lang w:val="es-MX"/>
        </w:rPr>
        <w:t xml:space="preserve">del </w:t>
      </w:r>
      <w:r w:rsidR="00D641DD">
        <w:rPr>
          <w:rFonts w:ascii="Calibri" w:eastAsia="Calibri" w:hAnsi="Calibri" w:cs="Calibri"/>
          <w:color w:val="000000" w:themeColor="text1"/>
          <w:lang w:val="es-MX"/>
        </w:rPr>
        <w:t>75</w:t>
      </w:r>
      <w:r w:rsidR="00E21EE3" w:rsidRPr="00E21EE3">
        <w:rPr>
          <w:rFonts w:ascii="Calibri" w:eastAsia="Calibri" w:hAnsi="Calibri" w:cs="Calibri"/>
          <w:color w:val="000000" w:themeColor="text1"/>
          <w:lang w:val="es-MX"/>
        </w:rPr>
        <w:t xml:space="preserve"> d</w:t>
      </w:r>
      <w:r w:rsidR="00D641DD">
        <w:rPr>
          <w:rFonts w:ascii="Calibri" w:eastAsia="Calibri" w:hAnsi="Calibri" w:cs="Calibri"/>
          <w:color w:val="000000" w:themeColor="text1"/>
          <w:lang w:val="es-MX"/>
        </w:rPr>
        <w:t>e la sesión ordinaria del día 25</w:t>
      </w:r>
      <w:r w:rsidR="00E21EE3" w:rsidRPr="00E21EE3">
        <w:rPr>
          <w:rFonts w:ascii="Calibri" w:eastAsia="Calibri" w:hAnsi="Calibri" w:cs="Calibri"/>
          <w:color w:val="000000" w:themeColor="text1"/>
          <w:lang w:val="es-MX"/>
        </w:rPr>
        <w:t xml:space="preserve"> de </w:t>
      </w:r>
      <w:r w:rsidR="00D641DD">
        <w:rPr>
          <w:rFonts w:ascii="Calibri" w:eastAsia="Calibri" w:hAnsi="Calibri" w:cs="Calibri"/>
          <w:color w:val="000000" w:themeColor="text1"/>
          <w:lang w:val="es-MX"/>
        </w:rPr>
        <w:t>junio</w:t>
      </w:r>
      <w:r w:rsidR="00E21EE3" w:rsidRPr="00E21EE3">
        <w:rPr>
          <w:rFonts w:ascii="Calibri" w:eastAsia="Calibri" w:hAnsi="Calibri" w:cs="Calibri"/>
          <w:color w:val="000000" w:themeColor="text1"/>
          <w:lang w:val="es-MX"/>
        </w:rPr>
        <w:t xml:space="preserve"> del 2021</w:t>
      </w:r>
      <w:r w:rsidR="00AE38EF" w:rsidRPr="002B7ADF">
        <w:rPr>
          <w:rFonts w:ascii="Calibri" w:eastAsia="Calibri" w:hAnsi="Calibri" w:cs="Calibri"/>
          <w:color w:val="000000" w:themeColor="text1"/>
          <w:lang w:val="es-MX"/>
        </w:rPr>
        <w:t xml:space="preserve">, </w:t>
      </w:r>
      <w:r w:rsidR="00AE38EF" w:rsidRPr="00AE38EF">
        <w:rPr>
          <w:rFonts w:ascii="Calibri" w:eastAsia="Calibri" w:hAnsi="Calibri" w:cs="Calibri"/>
          <w:lang w:val="es-MX"/>
        </w:rPr>
        <w:t>sírvanse manifestarlo en la forma acostumbrada</w:t>
      </w:r>
      <w:r w:rsidR="007B3876">
        <w:rPr>
          <w:rFonts w:ascii="Calibri" w:eastAsia="Calibri" w:hAnsi="Calibri" w:cs="Calibri"/>
          <w:lang w:val="es-MX"/>
        </w:rPr>
        <w:t>.</w:t>
      </w:r>
    </w:p>
    <w:p w:rsidR="00595200" w:rsidRDefault="00B34721" w:rsidP="005E7DA3">
      <w:pPr>
        <w:spacing w:after="160" w:line="259" w:lineRule="auto"/>
        <w:jc w:val="both"/>
        <w:rPr>
          <w:rFonts w:ascii="Calibri" w:eastAsia="Calibri" w:hAnsi="Calibri" w:cs="Calibri"/>
          <w:lang w:val="es-MX"/>
        </w:rPr>
      </w:pPr>
      <w:r>
        <w:rPr>
          <w:rFonts w:ascii="Calibri" w:eastAsia="Calibri" w:hAnsi="Calibri" w:cs="Calibri"/>
          <w:lang w:val="es-MX"/>
        </w:rPr>
        <w:t>El Ayuntamiento con 15</w:t>
      </w:r>
      <w:r w:rsidR="00595200" w:rsidRPr="00595200">
        <w:rPr>
          <w:rFonts w:ascii="Calibri" w:eastAsia="Calibri" w:hAnsi="Calibri" w:cs="Calibri"/>
          <w:lang w:val="es-MX"/>
        </w:rPr>
        <w:t xml:space="preserve"> votos a favor, 1 en contra de Carolina Maria Vazquez Juarez en votación económica emite el siguiente Acuerdo</w:t>
      </w:r>
      <w:r w:rsidR="00595200">
        <w:rPr>
          <w:rFonts w:ascii="Calibri" w:eastAsia="Calibri" w:hAnsi="Calibri" w:cs="Calibri"/>
          <w:lang w:val="es-MX"/>
        </w:rPr>
        <w:t>:</w:t>
      </w:r>
    </w:p>
    <w:p w:rsidR="00595200" w:rsidRPr="00FB072E" w:rsidRDefault="00595200" w:rsidP="005E7DA3">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659264" behindDoc="1" locked="0" layoutInCell="1" allowOverlap="1" wp14:anchorId="7B5D1B06" wp14:editId="3DE2BE39">
                <wp:simplePos x="0" y="0"/>
                <wp:positionH relativeFrom="column">
                  <wp:posOffset>-118110</wp:posOffset>
                </wp:positionH>
                <wp:positionV relativeFrom="paragraph">
                  <wp:posOffset>220980</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7B572" id="Rectángulo 7" o:spid="_x0000_s1026" style="position:absolute;margin-left:-9.3pt;margin-top:17.4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" fillcolor="window" strokecolor="windowText" strokeweight="1pt">
                <v:path arrowok="t"/>
              </v:rect>
            </w:pict>
          </mc:Fallback>
        </mc:AlternateContent>
      </w:r>
    </w:p>
    <w:p w:rsidR="0027625F" w:rsidRPr="00FB072E"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E21EE3">
        <w:rPr>
          <w:rFonts w:ascii="Calibri" w:eastAsia="Calibri" w:hAnsi="Calibri" w:cs="Calibri"/>
          <w:b/>
          <w:lang w:val="es-MX"/>
        </w:rPr>
        <w:t xml:space="preserve">mayoria </w:t>
      </w:r>
      <w:r w:rsidRPr="00FB072E">
        <w:rPr>
          <w:rFonts w:ascii="Calibri" w:eastAsia="Calibri" w:hAnsi="Calibri" w:cs="Calibri"/>
          <w:b/>
          <w:lang w:val="es-MX"/>
        </w:rPr>
        <w:t>se aprueba la di</w:t>
      </w:r>
      <w:r w:rsidR="00B43E51" w:rsidRPr="00FB072E">
        <w:rPr>
          <w:rFonts w:ascii="Calibri" w:eastAsia="Calibri" w:hAnsi="Calibri" w:cs="Calibri"/>
          <w:b/>
          <w:lang w:val="es-MX"/>
        </w:rPr>
        <w:t xml:space="preserve">spensa de </w:t>
      </w:r>
      <w:r w:rsidR="00D641DD">
        <w:rPr>
          <w:rFonts w:ascii="Calibri" w:eastAsia="Calibri" w:hAnsi="Calibri" w:cs="Calibri"/>
          <w:b/>
          <w:lang w:val="es-MX"/>
        </w:rPr>
        <w:t>la lectura del Acta 75</w:t>
      </w:r>
      <w:r w:rsidRPr="00FB072E">
        <w:rPr>
          <w:rFonts w:ascii="Calibri" w:eastAsia="Calibri" w:hAnsi="Calibri" w:cs="Calibri"/>
          <w:b/>
          <w:lang w:val="es-MX"/>
        </w:rPr>
        <w:t xml:space="preserve">, correspondiente </w:t>
      </w:r>
      <w:r w:rsidR="003C5416" w:rsidRPr="00FB072E">
        <w:rPr>
          <w:rFonts w:ascii="Calibri" w:eastAsia="Calibri" w:hAnsi="Calibri" w:cs="Calibri"/>
          <w:b/>
          <w:lang w:val="es-MX"/>
        </w:rPr>
        <w:t xml:space="preserve">a la Sesión </w:t>
      </w:r>
      <w:r w:rsidR="00E06FD9" w:rsidRPr="00FB072E">
        <w:rPr>
          <w:rFonts w:ascii="Calibri" w:eastAsia="Calibri" w:hAnsi="Calibri" w:cs="Calibri"/>
          <w:b/>
          <w:lang w:val="es-MX"/>
        </w:rPr>
        <w:t>Ordi</w:t>
      </w:r>
      <w:r w:rsidR="00034C37" w:rsidRPr="00FB072E">
        <w:rPr>
          <w:rFonts w:ascii="Calibri" w:eastAsia="Calibri" w:hAnsi="Calibri" w:cs="Calibri"/>
          <w:b/>
          <w:lang w:val="es-MX"/>
        </w:rPr>
        <w:t xml:space="preserve">naria del día </w:t>
      </w:r>
      <w:r w:rsidR="00D641DD">
        <w:rPr>
          <w:rFonts w:ascii="Calibri" w:eastAsia="Calibri" w:hAnsi="Calibri" w:cs="Calibri"/>
          <w:b/>
          <w:lang w:val="es-MX"/>
        </w:rPr>
        <w:t>25</w:t>
      </w:r>
      <w:r w:rsidRPr="00FB072E">
        <w:rPr>
          <w:rFonts w:ascii="Calibri" w:eastAsia="Calibri" w:hAnsi="Calibri" w:cs="Calibri"/>
          <w:b/>
          <w:lang w:val="es-MX"/>
        </w:rPr>
        <w:t xml:space="preserve"> de </w:t>
      </w:r>
      <w:r w:rsidR="00D641DD">
        <w:rPr>
          <w:rFonts w:ascii="Calibri" w:eastAsia="Calibri" w:hAnsi="Calibri" w:cs="Calibri"/>
          <w:b/>
          <w:lang w:val="es-MX"/>
        </w:rPr>
        <w:t>Junio</w:t>
      </w:r>
      <w:r w:rsidR="00595200">
        <w:rPr>
          <w:rFonts w:ascii="Calibri" w:eastAsia="Calibri" w:hAnsi="Calibri" w:cs="Calibri"/>
          <w:b/>
          <w:lang w:val="es-MX"/>
        </w:rPr>
        <w:t xml:space="preserve"> </w:t>
      </w:r>
      <w:r w:rsidR="00B43E51" w:rsidRPr="00FB072E">
        <w:rPr>
          <w:rFonts w:ascii="Calibri" w:eastAsia="Calibri" w:hAnsi="Calibri" w:cs="Calibri"/>
          <w:b/>
          <w:lang w:val="es-MX"/>
        </w:rPr>
        <w:t>del 2021</w:t>
      </w:r>
      <w:r w:rsidRPr="00FB072E">
        <w:rPr>
          <w:rFonts w:ascii="Calibri" w:eastAsia="Calibri" w:hAnsi="Calibri" w:cs="Calibri"/>
          <w:b/>
          <w:lang w:val="es-MX"/>
        </w:rPr>
        <w:t>………………</w:t>
      </w:r>
      <w:r w:rsidR="00B43E51"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00A07ECC" w:rsidRPr="00FB072E">
        <w:rPr>
          <w:rFonts w:ascii="Calibri" w:eastAsia="Calibri" w:hAnsi="Calibri" w:cs="Calibri"/>
          <w:b/>
          <w:lang w:val="es-MX"/>
        </w:rPr>
        <w:t>…</w:t>
      </w:r>
      <w:r w:rsidR="00C61324" w:rsidRPr="00FB072E">
        <w:rPr>
          <w:rFonts w:ascii="Calibri" w:eastAsia="Calibri" w:hAnsi="Calibri" w:cs="Calibri"/>
          <w:b/>
          <w:lang w:val="es-MX"/>
        </w:rPr>
        <w:t>………….</w:t>
      </w:r>
      <w:r w:rsidR="00A07ECC" w:rsidRPr="00FB072E">
        <w:rPr>
          <w:rFonts w:ascii="Calibri" w:eastAsia="Calibri" w:hAnsi="Calibri" w:cs="Calibri"/>
          <w:b/>
          <w:lang w:val="es-MX"/>
        </w:rPr>
        <w:t>…………</w:t>
      </w:r>
      <w:r w:rsidR="006F62FB" w:rsidRPr="00FB072E">
        <w:rPr>
          <w:rFonts w:ascii="Calibri" w:eastAsia="Calibri" w:hAnsi="Calibri" w:cs="Calibri"/>
          <w:b/>
          <w:lang w:val="es-MX"/>
        </w:rPr>
        <w:t>……</w:t>
      </w:r>
      <w:r w:rsidR="00F3505C" w:rsidRPr="00FB072E">
        <w:rPr>
          <w:rFonts w:ascii="Calibri" w:eastAsia="Calibri" w:hAnsi="Calibri" w:cs="Calibri"/>
          <w:b/>
          <w:lang w:val="es-MX"/>
        </w:rPr>
        <w:t>……</w:t>
      </w:r>
      <w:r w:rsidRPr="00FB072E">
        <w:rPr>
          <w:rFonts w:ascii="Calibri" w:eastAsia="Calibri" w:hAnsi="Calibri" w:cs="Calibri"/>
          <w:b/>
          <w:lang w:val="es-MX"/>
        </w:rPr>
        <w:t>…………</w:t>
      </w:r>
      <w:r w:rsidR="003C5416" w:rsidRPr="00FB072E">
        <w:rPr>
          <w:rFonts w:ascii="Calibri" w:eastAsia="Calibri" w:hAnsi="Calibri" w:cs="Calibri"/>
          <w:b/>
          <w:lang w:val="es-MX"/>
        </w:rPr>
        <w:t>…</w:t>
      </w:r>
      <w:r w:rsidRPr="00FB072E">
        <w:rPr>
          <w:rFonts w:ascii="Calibri" w:eastAsia="Calibri" w:hAnsi="Calibri" w:cs="Calibri"/>
          <w:b/>
          <w:lang w:val="es-MX"/>
        </w:rPr>
        <w:t>.</w:t>
      </w:r>
    </w:p>
    <w:p w:rsidR="008D5657" w:rsidRPr="0027625F" w:rsidRDefault="008D5657" w:rsidP="0027625F">
      <w:pPr>
        <w:spacing w:after="0" w:line="240" w:lineRule="auto"/>
        <w:jc w:val="both"/>
        <w:rPr>
          <w:rFonts w:ascii="Calibri" w:eastAsia="Calibri" w:hAnsi="Calibri" w:cs="Calibri"/>
          <w:lang w:val="es-MX"/>
        </w:rPr>
      </w:pPr>
    </w:p>
    <w:p w:rsidR="005E7DA3" w:rsidRDefault="00E26ECE"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27625F" w:rsidRPr="0027625F">
        <w:rPr>
          <w:rFonts w:ascii="Calibri" w:eastAsia="Calibri" w:hAnsi="Calibri" w:cs="Calibri"/>
          <w:lang w:val="es-MX"/>
        </w:rPr>
        <w:t xml:space="preserve">, manifiesta si hay algún comentario con referencia a dicha Acta. </w:t>
      </w:r>
    </w:p>
    <w:p w:rsidR="00B34721" w:rsidRDefault="00B34721" w:rsidP="0027625F">
      <w:pPr>
        <w:spacing w:after="0" w:line="240" w:lineRule="auto"/>
        <w:jc w:val="both"/>
        <w:rPr>
          <w:rFonts w:ascii="Calibri" w:eastAsia="Calibri" w:hAnsi="Calibri" w:cs="Calibri"/>
          <w:lang w:val="es-MX"/>
        </w:rPr>
      </w:pPr>
    </w:p>
    <w:p w:rsidR="00B34721" w:rsidRDefault="00B34721" w:rsidP="0027625F">
      <w:pPr>
        <w:spacing w:after="0" w:line="240" w:lineRule="auto"/>
        <w:jc w:val="both"/>
        <w:rPr>
          <w:rFonts w:ascii="Calibri" w:eastAsia="Calibri" w:hAnsi="Calibri" w:cs="Calibri"/>
          <w:lang w:val="es-MX"/>
        </w:rPr>
      </w:pPr>
      <w:r>
        <w:rPr>
          <w:rFonts w:ascii="Calibri" w:eastAsia="Calibri" w:hAnsi="Calibri" w:cs="Calibri"/>
          <w:lang w:val="es-MX"/>
        </w:rPr>
        <w:t>La regidora Carolina Maria Vazquez Juarez menciona lo siguiente mi voto será en contra de la dispensa y si tengo unos puntos que comentar estaba revisando el acta me estoy basando en la información que me están enviando a mi batalle para que me la mandaran me la mandaron a las 11 a.m para yo poder revisar el acta y hacer mis observaciones y lo que si me percate  todos los puntos de vista que yo di en la sesión pasada todos  los eliminaron, todos mis votos los cambiaron y  todo lo que opine los eliminaron pero si se me hace importante todo lo que yo opine por ejemplo en lo del terreno no se me hace correcto yo creo que es cuestión de usted señor secretario de ayuntamiento que le de la orden a la persona que transcribe y que ponga bien tal cual son las votaciones  y tal cual son las opiniones que estamos brindando.</w:t>
      </w:r>
    </w:p>
    <w:p w:rsidR="00B34721" w:rsidRDefault="00B34721" w:rsidP="0027625F">
      <w:pPr>
        <w:spacing w:after="0" w:line="240" w:lineRule="auto"/>
        <w:jc w:val="both"/>
        <w:rPr>
          <w:rFonts w:ascii="Calibri" w:eastAsia="Calibri" w:hAnsi="Calibri" w:cs="Calibri"/>
          <w:lang w:val="es-MX"/>
        </w:rPr>
      </w:pPr>
    </w:p>
    <w:p w:rsidR="00B34721" w:rsidRDefault="00B34721" w:rsidP="0027625F">
      <w:pPr>
        <w:spacing w:after="0" w:line="240" w:lineRule="auto"/>
        <w:jc w:val="both"/>
        <w:rPr>
          <w:rFonts w:ascii="Calibri" w:eastAsia="Calibri" w:hAnsi="Calibri" w:cs="Calibri"/>
          <w:lang w:val="es-MX"/>
        </w:rPr>
      </w:pPr>
      <w:r>
        <w:rPr>
          <w:rFonts w:ascii="Calibri" w:eastAsia="Calibri" w:hAnsi="Calibri" w:cs="Calibri"/>
          <w:lang w:val="es-MX"/>
        </w:rPr>
        <w:lastRenderedPageBreak/>
        <w:t xml:space="preserve">El encargado del despacho menciona lo siguiente Claro que si una disculpa por ese retardo de esa información que le llego, no deberá de volver a suceder y todo está grabado no debe de haber algun error </w:t>
      </w:r>
      <w:r w:rsidR="00E07381">
        <w:rPr>
          <w:rFonts w:ascii="Calibri" w:eastAsia="Calibri" w:hAnsi="Calibri" w:cs="Calibri"/>
          <w:lang w:val="es-MX"/>
        </w:rPr>
        <w:t>si lo existe esta grabado y asi deberá de quedar asentado en la acta</w:t>
      </w:r>
    </w:p>
    <w:p w:rsidR="00893B5E" w:rsidRDefault="00893B5E" w:rsidP="0027625F">
      <w:pPr>
        <w:spacing w:after="0" w:line="240" w:lineRule="auto"/>
        <w:jc w:val="both"/>
        <w:rPr>
          <w:rFonts w:eastAsia="Calibri" w:cstheme="minorHAnsi"/>
          <w:lang w:val="es-MX"/>
        </w:rPr>
      </w:pPr>
    </w:p>
    <w:p w:rsidR="00E07381" w:rsidRDefault="00E07381" w:rsidP="0027625F">
      <w:pPr>
        <w:spacing w:after="0" w:line="240" w:lineRule="auto"/>
        <w:jc w:val="both"/>
        <w:rPr>
          <w:rFonts w:eastAsia="Calibri" w:cstheme="minorHAnsi"/>
          <w:lang w:val="es-MX"/>
        </w:rPr>
      </w:pPr>
      <w:r w:rsidRPr="00E07381">
        <w:rPr>
          <w:rFonts w:eastAsia="Calibri" w:cstheme="minorHAnsi"/>
          <w:lang w:val="es-MX"/>
        </w:rPr>
        <w:t>El Ayuntamiento con 15 votos a favor, 1 en contra de Carolina Maria Vazquez Juarez en votación económica emite el siguiente Acuerdo:</w:t>
      </w:r>
    </w:p>
    <w:p w:rsidR="0027625F" w:rsidRPr="00FB072E" w:rsidRDefault="0027625F" w:rsidP="0027625F">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665408" behindDoc="1" locked="0" layoutInCell="1" allowOverlap="1" wp14:anchorId="1C586A6E" wp14:editId="06F7B423">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BD09A4" w:rsidRPr="00FB072E" w:rsidRDefault="0027625F" w:rsidP="00FB072E">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sidR="00DC768F">
        <w:rPr>
          <w:rFonts w:ascii="Calibri" w:eastAsia="Calibri" w:hAnsi="Calibri" w:cs="Calibri"/>
          <w:b/>
          <w:lang w:val="es-MX"/>
        </w:rPr>
        <w:t>mayoria  se aprueba el acta 75</w:t>
      </w:r>
      <w:r w:rsidRPr="00FB072E">
        <w:rPr>
          <w:rFonts w:ascii="Calibri" w:eastAsia="Calibri" w:hAnsi="Calibri" w:cs="Calibri"/>
          <w:b/>
          <w:lang w:val="es-MX"/>
        </w:rPr>
        <w:t xml:space="preserve">, correspondiente </w:t>
      </w:r>
      <w:r w:rsidR="002033CE" w:rsidRPr="00FB072E">
        <w:rPr>
          <w:rFonts w:ascii="Calibri" w:eastAsia="Calibri" w:hAnsi="Calibri" w:cs="Calibri"/>
          <w:b/>
          <w:lang w:val="es-MX"/>
        </w:rPr>
        <w:t xml:space="preserve">a </w:t>
      </w:r>
      <w:r w:rsidR="00DC768F">
        <w:rPr>
          <w:rFonts w:ascii="Calibri" w:eastAsia="Calibri" w:hAnsi="Calibri" w:cs="Calibri"/>
          <w:b/>
          <w:lang w:val="es-MX"/>
        </w:rPr>
        <w:t xml:space="preserve">la </w:t>
      </w:r>
      <w:r w:rsidR="00E21EE3" w:rsidRPr="00E21EE3">
        <w:rPr>
          <w:rFonts w:ascii="Calibri" w:eastAsia="Calibri" w:hAnsi="Calibri" w:cs="Calibri"/>
          <w:b/>
          <w:lang w:val="es-MX"/>
        </w:rPr>
        <w:t>sesión ordinaria del día</w:t>
      </w:r>
      <w:r w:rsidR="00DC768F">
        <w:rPr>
          <w:rFonts w:ascii="Calibri" w:eastAsia="Calibri" w:hAnsi="Calibri" w:cs="Calibri"/>
          <w:b/>
          <w:lang w:val="es-MX"/>
        </w:rPr>
        <w:t xml:space="preserve"> 25</w:t>
      </w:r>
      <w:r w:rsidR="00E21EE3" w:rsidRPr="00E21EE3">
        <w:rPr>
          <w:rFonts w:ascii="Calibri" w:eastAsia="Calibri" w:hAnsi="Calibri" w:cs="Calibri"/>
          <w:b/>
          <w:lang w:val="es-MX"/>
        </w:rPr>
        <w:t xml:space="preserve"> de </w:t>
      </w:r>
      <w:r w:rsidR="00DC768F">
        <w:rPr>
          <w:rFonts w:ascii="Calibri" w:eastAsia="Calibri" w:hAnsi="Calibri" w:cs="Calibri"/>
          <w:b/>
          <w:lang w:val="es-MX"/>
        </w:rPr>
        <w:t>junio</w:t>
      </w:r>
      <w:r w:rsidR="00E21EE3" w:rsidRPr="00E21EE3">
        <w:rPr>
          <w:rFonts w:ascii="Calibri" w:eastAsia="Calibri" w:hAnsi="Calibri" w:cs="Calibri"/>
          <w:b/>
          <w:lang w:val="es-MX"/>
        </w:rPr>
        <w:t xml:space="preserve"> del 2021</w:t>
      </w:r>
      <w:r w:rsidR="002B7ADF" w:rsidRPr="00FB072E">
        <w:rPr>
          <w:rFonts w:ascii="Calibri" w:eastAsia="Calibri" w:hAnsi="Calibri" w:cs="Calibri"/>
          <w:b/>
          <w:lang w:val="es-MX"/>
        </w:rPr>
        <w:t>………………………..</w:t>
      </w:r>
      <w:r w:rsidR="00EB2B07" w:rsidRPr="00FB072E">
        <w:rPr>
          <w:rFonts w:ascii="Calibri" w:eastAsia="Calibri" w:hAnsi="Calibri" w:cs="Calibri"/>
          <w:b/>
          <w:lang w:val="es-MX"/>
        </w:rPr>
        <w:t>………….</w:t>
      </w:r>
      <w:r w:rsidR="006F62FB" w:rsidRPr="00FB072E">
        <w:rPr>
          <w:rFonts w:ascii="Calibri" w:eastAsia="Calibri" w:hAnsi="Calibri" w:cs="Calibri"/>
          <w:b/>
          <w:lang w:val="es-MX"/>
        </w:rPr>
        <w:t>……………</w:t>
      </w:r>
      <w:r w:rsidR="002921FE" w:rsidRPr="00FB072E">
        <w:rPr>
          <w:rFonts w:ascii="Calibri" w:eastAsia="Calibri" w:hAnsi="Calibri" w:cs="Calibri"/>
          <w:b/>
          <w:lang w:val="es-MX"/>
        </w:rPr>
        <w:t>……………………………</w:t>
      </w:r>
      <w:r w:rsidR="00E4543F" w:rsidRPr="00FB072E">
        <w:rPr>
          <w:rFonts w:ascii="Calibri" w:eastAsia="Calibri" w:hAnsi="Calibri" w:cs="Calibri"/>
          <w:b/>
          <w:lang w:val="es-MX"/>
        </w:rPr>
        <w:t>…..</w:t>
      </w:r>
      <w:r w:rsidR="002921FE" w:rsidRPr="00FB072E">
        <w:rPr>
          <w:rFonts w:ascii="Calibri" w:eastAsia="Calibri" w:hAnsi="Calibri" w:cs="Calibri"/>
          <w:b/>
          <w:lang w:val="es-MX"/>
        </w:rPr>
        <w:t>…………</w:t>
      </w:r>
      <w:r w:rsidR="00DC768F">
        <w:rPr>
          <w:rFonts w:ascii="Calibri" w:eastAsia="Calibri" w:hAnsi="Calibri" w:cs="Calibri"/>
          <w:b/>
          <w:lang w:val="es-MX"/>
        </w:rPr>
        <w:t>…………………….</w:t>
      </w:r>
      <w:r w:rsidR="002921FE" w:rsidRPr="00FB072E">
        <w:rPr>
          <w:rFonts w:ascii="Calibri" w:eastAsia="Calibri" w:hAnsi="Calibri" w:cs="Calibri"/>
          <w:b/>
          <w:lang w:val="es-MX"/>
        </w:rPr>
        <w:t>……</w:t>
      </w:r>
    </w:p>
    <w:p w:rsidR="00E07381" w:rsidRDefault="00E07381" w:rsidP="00E07381">
      <w:pPr>
        <w:spacing w:after="0" w:line="240" w:lineRule="auto"/>
        <w:ind w:left="720"/>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val="es-MX" w:eastAsia="es-ES"/>
        </w:rPr>
        <w:t>P</w:t>
      </w:r>
      <w:r w:rsidRPr="00E07381">
        <w:rPr>
          <w:rFonts w:ascii="Bookman Old Style" w:eastAsia="Times New Roman" w:hAnsi="Bookman Old Style" w:cs="Arial"/>
          <w:iCs/>
          <w:sz w:val="24"/>
          <w:szCs w:val="24"/>
          <w:lang w:eastAsia="es-ES"/>
        </w:rPr>
        <w:t xml:space="preserve">ara dar cumplimiento al artículo 49 de la ley de </w:t>
      </w:r>
      <w:r>
        <w:rPr>
          <w:rFonts w:ascii="Bookman Old Style" w:eastAsia="Times New Roman" w:hAnsi="Bookman Old Style" w:cs="Arial"/>
          <w:iCs/>
          <w:sz w:val="24"/>
          <w:szCs w:val="24"/>
          <w:lang w:eastAsia="es-ES"/>
        </w:rPr>
        <w:t>gobierno municipal del edo. de N.L</w:t>
      </w:r>
      <w:r w:rsidRPr="00E07381">
        <w:rPr>
          <w:rFonts w:ascii="Bookman Old Style" w:eastAsia="Times New Roman" w:hAnsi="Bookman Old Style" w:cs="Arial"/>
          <w:iCs/>
          <w:sz w:val="24"/>
          <w:szCs w:val="24"/>
          <w:lang w:eastAsia="es-ES"/>
        </w:rPr>
        <w:t>., se les informa a los presentes los acuerdos tomados en la pasada sesión ordinaria, los cuales son:</w:t>
      </w:r>
    </w:p>
    <w:p w:rsidR="00E07381" w:rsidRDefault="00E07381" w:rsidP="00E07381">
      <w:pPr>
        <w:spacing w:after="0" w:line="240" w:lineRule="auto"/>
        <w:ind w:left="720"/>
        <w:contextualSpacing/>
        <w:jc w:val="both"/>
        <w:rPr>
          <w:rFonts w:ascii="Bookman Old Style" w:eastAsia="Times New Roman" w:hAnsi="Bookman Old Style" w:cs="Arial"/>
          <w:iCs/>
          <w:sz w:val="24"/>
          <w:szCs w:val="24"/>
          <w:lang w:eastAsia="es-ES"/>
        </w:rPr>
      </w:pPr>
    </w:p>
    <w:p w:rsidR="00E07381" w:rsidRPr="00E07381" w:rsidRDefault="00E07381" w:rsidP="00E07381">
      <w:pPr>
        <w:numPr>
          <w:ilvl w:val="0"/>
          <w:numId w:val="4"/>
        </w:numPr>
        <w:spacing w:after="0" w:line="240" w:lineRule="auto"/>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L</w:t>
      </w:r>
      <w:r w:rsidRPr="00E07381">
        <w:rPr>
          <w:rFonts w:ascii="Bookman Old Style" w:eastAsia="Times New Roman" w:hAnsi="Bookman Old Style" w:cs="Arial"/>
          <w:iCs/>
          <w:sz w:val="24"/>
          <w:szCs w:val="24"/>
          <w:lang w:eastAsia="es-ES"/>
        </w:rPr>
        <w:t>ectura del acta 74 de la sesión ordinaria del día 09 de junio del 2021;</w:t>
      </w:r>
    </w:p>
    <w:p w:rsidR="00E07381" w:rsidRPr="00E07381" w:rsidRDefault="00E07381" w:rsidP="00E07381">
      <w:pPr>
        <w:spacing w:after="0" w:line="240" w:lineRule="auto"/>
        <w:jc w:val="both"/>
        <w:rPr>
          <w:rFonts w:ascii="Bookman Old Style" w:eastAsia="Times New Roman" w:hAnsi="Bookman Old Style" w:cs="Arial"/>
          <w:iCs/>
          <w:sz w:val="24"/>
          <w:szCs w:val="24"/>
          <w:lang w:eastAsia="es-ES"/>
        </w:rPr>
      </w:pPr>
    </w:p>
    <w:p w:rsidR="00E07381" w:rsidRPr="00E07381" w:rsidRDefault="00E07381" w:rsidP="00E07381">
      <w:pPr>
        <w:numPr>
          <w:ilvl w:val="0"/>
          <w:numId w:val="4"/>
        </w:numPr>
        <w:spacing w:after="0" w:line="240" w:lineRule="auto"/>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A</w:t>
      </w:r>
      <w:r w:rsidRPr="00E07381">
        <w:rPr>
          <w:rFonts w:ascii="Bookman Old Style" w:eastAsia="Times New Roman" w:hAnsi="Bookman Old Style" w:cs="Arial"/>
          <w:iCs/>
          <w:sz w:val="24"/>
          <w:szCs w:val="24"/>
          <w:lang w:eastAsia="es-ES"/>
        </w:rPr>
        <w:t>probación de convenio de colaboración para la operación del programa asistencia social alimentaria a personas de atención prioritaria para el ejercicio 2021 entre el sistema para el desarrollo integr</w:t>
      </w:r>
      <w:r>
        <w:rPr>
          <w:rFonts w:ascii="Bookman Old Style" w:eastAsia="Times New Roman" w:hAnsi="Bookman Old Style" w:cs="Arial"/>
          <w:iCs/>
          <w:sz w:val="24"/>
          <w:szCs w:val="24"/>
          <w:lang w:eastAsia="es-ES"/>
        </w:rPr>
        <w:t>al de la familia del estado de N</w:t>
      </w:r>
      <w:r w:rsidRPr="00E07381">
        <w:rPr>
          <w:rFonts w:ascii="Bookman Old Style" w:eastAsia="Times New Roman" w:hAnsi="Bookman Old Style" w:cs="Arial"/>
          <w:iCs/>
          <w:sz w:val="24"/>
          <w:szCs w:val="24"/>
          <w:lang w:eastAsia="es-ES"/>
        </w:rPr>
        <w:t>uev</w:t>
      </w:r>
      <w:r>
        <w:rPr>
          <w:rFonts w:ascii="Bookman Old Style" w:eastAsia="Times New Roman" w:hAnsi="Bookman Old Style" w:cs="Arial"/>
          <w:iCs/>
          <w:sz w:val="24"/>
          <w:szCs w:val="24"/>
          <w:lang w:eastAsia="es-ES"/>
        </w:rPr>
        <w:t>o León</w:t>
      </w:r>
      <w:r w:rsidR="008B1DCC">
        <w:rPr>
          <w:rFonts w:ascii="Bookman Old Style" w:eastAsia="Times New Roman" w:hAnsi="Bookman Old Style" w:cs="Arial"/>
          <w:iCs/>
          <w:sz w:val="24"/>
          <w:szCs w:val="24"/>
          <w:lang w:eastAsia="es-ES"/>
        </w:rPr>
        <w:t xml:space="preserve"> (DIF</w:t>
      </w:r>
      <w:r>
        <w:rPr>
          <w:rFonts w:ascii="Bookman Old Style" w:eastAsia="Times New Roman" w:hAnsi="Bookman Old Style" w:cs="Arial"/>
          <w:iCs/>
          <w:sz w:val="24"/>
          <w:szCs w:val="24"/>
          <w:lang w:eastAsia="es-ES"/>
        </w:rPr>
        <w:t>) y el municipio de G</w:t>
      </w:r>
      <w:r w:rsidRPr="00E07381">
        <w:rPr>
          <w:rFonts w:ascii="Bookman Old Style" w:eastAsia="Times New Roman" w:hAnsi="Bookman Old Style" w:cs="Arial"/>
          <w:iCs/>
          <w:sz w:val="24"/>
          <w:szCs w:val="24"/>
          <w:lang w:eastAsia="es-ES"/>
        </w:rPr>
        <w:t>eneral Escobedo</w:t>
      </w:r>
      <w:r>
        <w:rPr>
          <w:rFonts w:ascii="Bookman Old Style" w:eastAsia="Times New Roman" w:hAnsi="Bookman Old Style" w:cs="Arial"/>
          <w:iCs/>
          <w:sz w:val="24"/>
          <w:szCs w:val="24"/>
          <w:lang w:eastAsia="es-ES"/>
        </w:rPr>
        <w:t xml:space="preserve"> N.L</w:t>
      </w:r>
      <w:r w:rsidRPr="00E07381">
        <w:rPr>
          <w:rFonts w:ascii="Bookman Old Style" w:eastAsia="Times New Roman" w:hAnsi="Bookman Old Style" w:cs="Arial"/>
          <w:iCs/>
          <w:sz w:val="24"/>
          <w:szCs w:val="24"/>
          <w:lang w:eastAsia="es-ES"/>
        </w:rPr>
        <w:t xml:space="preserve">. </w:t>
      </w:r>
    </w:p>
    <w:p w:rsidR="00E07381" w:rsidRPr="00E07381" w:rsidRDefault="00E07381" w:rsidP="00E07381">
      <w:pPr>
        <w:spacing w:after="0" w:line="240" w:lineRule="auto"/>
        <w:jc w:val="both"/>
        <w:rPr>
          <w:rFonts w:ascii="Bookman Old Style" w:eastAsia="Times New Roman" w:hAnsi="Bookman Old Style" w:cs="Arial"/>
          <w:iCs/>
          <w:sz w:val="24"/>
          <w:szCs w:val="24"/>
          <w:lang w:eastAsia="es-ES"/>
        </w:rPr>
      </w:pPr>
    </w:p>
    <w:p w:rsidR="00E07381" w:rsidRPr="00E07381" w:rsidRDefault="008B1DCC" w:rsidP="00E07381">
      <w:pPr>
        <w:numPr>
          <w:ilvl w:val="0"/>
          <w:numId w:val="4"/>
        </w:numPr>
        <w:spacing w:after="0" w:line="360" w:lineRule="auto"/>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A</w:t>
      </w:r>
      <w:r w:rsidRPr="00E07381">
        <w:rPr>
          <w:rFonts w:ascii="Bookman Old Style" w:eastAsia="Times New Roman" w:hAnsi="Bookman Old Style" w:cs="Arial"/>
          <w:iCs/>
          <w:sz w:val="24"/>
          <w:szCs w:val="24"/>
          <w:lang w:eastAsia="es-ES"/>
        </w:rPr>
        <w:t>probación</w:t>
      </w:r>
      <w:r w:rsidR="00E07381" w:rsidRPr="00E07381">
        <w:rPr>
          <w:rFonts w:ascii="Bookman Old Style" w:eastAsia="Times New Roman" w:hAnsi="Bookman Old Style" w:cs="Arial"/>
          <w:iCs/>
          <w:sz w:val="24"/>
          <w:szCs w:val="24"/>
          <w:lang w:eastAsia="es-ES"/>
        </w:rPr>
        <w:t xml:space="preserve"> del informe contable y financiero mensual de la secretaría de administración, fi</w:t>
      </w:r>
      <w:r>
        <w:rPr>
          <w:rFonts w:ascii="Bookman Old Style" w:eastAsia="Times New Roman" w:hAnsi="Bookman Old Style" w:cs="Arial"/>
          <w:iCs/>
          <w:sz w:val="24"/>
          <w:szCs w:val="24"/>
          <w:lang w:eastAsia="es-ES"/>
        </w:rPr>
        <w:t>nanzas y tesorero municipal de G</w:t>
      </w:r>
      <w:r w:rsidR="00E07381" w:rsidRPr="00E07381">
        <w:rPr>
          <w:rFonts w:ascii="Bookman Old Style" w:eastAsia="Times New Roman" w:hAnsi="Bookman Old Style" w:cs="Arial"/>
          <w:iCs/>
          <w:sz w:val="24"/>
          <w:szCs w:val="24"/>
          <w:lang w:eastAsia="es-ES"/>
        </w:rPr>
        <w:t xml:space="preserve">eneral </w:t>
      </w:r>
      <w:r w:rsidRPr="00E07381">
        <w:rPr>
          <w:rFonts w:ascii="Bookman Old Style" w:eastAsia="Times New Roman" w:hAnsi="Bookman Old Style" w:cs="Arial"/>
          <w:iCs/>
          <w:sz w:val="24"/>
          <w:szCs w:val="24"/>
          <w:lang w:eastAsia="es-ES"/>
        </w:rPr>
        <w:t>Escobedo</w:t>
      </w:r>
      <w:r w:rsidR="00E07381" w:rsidRPr="00E07381">
        <w:rPr>
          <w:rFonts w:ascii="Bookman Old Style" w:eastAsia="Times New Roman" w:hAnsi="Bookman Old Style" w:cs="Arial"/>
          <w:iCs/>
          <w:sz w:val="24"/>
          <w:szCs w:val="24"/>
          <w:lang w:eastAsia="es-ES"/>
        </w:rPr>
        <w:t xml:space="preserve"> nuevo león correspondientes al mes de mayo del año 2021.</w:t>
      </w:r>
    </w:p>
    <w:p w:rsidR="00E07381" w:rsidRPr="00E07381" w:rsidRDefault="00E07381" w:rsidP="00E07381">
      <w:pPr>
        <w:spacing w:after="0" w:line="240" w:lineRule="auto"/>
        <w:jc w:val="both"/>
        <w:rPr>
          <w:rFonts w:ascii="Bookman Old Style" w:eastAsia="Times New Roman" w:hAnsi="Bookman Old Style" w:cs="Arial"/>
          <w:iCs/>
          <w:sz w:val="24"/>
          <w:szCs w:val="24"/>
          <w:lang w:eastAsia="es-ES"/>
        </w:rPr>
      </w:pPr>
    </w:p>
    <w:p w:rsidR="00E07381" w:rsidRPr="00E07381" w:rsidRDefault="008B1DCC" w:rsidP="00E07381">
      <w:pPr>
        <w:numPr>
          <w:ilvl w:val="0"/>
          <w:numId w:val="4"/>
        </w:numPr>
        <w:spacing w:after="0" w:line="240" w:lineRule="auto"/>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A</w:t>
      </w:r>
      <w:r w:rsidRPr="00E07381">
        <w:rPr>
          <w:rFonts w:ascii="Bookman Old Style" w:eastAsia="Times New Roman" w:hAnsi="Bookman Old Style" w:cs="Arial"/>
          <w:iCs/>
          <w:sz w:val="24"/>
          <w:szCs w:val="24"/>
          <w:lang w:eastAsia="es-ES"/>
        </w:rPr>
        <w:t>probación</w:t>
      </w:r>
      <w:r>
        <w:rPr>
          <w:rFonts w:ascii="Bookman Old Style" w:eastAsia="Times New Roman" w:hAnsi="Bookman Old Style" w:cs="Arial"/>
          <w:iCs/>
          <w:sz w:val="24"/>
          <w:szCs w:val="24"/>
          <w:lang w:eastAsia="es-ES"/>
        </w:rPr>
        <w:t xml:space="preserve"> d</w:t>
      </w:r>
      <w:r w:rsidR="00E07381" w:rsidRPr="00E07381">
        <w:rPr>
          <w:rFonts w:ascii="Bookman Old Style" w:eastAsia="Times New Roman" w:hAnsi="Bookman Old Style" w:cs="Arial"/>
          <w:iCs/>
          <w:sz w:val="24"/>
          <w:szCs w:val="24"/>
          <w:lang w:eastAsia="es-ES"/>
        </w:rPr>
        <w:t>el proyecto de la primera modificación al presupuesto de egresos para el ejercicio fiscal 2021.</w:t>
      </w:r>
    </w:p>
    <w:p w:rsidR="00E07381" w:rsidRPr="00E07381" w:rsidRDefault="00E07381" w:rsidP="00E07381">
      <w:pPr>
        <w:spacing w:after="0" w:line="240" w:lineRule="auto"/>
        <w:jc w:val="both"/>
        <w:rPr>
          <w:rFonts w:ascii="Bookman Old Style" w:eastAsia="Times New Roman" w:hAnsi="Bookman Old Style" w:cs="Arial"/>
          <w:iCs/>
          <w:sz w:val="24"/>
          <w:szCs w:val="24"/>
          <w:lang w:eastAsia="es-ES"/>
        </w:rPr>
      </w:pPr>
    </w:p>
    <w:p w:rsidR="00E07381" w:rsidRPr="00E07381" w:rsidRDefault="008B1DCC" w:rsidP="00E07381">
      <w:pPr>
        <w:numPr>
          <w:ilvl w:val="0"/>
          <w:numId w:val="4"/>
        </w:numPr>
        <w:spacing w:after="0" w:line="240" w:lineRule="auto"/>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a</w:t>
      </w:r>
      <w:r w:rsidRPr="00E07381">
        <w:rPr>
          <w:rFonts w:ascii="Bookman Old Style" w:eastAsia="Times New Roman" w:hAnsi="Bookman Old Style" w:cs="Arial"/>
          <w:iCs/>
          <w:sz w:val="24"/>
          <w:szCs w:val="24"/>
          <w:lang w:eastAsia="es-ES"/>
        </w:rPr>
        <w:t>probación</w:t>
      </w:r>
      <w:r w:rsidR="00E07381" w:rsidRPr="00E07381">
        <w:rPr>
          <w:rFonts w:ascii="Bookman Old Style" w:eastAsia="Times New Roman" w:hAnsi="Bookman Old Style" w:cs="Arial"/>
          <w:iCs/>
          <w:sz w:val="24"/>
          <w:szCs w:val="24"/>
          <w:lang w:eastAsia="es-ES"/>
        </w:rPr>
        <w:t xml:space="preserve"> del dictamen relativo a la propuesta para desincorporar del dominio público municipal para su enajenación, un bien inmueble</w:t>
      </w:r>
      <w:r>
        <w:rPr>
          <w:rFonts w:ascii="Bookman Old Style" w:eastAsia="Times New Roman" w:hAnsi="Bookman Old Style" w:cs="Arial"/>
          <w:iCs/>
          <w:sz w:val="24"/>
          <w:szCs w:val="24"/>
          <w:lang w:eastAsia="es-ES"/>
        </w:rPr>
        <w:t xml:space="preserve"> consistente en la calle santa U</w:t>
      </w:r>
      <w:r w:rsidR="00E07381" w:rsidRPr="00E07381">
        <w:rPr>
          <w:rFonts w:ascii="Bookman Old Style" w:eastAsia="Times New Roman" w:hAnsi="Bookman Old Style" w:cs="Arial"/>
          <w:iCs/>
          <w:sz w:val="24"/>
          <w:szCs w:val="24"/>
          <w:lang w:eastAsia="es-ES"/>
        </w:rPr>
        <w:t xml:space="preserve">rsula con una superficie de 2,983.89 m2 ubicado entre avenida las águilas y calle asís, en la colonia valle de san francisco en el municipio de general </w:t>
      </w:r>
      <w:r w:rsidRPr="00E07381">
        <w:rPr>
          <w:rFonts w:ascii="Bookman Old Style" w:eastAsia="Times New Roman" w:hAnsi="Bookman Old Style" w:cs="Arial"/>
          <w:iCs/>
          <w:sz w:val="24"/>
          <w:szCs w:val="24"/>
          <w:lang w:eastAsia="es-ES"/>
        </w:rPr>
        <w:t>Escobedo</w:t>
      </w:r>
      <w:r w:rsidR="00E07381" w:rsidRPr="00E07381">
        <w:rPr>
          <w:rFonts w:ascii="Bookman Old Style" w:eastAsia="Times New Roman" w:hAnsi="Bookman Old Style" w:cs="Arial"/>
          <w:iCs/>
          <w:sz w:val="24"/>
          <w:szCs w:val="24"/>
          <w:lang w:eastAsia="es-ES"/>
        </w:rPr>
        <w:t>, nuevo león</w:t>
      </w:r>
    </w:p>
    <w:p w:rsidR="00E07381" w:rsidRPr="00E07381" w:rsidRDefault="00E07381" w:rsidP="00E07381">
      <w:pPr>
        <w:spacing w:after="0" w:line="240" w:lineRule="auto"/>
        <w:jc w:val="both"/>
        <w:rPr>
          <w:rFonts w:ascii="Bookman Old Style" w:eastAsia="Times New Roman" w:hAnsi="Bookman Old Style" w:cs="Arial"/>
          <w:iCs/>
          <w:sz w:val="24"/>
          <w:szCs w:val="24"/>
          <w:lang w:eastAsia="es-ES"/>
        </w:rPr>
      </w:pPr>
    </w:p>
    <w:p w:rsidR="00E07381" w:rsidRPr="00E07381" w:rsidRDefault="008B1DCC" w:rsidP="00E07381">
      <w:pPr>
        <w:numPr>
          <w:ilvl w:val="0"/>
          <w:numId w:val="4"/>
        </w:numPr>
        <w:spacing w:after="0" w:line="240" w:lineRule="auto"/>
        <w:contextualSpacing/>
        <w:jc w:val="both"/>
        <w:rPr>
          <w:rFonts w:ascii="Bookman Old Style" w:eastAsia="Times New Roman" w:hAnsi="Bookman Old Style" w:cs="Arial"/>
          <w:iCs/>
          <w:sz w:val="24"/>
          <w:szCs w:val="24"/>
          <w:lang w:eastAsia="es-ES"/>
        </w:rPr>
      </w:pPr>
      <w:r>
        <w:rPr>
          <w:rFonts w:ascii="Bookman Old Style" w:eastAsia="Times New Roman" w:hAnsi="Bookman Old Style" w:cs="Arial"/>
          <w:iCs/>
          <w:sz w:val="24"/>
          <w:szCs w:val="24"/>
          <w:lang w:eastAsia="es-ES"/>
        </w:rPr>
        <w:t>A</w:t>
      </w:r>
      <w:r w:rsidRPr="00E07381">
        <w:rPr>
          <w:rFonts w:ascii="Bookman Old Style" w:eastAsia="Times New Roman" w:hAnsi="Bookman Old Style" w:cs="Arial"/>
          <w:iCs/>
          <w:sz w:val="24"/>
          <w:szCs w:val="24"/>
          <w:lang w:eastAsia="es-ES"/>
        </w:rPr>
        <w:t>probación</w:t>
      </w:r>
      <w:r w:rsidR="00E07381" w:rsidRPr="00E07381">
        <w:rPr>
          <w:rFonts w:ascii="Bookman Old Style" w:eastAsia="Times New Roman" w:hAnsi="Bookman Old Style" w:cs="Arial"/>
          <w:iCs/>
          <w:sz w:val="24"/>
          <w:szCs w:val="24"/>
          <w:lang w:eastAsia="es-ES"/>
        </w:rPr>
        <w:t xml:space="preserve"> del dictamen relativo a la condonación del 100% en el pago del impuesto predial a club de niños y niñas de nuevo león, a.b.p. de los años  2013 al 2021 del inmueble que se ubica en avenida san miguel no. 200, col. san miguel residencial en este municipio de general </w:t>
      </w:r>
      <w:r w:rsidRPr="00E07381">
        <w:rPr>
          <w:rFonts w:ascii="Bookman Old Style" w:eastAsia="Times New Roman" w:hAnsi="Bookman Old Style" w:cs="Arial"/>
          <w:iCs/>
          <w:sz w:val="24"/>
          <w:szCs w:val="24"/>
          <w:lang w:eastAsia="es-ES"/>
        </w:rPr>
        <w:t>Escobedo</w:t>
      </w:r>
      <w:r w:rsidR="00E07381" w:rsidRPr="00E07381">
        <w:rPr>
          <w:rFonts w:ascii="Bookman Old Style" w:eastAsia="Times New Roman" w:hAnsi="Bookman Old Style" w:cs="Arial"/>
          <w:iCs/>
          <w:sz w:val="24"/>
          <w:szCs w:val="24"/>
          <w:lang w:eastAsia="es-ES"/>
        </w:rPr>
        <w:t>, nuevo león, con número de expediente catastral 43-205-001.</w:t>
      </w:r>
    </w:p>
    <w:p w:rsidR="008B1DCC" w:rsidRPr="00E07381" w:rsidRDefault="008B1DCC" w:rsidP="006161F4">
      <w:pPr>
        <w:jc w:val="both"/>
        <w:rPr>
          <w:rFonts w:ascii="Calibri" w:eastAsia="Calibri" w:hAnsi="Calibri" w:cs="Calibri"/>
        </w:rPr>
      </w:pP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 xml:space="preserve">AHORA BIEN, CONTINUANDO CON EL ORDEN DEL DIA, PASAMOS AL PUNTO 03 Y CON FUNDAMENTO EN EL ARTICULO 98 FRACCION X DE LA LEY DE GOBIERNO MUNICIPAL DEL ESTADO </w:t>
      </w:r>
      <w:r w:rsidRPr="008B1DCC">
        <w:rPr>
          <w:rFonts w:ascii="Calibri" w:eastAsia="Calibri" w:hAnsi="Calibri" w:cs="Calibri"/>
          <w:lang w:val="es-MX"/>
        </w:rPr>
        <w:lastRenderedPageBreak/>
        <w:t>DE NUEVO LEÓN, ME PERMITO DAR CUENTA DE LOS ASUNTOS TURNADOS A COMISIONES, SE HAN TURNADO 07-SIETE ASUNTOS A COMISIONES, LOS CUALES SON:</w:t>
      </w: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o</w:t>
      </w:r>
      <w:r w:rsidRPr="008B1DCC">
        <w:rPr>
          <w:rFonts w:ascii="Calibri" w:eastAsia="Calibri" w:hAnsi="Calibri" w:cs="Calibri"/>
          <w:lang w:val="es-MX"/>
        </w:rPr>
        <w:tab/>
        <w:t>POR SU PARTE A COMISIÓN DE EDUCACIÓN Y NOMENCLATURA DEL R. AYUNTAMIENTO, LE FUE T</w:t>
      </w:r>
      <w:r>
        <w:rPr>
          <w:rFonts w:ascii="Calibri" w:eastAsia="Calibri" w:hAnsi="Calibri" w:cs="Calibri"/>
          <w:lang w:val="es-MX"/>
        </w:rPr>
        <w:t xml:space="preserve">URNADA LA SIGUIENTE PROPUESTA: </w:t>
      </w: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w:t>
      </w:r>
      <w:r w:rsidRPr="008B1DCC">
        <w:rPr>
          <w:rFonts w:ascii="Calibri" w:eastAsia="Calibri" w:hAnsi="Calibri" w:cs="Calibri"/>
          <w:lang w:val="es-MX"/>
        </w:rPr>
        <w:tab/>
        <w:t>LA  PROPUESTA DE NOMENCLATURA DEL FRACCIONAMIENTO PARQUE COME</w:t>
      </w:r>
      <w:r>
        <w:rPr>
          <w:rFonts w:ascii="Calibri" w:eastAsia="Calibri" w:hAnsi="Calibri" w:cs="Calibri"/>
          <w:lang w:val="es-MX"/>
        </w:rPr>
        <w:t>RCIAL Y DE SERVICIOS TERRATECK.</w:t>
      </w: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w:t>
      </w:r>
      <w:r w:rsidRPr="008B1DCC">
        <w:rPr>
          <w:rFonts w:ascii="Calibri" w:eastAsia="Calibri" w:hAnsi="Calibri" w:cs="Calibri"/>
          <w:lang w:val="es-MX"/>
        </w:rPr>
        <w:tab/>
        <w:t>LA PROPUESTA DE NOMENCLATURA DEL FRACCIONAMIENTO SAN MI</w:t>
      </w:r>
      <w:r>
        <w:rPr>
          <w:rFonts w:ascii="Calibri" w:eastAsia="Calibri" w:hAnsi="Calibri" w:cs="Calibri"/>
          <w:lang w:val="es-MX"/>
        </w:rPr>
        <w:t>GUEL DEL PARQUE, SECTOR SOLANA.</w:t>
      </w: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w:t>
      </w:r>
      <w:r w:rsidRPr="008B1DCC">
        <w:rPr>
          <w:rFonts w:ascii="Calibri" w:eastAsia="Calibri" w:hAnsi="Calibri" w:cs="Calibri"/>
          <w:lang w:val="es-MX"/>
        </w:rPr>
        <w:tab/>
        <w:t>LA PROPUESTA DE NOMENCLATURA DEL FRACCIONAMIE</w:t>
      </w:r>
      <w:r>
        <w:rPr>
          <w:rFonts w:ascii="Calibri" w:eastAsia="Calibri" w:hAnsi="Calibri" w:cs="Calibri"/>
          <w:lang w:val="es-MX"/>
        </w:rPr>
        <w:t>NTO UMARA RESIDENCIAL SECTOR 1.</w:t>
      </w:r>
    </w:p>
    <w:p w:rsidR="008B1DCC" w:rsidRPr="008B1DCC" w:rsidRDefault="008B1DCC" w:rsidP="008B1DCC">
      <w:pPr>
        <w:jc w:val="both"/>
        <w:rPr>
          <w:rFonts w:ascii="Calibri" w:eastAsia="Calibri" w:hAnsi="Calibri" w:cs="Calibri"/>
          <w:lang w:val="es-MX"/>
        </w:rPr>
      </w:pPr>
      <w:r w:rsidRPr="008B1DCC">
        <w:rPr>
          <w:rFonts w:ascii="Calibri" w:eastAsia="Calibri" w:hAnsi="Calibri" w:cs="Calibri"/>
          <w:lang w:val="es-MX"/>
        </w:rPr>
        <w:t>o</w:t>
      </w:r>
      <w:r w:rsidRPr="008B1DCC">
        <w:rPr>
          <w:rFonts w:ascii="Calibri" w:eastAsia="Calibri" w:hAnsi="Calibri" w:cs="Calibri"/>
          <w:lang w:val="es-MX"/>
        </w:rPr>
        <w:tab/>
        <w:t xml:space="preserve">POR SU PARTE A LA COMISIÓN DE REGLAMENTACION Y PARTICIPACION CIUDADANA  LE FUE </w:t>
      </w:r>
      <w:r>
        <w:rPr>
          <w:rFonts w:ascii="Calibri" w:eastAsia="Calibri" w:hAnsi="Calibri" w:cs="Calibri"/>
          <w:lang w:val="es-MX"/>
        </w:rPr>
        <w:t>TURNADA LA SIGUIENTE PROPUESTA:</w:t>
      </w:r>
    </w:p>
    <w:p w:rsidR="008B1DCC" w:rsidRPr="008B1DCC" w:rsidRDefault="008B1DCC" w:rsidP="008B1DCC">
      <w:pPr>
        <w:jc w:val="both"/>
        <w:rPr>
          <w:rFonts w:ascii="Calibri" w:eastAsia="Calibri" w:hAnsi="Calibri" w:cs="Calibri"/>
          <w:lang w:val="es-MX"/>
        </w:rPr>
      </w:pPr>
      <w:r>
        <w:rPr>
          <w:rFonts w:ascii="Calibri" w:eastAsia="Calibri" w:hAnsi="Calibri" w:cs="Calibri"/>
          <w:lang w:val="es-MX"/>
        </w:rPr>
        <w:t>•</w:t>
      </w:r>
      <w:r w:rsidRPr="008B1DCC">
        <w:rPr>
          <w:rFonts w:ascii="Calibri" w:eastAsia="Calibri" w:hAnsi="Calibri" w:cs="Calibri"/>
          <w:lang w:val="es-MX"/>
        </w:rPr>
        <w:t xml:space="preserve">LA PROPUESTA PARA SOMETER A CONSULTA PÚBLICA POR 15-QUINCE DÍAS HÁBILES REFORMA AL REGLAMENTO DE ATENCION A VÍCTIMAS DE DESAPARICION Y SUS FAMILIARES DEL MUNICIPIO </w:t>
      </w:r>
      <w:r>
        <w:rPr>
          <w:rFonts w:ascii="Calibri" w:eastAsia="Calibri" w:hAnsi="Calibri" w:cs="Calibri"/>
          <w:lang w:val="es-MX"/>
        </w:rPr>
        <w:t>DE GENERAL ESCOBEDO, NUEVO LEÓN</w:t>
      </w:r>
    </w:p>
    <w:p w:rsidR="008B1DCC" w:rsidRPr="008B1DCC" w:rsidRDefault="008B1DCC" w:rsidP="008B1DCC">
      <w:pPr>
        <w:jc w:val="both"/>
        <w:rPr>
          <w:rFonts w:ascii="Calibri" w:eastAsia="Calibri" w:hAnsi="Calibri" w:cs="Calibri"/>
          <w:lang w:val="es-MX"/>
        </w:rPr>
      </w:pPr>
      <w:r>
        <w:rPr>
          <w:rFonts w:ascii="Calibri" w:eastAsia="Calibri" w:hAnsi="Calibri" w:cs="Calibri"/>
          <w:lang w:val="es-MX"/>
        </w:rPr>
        <w:t>o</w:t>
      </w:r>
      <w:r w:rsidRPr="008B1DCC">
        <w:rPr>
          <w:rFonts w:ascii="Calibri" w:eastAsia="Calibri" w:hAnsi="Calibri" w:cs="Calibri"/>
          <w:lang w:val="es-MX"/>
        </w:rPr>
        <w:t>POR SU PARTE A LA COMISIÓN DE HACIENDA MUNICIPAL Y PATRIMONIO LE FUE TURNADA LA SIGUIENTE PROPUESTA:</w:t>
      </w:r>
    </w:p>
    <w:p w:rsidR="008B1DCC" w:rsidRPr="008B1DCC" w:rsidRDefault="008B1DCC" w:rsidP="008B1DCC">
      <w:pPr>
        <w:jc w:val="both"/>
        <w:rPr>
          <w:rFonts w:ascii="Calibri" w:eastAsia="Calibri" w:hAnsi="Calibri" w:cs="Calibri"/>
          <w:lang w:val="es-MX"/>
        </w:rPr>
      </w:pPr>
      <w:r>
        <w:rPr>
          <w:rFonts w:ascii="Calibri" w:eastAsia="Calibri" w:hAnsi="Calibri" w:cs="Calibri"/>
          <w:lang w:val="es-MX"/>
        </w:rPr>
        <w:t>•</w:t>
      </w:r>
      <w:r w:rsidRPr="008B1DCC">
        <w:rPr>
          <w:rFonts w:ascii="Calibri" w:eastAsia="Calibri" w:hAnsi="Calibri" w:cs="Calibri"/>
          <w:lang w:val="es-MX"/>
        </w:rPr>
        <w:t>EL INFORME FINANCIERO DE ORIGEN Y APLICACIÓN DE RECURSOS CORRESPONDIENTES AL SEGUNDO TRIMESTRE DEL AÑO 2021;</w:t>
      </w:r>
    </w:p>
    <w:p w:rsidR="008B1DCC" w:rsidRPr="008B1DCC" w:rsidRDefault="008B1DCC" w:rsidP="008B1DCC">
      <w:pPr>
        <w:jc w:val="both"/>
        <w:rPr>
          <w:rFonts w:ascii="Calibri" w:eastAsia="Calibri" w:hAnsi="Calibri" w:cs="Calibri"/>
          <w:lang w:val="es-MX"/>
        </w:rPr>
      </w:pPr>
      <w:r>
        <w:rPr>
          <w:rFonts w:ascii="Calibri" w:eastAsia="Calibri" w:hAnsi="Calibri" w:cs="Calibri"/>
          <w:lang w:val="es-MX"/>
        </w:rPr>
        <w:t>•</w:t>
      </w:r>
      <w:r w:rsidRPr="008B1DCC">
        <w:rPr>
          <w:rFonts w:ascii="Calibri" w:eastAsia="Calibri" w:hAnsi="Calibri" w:cs="Calibri"/>
          <w:lang w:val="es-MX"/>
        </w:rPr>
        <w:t>EL INFORME CONTABLE Y FINANCIERO DE LA SECRETARÍA DE ADMINISTRACIÓN, FINANZAS Y TESORERÍA MUNICIPAL CORRESPONDIENTE AL MES DE JUNIO DEL AÑO 2021;</w:t>
      </w:r>
    </w:p>
    <w:p w:rsidR="00595200" w:rsidRPr="00C13F50" w:rsidRDefault="008B1DCC" w:rsidP="00C13F50">
      <w:pPr>
        <w:jc w:val="both"/>
        <w:rPr>
          <w:rFonts w:ascii="Calibri" w:eastAsia="Calibri" w:hAnsi="Calibri" w:cs="Calibri"/>
          <w:lang w:val="es-MX"/>
        </w:rPr>
      </w:pPr>
      <w:r>
        <w:rPr>
          <w:rFonts w:ascii="Calibri" w:eastAsia="Calibri" w:hAnsi="Calibri" w:cs="Calibri"/>
          <w:lang w:val="es-MX"/>
        </w:rPr>
        <w:t>•</w:t>
      </w:r>
      <w:r w:rsidRPr="008B1DCC">
        <w:rPr>
          <w:rFonts w:ascii="Calibri" w:eastAsia="Calibri" w:hAnsi="Calibri" w:cs="Calibri"/>
          <w:lang w:val="es-MX"/>
        </w:rPr>
        <w:t xml:space="preserve">EL INFORME DE BONIFICACIONES Y SUBSIDIOS DEL </w:t>
      </w:r>
      <w:r w:rsidR="00C13F50">
        <w:rPr>
          <w:rFonts w:ascii="Calibri" w:eastAsia="Calibri" w:hAnsi="Calibri" w:cs="Calibri"/>
          <w:lang w:val="es-MX"/>
        </w:rPr>
        <w:t>SEGUNDO TRIMESTRE DEL  AÑO 2021</w:t>
      </w:r>
    </w:p>
    <w:p w:rsidR="00595200" w:rsidRPr="00595200" w:rsidRDefault="005E4EF1" w:rsidP="005E4EF1">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660288" behindDoc="0" locked="0" layoutInCell="1" allowOverlap="1" wp14:anchorId="3B22496F" wp14:editId="2D680C1B">
                <wp:simplePos x="0" y="0"/>
                <wp:positionH relativeFrom="column">
                  <wp:posOffset>-51435</wp:posOffset>
                </wp:positionH>
                <wp:positionV relativeFrom="paragraph">
                  <wp:posOffset>248285</wp:posOffset>
                </wp:positionV>
                <wp:extent cx="5819775" cy="5905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6CF3" id="Rectángulo 2" o:spid="_x0000_s1026" style="position:absolute;margin-left:-4.05pt;margin-top:19.55pt;width:458.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" filled="f" strokecolor="windowText" strokeweight="1pt">
                <v:stroke dashstyle="dash"/>
                <v:path arrowok="t"/>
              </v:rect>
            </w:pict>
          </mc:Fallback>
        </mc:AlternateContent>
      </w:r>
    </w:p>
    <w:p w:rsidR="00595200" w:rsidRDefault="005E4EF1" w:rsidP="005E4EF1">
      <w:pPr>
        <w:jc w:val="both"/>
        <w:rPr>
          <w:rFonts w:ascii="Calibri" w:eastAsia="Calibri" w:hAnsi="Calibri" w:cs="Calibri"/>
          <w:b/>
          <w:lang w:val="es-MX"/>
        </w:rPr>
      </w:pPr>
      <w:r w:rsidRPr="00D93F0A">
        <w:rPr>
          <w:rFonts w:ascii="Calibri" w:eastAsia="Calibri" w:hAnsi="Calibri" w:cs="Calibri"/>
          <w:b/>
          <w:lang w:val="es-MX"/>
        </w:rPr>
        <w:t xml:space="preserve">PUNTO </w:t>
      </w:r>
      <w:r w:rsidR="00FA7930">
        <w:rPr>
          <w:rFonts w:ascii="Calibri" w:eastAsia="Calibri" w:hAnsi="Calibri" w:cs="Calibri"/>
          <w:b/>
          <w:lang w:val="es-MX"/>
        </w:rPr>
        <w:t>4</w:t>
      </w:r>
      <w:r w:rsidRPr="00D93F0A">
        <w:rPr>
          <w:rFonts w:ascii="Calibri" w:eastAsia="Calibri" w:hAnsi="Calibri" w:cs="Calibri"/>
          <w:b/>
          <w:lang w:val="es-MX"/>
        </w:rPr>
        <w:t xml:space="preserve"> DEL ORDEN DEL </w:t>
      </w:r>
      <w:r w:rsidR="00860AB4" w:rsidRPr="00D93F0A">
        <w:rPr>
          <w:rFonts w:ascii="Calibri" w:eastAsia="Calibri" w:hAnsi="Calibri" w:cs="Calibri"/>
          <w:b/>
          <w:lang w:val="es-MX"/>
        </w:rPr>
        <w:t xml:space="preserve">DÍA. </w:t>
      </w:r>
      <w:r w:rsidR="00671420">
        <w:rPr>
          <w:rFonts w:ascii="Calibri" w:eastAsia="Calibri" w:hAnsi="Calibri" w:cs="Calibri"/>
          <w:b/>
          <w:lang w:val="es-MX"/>
        </w:rPr>
        <w:t>–</w:t>
      </w:r>
      <w:r w:rsidR="00D93F0A" w:rsidRPr="00D93F0A">
        <w:rPr>
          <w:rFonts w:ascii="Calibri" w:eastAsia="Calibri" w:hAnsi="Calibri" w:cs="Calibri"/>
          <w:b/>
          <w:lang w:val="es-MX"/>
        </w:rPr>
        <w:t xml:space="preserve"> </w:t>
      </w:r>
      <w:r w:rsidR="007E7661" w:rsidRPr="007E7661">
        <w:rPr>
          <w:rFonts w:ascii="Calibri" w:eastAsia="Calibri" w:hAnsi="Calibri" w:cs="Calibri"/>
          <w:b/>
          <w:lang w:val="es-MX"/>
        </w:rPr>
        <w:t>PRESENTACIÓN DEL INFORME FINANCIERO DE ORIGEN Y APLICACIÓN DE RECURSOS CORRESPONDIENTES AL SEGUNDO TRIMESTRE DEL AÑO 2021</w:t>
      </w:r>
    </w:p>
    <w:p w:rsidR="00595200" w:rsidRDefault="00595200" w:rsidP="005E4EF1">
      <w:pPr>
        <w:jc w:val="both"/>
        <w:rPr>
          <w:rFonts w:ascii="Calibri" w:eastAsia="Calibri" w:hAnsi="Calibri" w:cs="Calibri"/>
          <w:b/>
          <w:lang w:val="es-MX"/>
        </w:rPr>
      </w:pPr>
    </w:p>
    <w:p w:rsidR="00595200" w:rsidRDefault="005E4EF1" w:rsidP="005E4EF1">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D93F0A">
        <w:rPr>
          <w:rFonts w:ascii="Calibri" w:eastAsia="Calibri" w:hAnsi="Calibri" w:cs="Calibri"/>
          <w:lang w:val="es-MX"/>
        </w:rPr>
        <w:t>ente: pasando al punto número</w:t>
      </w:r>
      <w:r w:rsidR="007E7661">
        <w:rPr>
          <w:rFonts w:ascii="Calibri" w:eastAsia="Calibri" w:hAnsi="Calibri" w:cs="Calibri"/>
          <w:lang w:val="es-MX"/>
        </w:rPr>
        <w:t xml:space="preserve">  4</w:t>
      </w:r>
      <w:r w:rsidR="00EE4190">
        <w:rPr>
          <w:rFonts w:ascii="Calibri" w:eastAsia="Calibri" w:hAnsi="Calibri" w:cs="Calibri"/>
          <w:lang w:val="es-MX"/>
        </w:rPr>
        <w:t xml:space="preserve">  </w:t>
      </w:r>
      <w:r>
        <w:rPr>
          <w:rFonts w:ascii="Calibri" w:eastAsia="Calibri" w:hAnsi="Calibri" w:cs="Calibri"/>
          <w:lang w:val="es-MX"/>
        </w:rPr>
        <w:t>del orden del dí</w:t>
      </w:r>
      <w:r w:rsidRPr="00C54BE4">
        <w:rPr>
          <w:rFonts w:ascii="Calibri" w:eastAsia="Calibri" w:hAnsi="Calibri" w:cs="Calibri"/>
          <w:lang w:val="es-MX"/>
        </w:rPr>
        <w:t xml:space="preserve">a, hacemos mención del dictamen que contiene </w:t>
      </w:r>
      <w:r w:rsidR="00C85371">
        <w:rPr>
          <w:rFonts w:ascii="Calibri" w:eastAsia="Calibri" w:hAnsi="Calibri" w:cs="Calibri"/>
          <w:lang w:val="es-MX"/>
        </w:rPr>
        <w:t xml:space="preserve">la </w:t>
      </w:r>
      <w:r w:rsidR="007E7661" w:rsidRPr="007E7661">
        <w:rPr>
          <w:rFonts w:ascii="Calibri" w:eastAsia="Calibri" w:hAnsi="Calibri" w:cs="Calibri"/>
          <w:lang w:val="es-MX"/>
        </w:rPr>
        <w:t>presentación del informe financiero de origen y aplicación de recursos correspondientes al segundo trimestre del año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7E7661" w:rsidRDefault="007E7661" w:rsidP="005E4EF1">
      <w:pPr>
        <w:jc w:val="both"/>
        <w:rPr>
          <w:rFonts w:ascii="Calibri" w:eastAsia="Calibri" w:hAnsi="Calibri" w:cs="Calibri"/>
          <w:lang w:val="es-MX"/>
        </w:rPr>
      </w:pPr>
    </w:p>
    <w:p w:rsidR="007E7661" w:rsidRDefault="007E7661" w:rsidP="005E4EF1">
      <w:pPr>
        <w:spacing w:after="0" w:line="240" w:lineRule="auto"/>
        <w:contextualSpacing/>
        <w:jc w:val="both"/>
        <w:rPr>
          <w:rFonts w:ascii="Calibri" w:eastAsia="Calibri" w:hAnsi="Calibri" w:cs="Calibri"/>
          <w:lang w:val="es-MX"/>
        </w:rPr>
      </w:pPr>
      <w:r w:rsidRPr="007E7661">
        <w:rPr>
          <w:rFonts w:ascii="Calibri" w:eastAsia="Calibri" w:hAnsi="Calibri" w:cs="Calibri"/>
          <w:lang w:val="es-MX"/>
        </w:rPr>
        <w:lastRenderedPageBreak/>
        <w:t>El Ayuntamiento con 15 votos a favor, 1 en contra de Carolina Maria Vazquez Juarez en votación económica emite el siguiente Acuerdo:</w:t>
      </w:r>
    </w:p>
    <w:p w:rsidR="005E4EF1" w:rsidRPr="00FB072E" w:rsidRDefault="005E4EF1" w:rsidP="005E4EF1">
      <w:pPr>
        <w:spacing w:after="0" w:line="240" w:lineRule="auto"/>
        <w:contextualSpacing/>
        <w:jc w:val="both"/>
        <w:rPr>
          <w:rFonts w:ascii="Calibri" w:eastAsia="Calibri" w:hAnsi="Calibri" w:cs="Calibri"/>
          <w:lang w:val="es-MX"/>
        </w:rPr>
      </w:pPr>
      <w:r w:rsidRPr="00FB072E">
        <w:rPr>
          <w:rFonts w:ascii="Calibri" w:eastAsia="Calibri" w:hAnsi="Calibri" w:cs="Calibri"/>
          <w:b/>
          <w:noProof/>
          <w:lang w:val="es-MX" w:eastAsia="es-MX"/>
        </w:rPr>
        <mc:AlternateContent>
          <mc:Choice Requires="wps">
            <w:drawing>
              <wp:anchor distT="0" distB="0" distL="114300" distR="114300" simplePos="0" relativeHeight="251698176" behindDoc="0" locked="0" layoutInCell="1" allowOverlap="1" wp14:anchorId="3C797E3B" wp14:editId="1BEC7028">
                <wp:simplePos x="0" y="0"/>
                <wp:positionH relativeFrom="column">
                  <wp:posOffset>-51435</wp:posOffset>
                </wp:positionH>
                <wp:positionV relativeFrom="paragraph">
                  <wp:posOffset>101600</wp:posOffset>
                </wp:positionV>
                <wp:extent cx="5705475" cy="64770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647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572D2B" id="17 Rectángulo" o:spid="_x0000_s1026" style="position:absolute;margin-left:-4.05pt;margin-top:8pt;width:449.25pt;height:51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" filled="f" strokecolor="windowText" strokeweight="1pt"/>
            </w:pict>
          </mc:Fallback>
        </mc:AlternateContent>
      </w:r>
    </w:p>
    <w:p w:rsidR="00095F92" w:rsidRDefault="005E4EF1" w:rsidP="005E4EF1">
      <w:pPr>
        <w:spacing w:after="0" w:line="240" w:lineRule="auto"/>
        <w:contextualSpacing/>
        <w:jc w:val="both"/>
        <w:rPr>
          <w:rFonts w:ascii="Calibri" w:eastAsia="Calibri" w:hAnsi="Calibri" w:cs="Calibri"/>
          <w:b/>
          <w:lang w:val="es-MX"/>
        </w:rPr>
      </w:pPr>
      <w:r w:rsidRPr="00FB072E">
        <w:rPr>
          <w:rFonts w:ascii="Calibri" w:eastAsia="Calibri" w:hAnsi="Calibri" w:cs="Calibri"/>
          <w:b/>
          <w:lang w:val="es-MX"/>
        </w:rPr>
        <w:t xml:space="preserve">UNICO. - </w:t>
      </w:r>
      <w:r w:rsidR="00CB6872" w:rsidRPr="00FB072E">
        <w:rPr>
          <w:rFonts w:ascii="Calibri" w:eastAsia="Calibri" w:hAnsi="Calibri" w:cs="Calibri"/>
          <w:b/>
          <w:lang w:val="es-MX"/>
        </w:rPr>
        <w:t xml:space="preserve">Por </w:t>
      </w:r>
      <w:r w:rsidR="007E7661">
        <w:rPr>
          <w:rFonts w:ascii="Calibri" w:eastAsia="Calibri" w:hAnsi="Calibri" w:cs="Calibri"/>
          <w:b/>
          <w:lang w:val="es-MX"/>
        </w:rPr>
        <w:t>mayoria</w:t>
      </w:r>
      <w:r w:rsidR="00095F92" w:rsidRPr="00FB072E">
        <w:rPr>
          <w:rFonts w:ascii="Calibri" w:eastAsia="Calibri" w:hAnsi="Calibri" w:cs="Calibri"/>
          <w:b/>
          <w:lang w:val="es-MX"/>
        </w:rPr>
        <w:t xml:space="preserve"> se</w:t>
      </w:r>
      <w:r w:rsidR="00CB6872" w:rsidRPr="00FB072E">
        <w:rPr>
          <w:rFonts w:ascii="Calibri" w:eastAsia="Calibri" w:hAnsi="Calibri" w:cs="Calibri"/>
          <w:b/>
          <w:lang w:val="es-MX"/>
        </w:rPr>
        <w:t xml:space="preserve"> aprueba la dispensa de</w:t>
      </w:r>
      <w:r w:rsidR="00E67165" w:rsidRPr="00FB072E">
        <w:rPr>
          <w:rFonts w:ascii="Calibri" w:eastAsia="Calibri" w:hAnsi="Calibri" w:cs="Calibri"/>
          <w:b/>
          <w:lang w:val="es-MX"/>
        </w:rPr>
        <w:t xml:space="preserve"> su lectura </w:t>
      </w:r>
      <w:r w:rsidR="00095F92" w:rsidRPr="00FB072E">
        <w:rPr>
          <w:rFonts w:ascii="Calibri" w:eastAsia="Calibri" w:hAnsi="Calibri" w:cs="Calibri"/>
          <w:b/>
          <w:lang w:val="es-MX"/>
        </w:rPr>
        <w:t>de</w:t>
      </w:r>
      <w:r w:rsidR="007E7661">
        <w:rPr>
          <w:rFonts w:ascii="Calibri" w:eastAsia="Calibri" w:hAnsi="Calibri" w:cs="Calibri"/>
          <w:b/>
          <w:lang w:val="es-MX"/>
        </w:rPr>
        <w:t xml:space="preserve"> </w:t>
      </w:r>
      <w:r w:rsidR="00095F92" w:rsidRPr="00FB072E">
        <w:rPr>
          <w:rFonts w:ascii="Calibri" w:eastAsia="Calibri" w:hAnsi="Calibri" w:cs="Calibri"/>
          <w:b/>
          <w:lang w:val="es-MX"/>
        </w:rPr>
        <w:t>l</w:t>
      </w:r>
      <w:r w:rsidR="007E7661">
        <w:rPr>
          <w:rFonts w:ascii="Calibri" w:eastAsia="Calibri" w:hAnsi="Calibri" w:cs="Calibri"/>
          <w:b/>
          <w:lang w:val="es-MX"/>
        </w:rPr>
        <w:t>a</w:t>
      </w:r>
      <w:r w:rsidR="00095F92" w:rsidRPr="00FB072E">
        <w:rPr>
          <w:rFonts w:ascii="Calibri" w:eastAsia="Calibri" w:hAnsi="Calibri" w:cs="Calibri"/>
          <w:b/>
          <w:lang w:val="es-MX"/>
        </w:rPr>
        <w:t xml:space="preserve"> </w:t>
      </w:r>
      <w:r w:rsidR="007E7661" w:rsidRPr="007E7661">
        <w:rPr>
          <w:rFonts w:ascii="Calibri" w:eastAsia="Calibri" w:hAnsi="Calibri" w:cs="Calibri"/>
          <w:b/>
          <w:lang w:val="es-MX"/>
        </w:rPr>
        <w:t>presentación del informe financiero de origen y aplicación de recursos correspondientes al segundo trimestre del año 2021</w:t>
      </w:r>
      <w:r w:rsidR="007E7661">
        <w:rPr>
          <w:rFonts w:ascii="Calibri" w:eastAsia="Calibri" w:hAnsi="Calibri" w:cs="Calibri"/>
          <w:b/>
          <w:lang w:val="es-MX"/>
        </w:rPr>
        <w:t>.</w:t>
      </w:r>
    </w:p>
    <w:p w:rsidR="007E7661" w:rsidRDefault="007E7661" w:rsidP="005E4EF1">
      <w:pPr>
        <w:spacing w:after="0" w:line="240" w:lineRule="auto"/>
        <w:contextualSpacing/>
        <w:jc w:val="both"/>
        <w:rPr>
          <w:rFonts w:ascii="Calibri" w:eastAsia="Calibri" w:hAnsi="Calibri" w:cs="Calibri"/>
          <w:b/>
          <w:lang w:val="es-MX"/>
        </w:rPr>
      </w:pPr>
    </w:p>
    <w:p w:rsidR="00FB072E" w:rsidRDefault="00FB072E" w:rsidP="005E4EF1">
      <w:pPr>
        <w:spacing w:after="0" w:line="240" w:lineRule="auto"/>
        <w:jc w:val="both"/>
        <w:rPr>
          <w:rFonts w:ascii="Calibri" w:eastAsia="Calibri" w:hAnsi="Calibri" w:cs="Calibri"/>
          <w:lang w:val="es-MX"/>
        </w:rPr>
      </w:pPr>
    </w:p>
    <w:p w:rsidR="005E4EF1" w:rsidRDefault="00E26ECE" w:rsidP="005E4EF1">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w:t>
      </w:r>
      <w:r w:rsidR="00495EFB">
        <w:rPr>
          <w:rFonts w:ascii="Calibri" w:eastAsia="Calibri" w:hAnsi="Calibri" w:cs="Calibri"/>
          <w:lang w:val="es-MX"/>
        </w:rPr>
        <w:t>l Despacho de</w:t>
      </w:r>
      <w:r>
        <w:rPr>
          <w:rFonts w:ascii="Calibri" w:eastAsia="Calibri" w:hAnsi="Calibri" w:cs="Calibri"/>
          <w:lang w:val="es-MX"/>
        </w:rPr>
        <w:t xml:space="preserve"> la Secretaria</w:t>
      </w:r>
      <w:r w:rsidRPr="0027625F">
        <w:rPr>
          <w:rFonts w:ascii="Calibri" w:eastAsia="Calibri" w:hAnsi="Calibri" w:cs="Calibri"/>
          <w:lang w:val="es-MX"/>
        </w:rPr>
        <w:t xml:space="preserve"> del </w:t>
      </w:r>
      <w:r w:rsidR="00495EFB">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005E4EF1" w:rsidRPr="0027625F">
        <w:rPr>
          <w:rFonts w:ascii="Calibri" w:eastAsia="Calibri" w:hAnsi="Calibri" w:cs="Calibri"/>
          <w:lang w:val="es-MX"/>
        </w:rPr>
        <w:t>, manifiesta si hay algún comentario con referencia a dicho Dictamen.</w:t>
      </w:r>
    </w:p>
    <w:p w:rsidR="000F3750" w:rsidRDefault="000F3750" w:rsidP="005E4EF1">
      <w:pPr>
        <w:spacing w:after="0" w:line="240" w:lineRule="auto"/>
        <w:jc w:val="both"/>
        <w:rPr>
          <w:rFonts w:ascii="Calibri" w:eastAsia="Calibri" w:hAnsi="Calibri" w:cs="Calibri"/>
          <w:lang w:val="es-MX"/>
        </w:rPr>
      </w:pPr>
    </w:p>
    <w:p w:rsidR="000F3750" w:rsidRDefault="000F3750" w:rsidP="005E4EF1">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mi voto será en contra ya que la información que nos mandan es insuficiente para dar un voto razonado </w:t>
      </w:r>
    </w:p>
    <w:p w:rsidR="00595200" w:rsidRPr="009368BA" w:rsidRDefault="00595200" w:rsidP="005E4EF1">
      <w:pPr>
        <w:spacing w:after="0" w:line="240" w:lineRule="auto"/>
        <w:jc w:val="both"/>
        <w:rPr>
          <w:rFonts w:ascii="Calibri" w:eastAsia="Calibri" w:hAnsi="Calibri" w:cs="Calibri"/>
          <w:color w:val="FF0000"/>
          <w:lang w:val="es-MX"/>
        </w:rPr>
      </w:pPr>
    </w:p>
    <w:p w:rsidR="00CD2A64" w:rsidRDefault="000F3750" w:rsidP="005E4EF1">
      <w:pPr>
        <w:spacing w:after="0" w:line="240" w:lineRule="auto"/>
        <w:jc w:val="both"/>
        <w:rPr>
          <w:rFonts w:ascii="Calibri" w:eastAsia="Calibri" w:hAnsi="Calibri" w:cs="Calibri"/>
          <w:lang w:val="es-MX"/>
        </w:rPr>
      </w:pPr>
      <w:r w:rsidRPr="000F3750">
        <w:rPr>
          <w:rFonts w:ascii="Calibri" w:eastAsia="Calibri" w:hAnsi="Calibri" w:cs="Calibri"/>
          <w:lang w:val="es-MX"/>
        </w:rPr>
        <w:t>El Ayuntamiento con 15 votos a favor, 1 en contra de Carolina Maria Vazquez Juarez en votación económica emite el siguiente Acuerdo:</w:t>
      </w:r>
    </w:p>
    <w:p w:rsidR="005E4EF1" w:rsidRPr="00FB072E" w:rsidRDefault="009B65D0" w:rsidP="005E4EF1">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699200" behindDoc="0" locked="0" layoutInCell="1" allowOverlap="1" wp14:anchorId="59215117" wp14:editId="6E30CF12">
                <wp:simplePos x="0" y="0"/>
                <wp:positionH relativeFrom="column">
                  <wp:posOffset>-51435</wp:posOffset>
                </wp:positionH>
                <wp:positionV relativeFrom="paragraph">
                  <wp:posOffset>59690</wp:posOffset>
                </wp:positionV>
                <wp:extent cx="5831205" cy="600075"/>
                <wp:effectExtent l="0" t="0" r="17145" b="28575"/>
                <wp:wrapNone/>
                <wp:docPr id="18" name="18 Rectángulo"/>
                <wp:cNvGraphicFramePr/>
                <a:graphic xmlns:a="http://schemas.openxmlformats.org/drawingml/2006/main">
                  <a:graphicData uri="http://schemas.microsoft.com/office/word/2010/wordprocessingShape">
                    <wps:wsp>
                      <wps:cNvSpPr/>
                      <wps:spPr>
                        <a:xfrm>
                          <a:off x="0" y="0"/>
                          <a:ext cx="583120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2BE0E" id="18 Rectángulo" o:spid="_x0000_s1026" style="position:absolute;margin-left:-4.05pt;margin-top:4.7pt;width:459.15pt;height:4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" filled="f" strokecolor="windowText" strokeweight="1pt"/>
            </w:pict>
          </mc:Fallback>
        </mc:AlternateContent>
      </w:r>
    </w:p>
    <w:p w:rsidR="000421F2" w:rsidRDefault="005E4EF1" w:rsidP="00CD2A64">
      <w:pPr>
        <w:widowControl w:val="0"/>
        <w:autoSpaceDE w:val="0"/>
        <w:autoSpaceDN w:val="0"/>
        <w:adjustRightInd w:val="0"/>
        <w:spacing w:after="160" w:line="256" w:lineRule="auto"/>
        <w:jc w:val="both"/>
        <w:rPr>
          <w:rFonts w:ascii="Calibri" w:eastAsia="Calibri" w:hAnsi="Calibri" w:cs="Calibri"/>
        </w:rPr>
      </w:pPr>
      <w:r w:rsidRPr="00FB072E">
        <w:rPr>
          <w:rFonts w:ascii="Calibri" w:eastAsia="Calibri" w:hAnsi="Calibri" w:cs="Calibri"/>
          <w:b/>
          <w:lang w:val="es-MX"/>
        </w:rPr>
        <w:t xml:space="preserve">ÚNICO.- Por </w:t>
      </w:r>
      <w:r w:rsidR="000F3750">
        <w:rPr>
          <w:rFonts w:ascii="Calibri" w:eastAsia="Calibri" w:hAnsi="Calibri" w:cs="Calibri"/>
          <w:b/>
          <w:lang w:val="es-MX"/>
        </w:rPr>
        <w:t xml:space="preserve">mayoria </w:t>
      </w:r>
      <w:r w:rsidR="000F3750" w:rsidRPr="00FB072E">
        <w:rPr>
          <w:rFonts w:ascii="Calibri" w:eastAsia="Calibri" w:hAnsi="Calibri" w:cs="Calibri"/>
          <w:b/>
          <w:lang w:val="es-MX"/>
        </w:rPr>
        <w:t>se</w:t>
      </w:r>
      <w:r w:rsidR="007F2EF1" w:rsidRPr="00FB072E">
        <w:rPr>
          <w:rFonts w:ascii="Calibri" w:eastAsia="Calibri" w:hAnsi="Calibri" w:cs="Calibri"/>
          <w:b/>
          <w:lang w:val="es-MX"/>
        </w:rPr>
        <w:t xml:space="preserve"> aprueba el dictamen relativo </w:t>
      </w:r>
      <w:r w:rsidR="00B50377" w:rsidRPr="00FB072E">
        <w:rPr>
          <w:rFonts w:ascii="Calibri" w:eastAsia="Calibri" w:hAnsi="Calibri" w:cs="Calibri"/>
          <w:b/>
          <w:lang w:val="es-MX"/>
        </w:rPr>
        <w:t>a</w:t>
      </w:r>
      <w:r w:rsidR="00B50377" w:rsidRPr="00FB072E">
        <w:rPr>
          <w:rFonts w:ascii="Calibri" w:eastAsia="Calibri" w:hAnsi="Calibri" w:cs="Calibri"/>
          <w:lang w:val="es-MX"/>
        </w:rPr>
        <w:t xml:space="preserve"> </w:t>
      </w:r>
      <w:r w:rsidR="0016204D">
        <w:rPr>
          <w:rFonts w:ascii="Calibri" w:eastAsia="Calibri" w:hAnsi="Calibri" w:cs="Calibri"/>
          <w:b/>
          <w:lang w:val="es-MX"/>
        </w:rPr>
        <w:t>la</w:t>
      </w:r>
      <w:r w:rsidR="0016204D" w:rsidRPr="0016204D">
        <w:rPr>
          <w:rFonts w:ascii="Calibri" w:eastAsia="Calibri" w:hAnsi="Calibri" w:cs="Calibri"/>
          <w:b/>
          <w:lang w:val="es-MX"/>
        </w:rPr>
        <w:t xml:space="preserve"> </w:t>
      </w:r>
      <w:r w:rsidR="000F3750" w:rsidRPr="000F3750">
        <w:rPr>
          <w:rFonts w:ascii="Calibri" w:eastAsia="Calibri" w:hAnsi="Calibri" w:cs="Calibri"/>
          <w:b/>
          <w:lang w:val="es-MX"/>
        </w:rPr>
        <w:t>presentación del informe financiero de origen y aplicación de recursos correspondientes al segundo trimestre del año 2021.</w:t>
      </w:r>
    </w:p>
    <w:p w:rsidR="00CD2A64" w:rsidRDefault="00CD2A64" w:rsidP="00B50377">
      <w:pPr>
        <w:spacing w:after="0" w:line="240" w:lineRule="auto"/>
        <w:contextualSpacing/>
        <w:jc w:val="both"/>
        <w:rPr>
          <w:rFonts w:cs="Calibri"/>
        </w:rPr>
      </w:pPr>
    </w:p>
    <w:p w:rsidR="00B50377" w:rsidRDefault="00B50377" w:rsidP="00B50377">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B50377" w:rsidRDefault="00B50377" w:rsidP="00B50377">
      <w:pPr>
        <w:jc w:val="both"/>
        <w:rPr>
          <w:rFonts w:ascii="Arial" w:hAnsi="Arial" w:cs="Arial"/>
          <w:b/>
          <w:szCs w:val="20"/>
        </w:rPr>
      </w:pP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 xml:space="preserve">CC. INTEGRANTES DEL R. AYUNTAMIENTO </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DE GENERAL ESCOBEDO, N. L.</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PRESENTES.-</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ind w:firstLine="708"/>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 xml:space="preserve">Atendiendo la convocatoria correspondiente de la Comisión de Hacienda Municipal y Patrimonio, los integrantes de la misma, en Sesión de Comisión del 14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0F3750">
        <w:rPr>
          <w:rFonts w:ascii="Tahoma" w:eastAsia="Times New Roman" w:hAnsi="Tahoma" w:cs="Tahoma"/>
          <w:b/>
          <w:sz w:val="20"/>
          <w:szCs w:val="20"/>
          <w:lang w:val="es-MX" w:eastAsia="es-ES"/>
        </w:rPr>
        <w:t xml:space="preserve">Origen y Aplicación de Recursos correspondientes al Segundo </w:t>
      </w:r>
      <w:r w:rsidRPr="000F3750">
        <w:rPr>
          <w:rFonts w:ascii="Tahoma" w:eastAsia="Times New Roman" w:hAnsi="Tahoma" w:cs="Tahoma"/>
          <w:b/>
          <w:bCs/>
          <w:sz w:val="20"/>
          <w:szCs w:val="20"/>
          <w:lang w:val="es-MX" w:eastAsia="es-ES"/>
        </w:rPr>
        <w:t xml:space="preserve">Trimestre del año 2021, </w:t>
      </w:r>
      <w:r w:rsidRPr="000F3750">
        <w:rPr>
          <w:rFonts w:ascii="Tahoma" w:eastAsia="Times New Roman" w:hAnsi="Tahoma" w:cs="Tahoma"/>
          <w:sz w:val="20"/>
          <w:szCs w:val="20"/>
          <w:lang w:val="es-MX" w:eastAsia="es-ES"/>
        </w:rPr>
        <w:t>mismo que fue elaborado por la Secretaría de Administración, Finanzas y Tesorero Municipal, bajo los siguientes:</w:t>
      </w:r>
    </w:p>
    <w:p w:rsidR="000F3750" w:rsidRPr="000F3750" w:rsidRDefault="000F3750" w:rsidP="000F3750">
      <w:pPr>
        <w:spacing w:after="0" w:line="240" w:lineRule="auto"/>
        <w:jc w:val="center"/>
        <w:rPr>
          <w:rFonts w:ascii="Tahoma" w:eastAsia="Times New Roman" w:hAnsi="Tahoma" w:cs="Tahoma"/>
          <w:b/>
          <w:bCs/>
          <w:sz w:val="20"/>
          <w:szCs w:val="20"/>
          <w:lang w:val="es-MX" w:eastAsia="es-ES"/>
        </w:rPr>
      </w:pPr>
    </w:p>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ANTECEDENTES</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b/>
          <w:bCs/>
          <w:sz w:val="20"/>
          <w:szCs w:val="20"/>
          <w:u w:val="single"/>
          <w:lang w:val="es-MX" w:eastAsia="es-ES"/>
        </w:rPr>
      </w:pPr>
      <w:r w:rsidRPr="000F3750">
        <w:rPr>
          <w:rFonts w:ascii="Tahoma" w:eastAsia="Times New Roman" w:hAnsi="Tahoma" w:cs="Tahoma"/>
          <w:sz w:val="20"/>
          <w:szCs w:val="20"/>
          <w:lang w:val="es-MX" w:eastAsia="es-ES"/>
        </w:rPr>
        <w:t xml:space="preserve">La Secretaria de Administración, Finanzas y Tesorero Municipal, llevó a cabo una reunión con los integrantes de la Comisión de Hacienda Municipal y Patrimonio, a fin de presentar y explicarnos el informe financiero de origen y aplicación de recursos correspondientes al </w:t>
      </w:r>
      <w:r w:rsidRPr="000F3750">
        <w:rPr>
          <w:rFonts w:ascii="Tahoma" w:eastAsia="Times New Roman" w:hAnsi="Tahoma" w:cs="Tahoma"/>
          <w:b/>
          <w:sz w:val="20"/>
          <w:szCs w:val="20"/>
          <w:u w:val="single"/>
          <w:lang w:val="es-MX" w:eastAsia="es-ES"/>
        </w:rPr>
        <w:t>Segundo</w:t>
      </w:r>
      <w:r w:rsidRPr="000F3750">
        <w:rPr>
          <w:rFonts w:ascii="Tahoma" w:eastAsia="Times New Roman" w:hAnsi="Tahoma" w:cs="Tahoma"/>
          <w:b/>
          <w:bCs/>
          <w:sz w:val="20"/>
          <w:szCs w:val="20"/>
          <w:u w:val="single"/>
          <w:lang w:val="es-MX" w:eastAsia="es-ES"/>
        </w:rPr>
        <w:t xml:space="preserve"> Trimestre del año 2021.</w:t>
      </w:r>
    </w:p>
    <w:p w:rsidR="000F3750" w:rsidRPr="000F3750" w:rsidRDefault="000F3750" w:rsidP="000F3750">
      <w:pPr>
        <w:spacing w:after="0" w:line="240" w:lineRule="auto"/>
        <w:jc w:val="both"/>
        <w:rPr>
          <w:rFonts w:ascii="Tahoma" w:eastAsia="Times New Roman" w:hAnsi="Tahoma" w:cs="Tahoma"/>
          <w:b/>
          <w:bCs/>
          <w:sz w:val="20"/>
          <w:szCs w:val="20"/>
          <w:u w:val="single"/>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 xml:space="preserve">En el citado Informe, la Comisión de Hacienda Municipal y Patrimonio encontró los siguientes datos relevantes: </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color w:val="FF0000"/>
          <w:sz w:val="20"/>
          <w:szCs w:val="20"/>
          <w:lang w:val="es-MX" w:eastAsia="es-ES"/>
        </w:rPr>
      </w:pPr>
      <w:r w:rsidRPr="000F3750">
        <w:rPr>
          <w:rFonts w:ascii="Tahoma" w:eastAsia="Times New Roman" w:hAnsi="Tahoma" w:cs="Tahoma"/>
          <w:sz w:val="20"/>
          <w:szCs w:val="20"/>
          <w:lang w:val="es-MX" w:eastAsia="es-ES"/>
        </w:rPr>
        <w:t xml:space="preserve">Dentro del Período comprendido entre el 1º-primero de Abril del 2021-dos mil veintiuno, al 30-treinta de junio del mismo año, fueron reportados un total de ingresos por la cantidad de </w:t>
      </w:r>
      <w:r w:rsidRPr="000F3750">
        <w:rPr>
          <w:rFonts w:ascii="Tahoma" w:eastAsia="Times New Roman" w:hAnsi="Tahoma" w:cs="Tahoma"/>
          <w:b/>
          <w:sz w:val="20"/>
          <w:szCs w:val="20"/>
          <w:lang w:val="es-MX"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 w:val="20"/>
          <w:szCs w:val="20"/>
          <w:lang w:val="es-MX" w:eastAsia="es-ES"/>
        </w:rPr>
        <w:t xml:space="preserve">335,391,558 </w:t>
      </w:r>
      <w:r w:rsidRPr="000F3750">
        <w:rPr>
          <w:rFonts w:ascii="Tahoma" w:eastAsia="Times New Roman" w:hAnsi="Tahoma" w:cs="Tahoma"/>
          <w:sz w:val="20"/>
          <w:szCs w:val="20"/>
          <w:lang w:val="es-MX" w:eastAsia="es-ES"/>
        </w:rPr>
        <w:t xml:space="preserve">(trescientos treinta y cinco millones trescientos noventa y un mil quinientos cincuenta y ocho pesos 00/100 M.N.) por concepto de Impuestos, Derechos, Productos, Aprovechamientos, Participaciones, Aportaciones Federales, Contribuciones de Vecinos y </w:t>
      </w:r>
      <w:r w:rsidRPr="000F3750">
        <w:rPr>
          <w:rFonts w:ascii="Tahoma" w:eastAsia="Times New Roman" w:hAnsi="Tahoma" w:cs="Tahoma"/>
          <w:sz w:val="20"/>
          <w:szCs w:val="20"/>
          <w:lang w:val="es-MX" w:eastAsia="es-ES"/>
        </w:rPr>
        <w:lastRenderedPageBreak/>
        <w:t xml:space="preserve">Financiamiento. Con un acumulado de </w:t>
      </w:r>
      <w:r w:rsidRPr="000F3750">
        <w:rPr>
          <w:rFonts w:ascii="Tahoma" w:eastAsia="Times New Roman" w:hAnsi="Tahoma" w:cs="Tahoma"/>
          <w:b/>
          <w:sz w:val="20"/>
          <w:szCs w:val="20"/>
          <w:lang w:val="es-MX" w:eastAsia="es-ES"/>
        </w:rPr>
        <w:t xml:space="preserve">$699,267,933 </w:t>
      </w:r>
      <w:r w:rsidRPr="000F3750">
        <w:rPr>
          <w:rFonts w:ascii="Tahoma" w:eastAsia="Times New Roman" w:hAnsi="Tahoma" w:cs="Tahoma"/>
          <w:sz w:val="20"/>
          <w:szCs w:val="20"/>
          <w:lang w:val="es-MX" w:eastAsia="es-ES"/>
        </w:rPr>
        <w:t>(seiscientos noventa y nueve millones doscientos sesenta y siete mil novecientos treinta y tres pesos 00/100 M.N.).</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de </w:t>
      </w:r>
      <w:r w:rsidRPr="000F3750">
        <w:rPr>
          <w:rFonts w:ascii="Tahoma" w:eastAsia="Times New Roman" w:hAnsi="Tahoma" w:cs="Tahoma"/>
          <w:b/>
          <w:sz w:val="20"/>
          <w:szCs w:val="20"/>
          <w:lang w:val="es-MX" w:eastAsia="es-ES"/>
        </w:rPr>
        <w:t xml:space="preserve">$294,935,509 </w:t>
      </w:r>
      <w:r w:rsidRPr="000F3750">
        <w:rPr>
          <w:rFonts w:ascii="Tahoma" w:eastAsia="Times New Roman" w:hAnsi="Tahoma" w:cs="Tahoma"/>
          <w:sz w:val="20"/>
          <w:szCs w:val="20"/>
          <w:lang w:val="es-MX" w:eastAsia="es-ES"/>
        </w:rPr>
        <w:t>(Doscientos noventa y cuatro millones novecientos treinta y cinco  mil quinientos nueve pesos 00/100 M.N.). Con un acumulado de $</w:t>
      </w:r>
      <w:r w:rsidRPr="000F3750">
        <w:rPr>
          <w:rFonts w:ascii="Tahoma" w:eastAsia="Times New Roman" w:hAnsi="Tahoma" w:cs="Tahoma"/>
          <w:b/>
          <w:sz w:val="20"/>
          <w:szCs w:val="20"/>
          <w:lang w:val="es-MX" w:eastAsia="es-ES"/>
        </w:rPr>
        <w:t xml:space="preserve">630,383,126 </w:t>
      </w:r>
      <w:r w:rsidRPr="000F3750">
        <w:rPr>
          <w:rFonts w:ascii="Tahoma" w:eastAsia="Times New Roman" w:hAnsi="Tahoma" w:cs="Tahoma"/>
          <w:sz w:val="20"/>
          <w:szCs w:val="20"/>
          <w:lang w:val="es-MX" w:eastAsia="es-ES"/>
        </w:rPr>
        <w:t>(seiscientos treinta millones trescientos ochenta y tres mil ciento veintiséis pesos 00/100 M.N.)</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 xml:space="preserve">En ese orden de ideas, dentro del Período que se informa, existió un remanente positivo del Municipio por la cantidad de </w:t>
      </w:r>
      <w:r w:rsidRPr="000F3750">
        <w:rPr>
          <w:rFonts w:ascii="Tahoma" w:eastAsia="Times New Roman" w:hAnsi="Tahoma" w:cs="Tahoma"/>
          <w:b/>
          <w:sz w:val="20"/>
          <w:szCs w:val="20"/>
          <w:lang w:val="es-MX"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 w:val="20"/>
          <w:szCs w:val="20"/>
          <w:lang w:val="es-MX" w:eastAsia="es-ES"/>
        </w:rPr>
        <w:t xml:space="preserve">40,456,049 </w:t>
      </w:r>
      <w:r w:rsidRPr="000F3750">
        <w:rPr>
          <w:rFonts w:ascii="Tahoma" w:eastAsia="Times New Roman" w:hAnsi="Tahoma" w:cs="Tahoma"/>
          <w:sz w:val="20"/>
          <w:szCs w:val="20"/>
          <w:lang w:val="es-MX" w:eastAsia="es-ES"/>
        </w:rPr>
        <w:t xml:space="preserve">(cuarenta millones  cuatrocientos cincuenta y seis mil cuarenta y nueve pesos 00/100 Moneda Nacional), con un acumulado positivo de </w:t>
      </w:r>
      <w:r w:rsidRPr="000F3750">
        <w:rPr>
          <w:rFonts w:ascii="Tahoma" w:eastAsia="Times New Roman" w:hAnsi="Tahoma" w:cs="Tahoma"/>
          <w:b/>
          <w:sz w:val="20"/>
          <w:szCs w:val="20"/>
          <w:lang w:val="es-MX"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 w:val="20"/>
          <w:szCs w:val="20"/>
          <w:lang w:val="es-MX" w:eastAsia="es-ES"/>
        </w:rPr>
        <w:t xml:space="preserve">68,884,807 </w:t>
      </w:r>
      <w:r w:rsidRPr="000F3750">
        <w:rPr>
          <w:rFonts w:ascii="Tahoma" w:eastAsia="Times New Roman" w:hAnsi="Tahoma" w:cs="Tahoma"/>
          <w:sz w:val="20"/>
          <w:szCs w:val="20"/>
          <w:lang w:val="es-MX" w:eastAsia="es-ES"/>
        </w:rPr>
        <w:t>(sesenta y ocho millones ochocientos ochenta y cuatro mil ochocientos siete pesos 00/100 Moneda Nacional) Lo anterior se resume conforme a la siguiente tabla:</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 xml:space="preserve">                                                                         2° Trimestre                        Acumulado      </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 xml:space="preserve">                                                                             </w:t>
      </w:r>
    </w:p>
    <w:tbl>
      <w:tblPr>
        <w:tblW w:w="8740" w:type="dxa"/>
        <w:tblInd w:w="38" w:type="dxa"/>
        <w:tblLook w:val="01E0" w:firstRow="1" w:lastRow="1" w:firstColumn="1" w:lastColumn="1" w:noHBand="0" w:noVBand="0"/>
      </w:tblPr>
      <w:tblGrid>
        <w:gridCol w:w="4370"/>
        <w:gridCol w:w="4370"/>
      </w:tblGrid>
      <w:tr w:rsidR="000F3750" w:rsidRPr="000F3750" w:rsidTr="00BF18D8">
        <w:trPr>
          <w:trHeight w:val="357"/>
        </w:trPr>
        <w:tc>
          <w:tcPr>
            <w:tcW w:w="4370" w:type="dxa"/>
            <w:vAlign w:val="center"/>
          </w:tcPr>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sz w:val="20"/>
                <w:szCs w:val="20"/>
                <w:lang w:val="es-MX" w:eastAsia="es-ES"/>
              </w:rPr>
              <w:t>Total de Ingresos en el Período</w:t>
            </w:r>
          </w:p>
        </w:tc>
        <w:tc>
          <w:tcPr>
            <w:tcW w:w="4370" w:type="dxa"/>
            <w:vAlign w:val="center"/>
          </w:tcPr>
          <w:p w:rsidR="000F3750" w:rsidRPr="000F3750" w:rsidRDefault="000F3750" w:rsidP="000F3750">
            <w:pPr>
              <w:spacing w:after="0" w:line="240" w:lineRule="auto"/>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$335,391,558                    $699,267,933</w:t>
            </w:r>
          </w:p>
        </w:tc>
      </w:tr>
      <w:tr w:rsidR="000F3750" w:rsidRPr="000F3750" w:rsidTr="00BF18D8">
        <w:trPr>
          <w:trHeight w:val="532"/>
        </w:trPr>
        <w:tc>
          <w:tcPr>
            <w:tcW w:w="4370" w:type="dxa"/>
            <w:vAlign w:val="center"/>
          </w:tcPr>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sz w:val="20"/>
                <w:szCs w:val="20"/>
                <w:lang w:val="es-MX" w:eastAsia="es-ES"/>
              </w:rPr>
              <w:t>Total de Egresos en el Período</w:t>
            </w:r>
          </w:p>
        </w:tc>
        <w:tc>
          <w:tcPr>
            <w:tcW w:w="4370" w:type="dxa"/>
            <w:vAlign w:val="center"/>
          </w:tcPr>
          <w:p w:rsidR="000F3750" w:rsidRPr="000F3750" w:rsidRDefault="000F3750" w:rsidP="000F3750">
            <w:pPr>
              <w:spacing w:after="0" w:line="240" w:lineRule="auto"/>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$294,935,509                   $630,383,126</w:t>
            </w:r>
          </w:p>
        </w:tc>
      </w:tr>
      <w:tr w:rsidR="000F3750" w:rsidRPr="000F3750" w:rsidTr="00BF18D8">
        <w:trPr>
          <w:trHeight w:val="357"/>
        </w:trPr>
        <w:tc>
          <w:tcPr>
            <w:tcW w:w="4370" w:type="dxa"/>
            <w:vAlign w:val="center"/>
          </w:tcPr>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sz w:val="20"/>
                <w:szCs w:val="20"/>
                <w:lang w:val="es-MX" w:eastAsia="es-ES"/>
              </w:rPr>
              <w:t>Remanente</w:t>
            </w:r>
          </w:p>
        </w:tc>
        <w:tc>
          <w:tcPr>
            <w:tcW w:w="4370" w:type="dxa"/>
            <w:vAlign w:val="center"/>
          </w:tcPr>
          <w:p w:rsidR="000F3750" w:rsidRPr="000F3750" w:rsidRDefault="000F3750" w:rsidP="000F3750">
            <w:pPr>
              <w:spacing w:after="0" w:line="240" w:lineRule="auto"/>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$40,456,049                      $</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bCs/>
                <w:sz w:val="20"/>
                <w:szCs w:val="20"/>
                <w:lang w:val="es-MX" w:eastAsia="es-ES"/>
              </w:rPr>
              <w:t>68,884,807</w:t>
            </w:r>
          </w:p>
        </w:tc>
      </w:tr>
      <w:tr w:rsidR="000F3750" w:rsidRPr="000F3750" w:rsidTr="00BF18D8">
        <w:trPr>
          <w:trHeight w:val="357"/>
        </w:trPr>
        <w:tc>
          <w:tcPr>
            <w:tcW w:w="4370" w:type="dxa"/>
            <w:vAlign w:val="center"/>
          </w:tcPr>
          <w:p w:rsidR="000F3750" w:rsidRPr="000F3750" w:rsidRDefault="000F3750" w:rsidP="000F3750">
            <w:pPr>
              <w:spacing w:after="0" w:line="240" w:lineRule="auto"/>
              <w:jc w:val="center"/>
              <w:rPr>
                <w:rFonts w:ascii="Tahoma" w:eastAsia="Times New Roman" w:hAnsi="Tahoma" w:cs="Tahoma"/>
                <w:sz w:val="20"/>
                <w:szCs w:val="20"/>
                <w:lang w:val="es-MX" w:eastAsia="es-ES"/>
              </w:rPr>
            </w:pPr>
          </w:p>
        </w:tc>
        <w:tc>
          <w:tcPr>
            <w:tcW w:w="4370" w:type="dxa"/>
            <w:vAlign w:val="center"/>
          </w:tcPr>
          <w:p w:rsidR="000F3750" w:rsidRPr="000F3750" w:rsidRDefault="000F3750" w:rsidP="000F3750">
            <w:pPr>
              <w:spacing w:after="0" w:line="240" w:lineRule="auto"/>
              <w:rPr>
                <w:rFonts w:ascii="Tahoma" w:eastAsia="Times New Roman" w:hAnsi="Tahoma" w:cs="Tahoma"/>
                <w:b/>
                <w:bCs/>
                <w:sz w:val="20"/>
                <w:szCs w:val="20"/>
                <w:lang w:val="es-MX" w:eastAsia="es-ES"/>
              </w:rPr>
            </w:pPr>
          </w:p>
        </w:tc>
      </w:tr>
    </w:tbl>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Una vez terminada la presentación, los integrantes de esta Comisión de Hacienda Municipal y Patrimonio, nos avocamos al análisis del documento con la finalidad de presentar el dictamen correspondiente a este Ayuntamiento.</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CONSIDERANDO</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 xml:space="preserve">PRIMERO.- </w:t>
      </w:r>
      <w:r w:rsidRPr="000F3750">
        <w:rPr>
          <w:rFonts w:ascii="Tahoma" w:eastAsia="Times New Roman" w:hAnsi="Tahoma" w:cs="Tahoma"/>
          <w:sz w:val="20"/>
          <w:szCs w:val="20"/>
          <w:lang w:val="es-MX" w:eastAsia="es-ES"/>
        </w:rPr>
        <w:t>Que el artículo 33, fracción III, inciso J),de la Ley de Gobierno Municipal del Estado de Nuevo León establece, como obligación del Ayuntamiento, publicar trimestralmente el estado de origen y aplicación de recursos</w:t>
      </w:r>
      <w:r w:rsidRPr="000F3750">
        <w:rPr>
          <w:rFonts w:ascii="Tahoma" w:eastAsia="Times New Roman" w:hAnsi="Tahoma" w:cs="Tahoma"/>
          <w:sz w:val="20"/>
          <w:szCs w:val="20"/>
          <w:shd w:val="clear" w:color="auto" w:fill="FFFFFF"/>
          <w:lang w:val="es-MX" w:eastAsia="es-ES"/>
        </w:rPr>
        <w:t>, además de atender las disposiciones en materia de transparencia conforme a la Ley de la materia;</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 xml:space="preserve">SEGUNDO.- </w:t>
      </w:r>
      <w:r w:rsidRPr="000F3750">
        <w:rPr>
          <w:rFonts w:ascii="Tahoma" w:eastAsia="Times New Roman" w:hAnsi="Tahoma" w:cs="Tahoma"/>
          <w:sz w:val="20"/>
          <w:szCs w:val="20"/>
          <w:lang w:val="es-MX" w:eastAsia="es-ES"/>
        </w:rPr>
        <w:t>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contenidos en dichos programas.</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 xml:space="preserve">TERCERO.- </w:t>
      </w:r>
      <w:r w:rsidRPr="000F3750">
        <w:rPr>
          <w:rFonts w:ascii="Tahoma" w:eastAsia="Times New Roman" w:hAnsi="Tahoma" w:cs="Tahoma"/>
          <w:sz w:val="20"/>
          <w:szCs w:val="20"/>
          <w:lang w:val="es-MX" w:eastAsia="es-ES"/>
        </w:rPr>
        <w:t>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indicadores estratégicos aprobados en el presupuesto, a efecto de verificar el desempeño de los mismos y la legalidad en el uso de los recursos públicos.</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lastRenderedPageBreak/>
        <w:t xml:space="preserve">CUARTO.- </w:t>
      </w:r>
      <w:r w:rsidRPr="000F3750">
        <w:rPr>
          <w:rFonts w:ascii="Tahoma" w:eastAsia="Times New Roman" w:hAnsi="Tahoma" w:cs="Tahoma"/>
          <w:sz w:val="20"/>
          <w:szCs w:val="20"/>
          <w:lang w:val="es-MX" w:eastAsia="es-ES"/>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rsidR="000F3750" w:rsidRPr="000F3750" w:rsidRDefault="000F3750" w:rsidP="000F3750">
      <w:pPr>
        <w:spacing w:after="0" w:line="240" w:lineRule="auto"/>
        <w:jc w:val="both"/>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 xml:space="preserve">QUINTO.- </w:t>
      </w:r>
      <w:r w:rsidRPr="000F3750">
        <w:rPr>
          <w:rFonts w:ascii="Tahoma" w:eastAsia="Times New Roman" w:hAnsi="Tahoma" w:cs="Tahoma"/>
          <w:sz w:val="20"/>
          <w:szCs w:val="20"/>
          <w:lang w:val="es-MX" w:eastAsia="es-ES"/>
        </w:rPr>
        <w:t>Que los integrantes de esta Comisión sostuvieron una reunión con el Secretario de Administración, Finanzas y Tesorero Municipal, en la  cual nos presentó y explico los documentos que contemplan la descripción del origen y aplicación de los recursos financieros que integran los meses de abril, mayo y junio del año 2021, el cual, debidamente suscrito.</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sz w:val="20"/>
          <w:szCs w:val="20"/>
          <w:lang w:val="es-MX" w:eastAsia="es-ES"/>
        </w:rPr>
        <w:t>Por lo anterior, se tiene a bien recomendar a este pleno, previo análisis, la aprobación en su caso de los siguientes:</w:t>
      </w:r>
    </w:p>
    <w:p w:rsidR="000F3750" w:rsidRPr="000F3750" w:rsidRDefault="000F3750" w:rsidP="000F3750">
      <w:pPr>
        <w:spacing w:after="0" w:line="240" w:lineRule="auto"/>
        <w:rPr>
          <w:rFonts w:ascii="Tahoma" w:eastAsia="Times New Roman" w:hAnsi="Tahoma" w:cs="Tahoma"/>
          <w:b/>
          <w:bCs/>
          <w:sz w:val="20"/>
          <w:szCs w:val="20"/>
          <w:lang w:val="es-MX" w:eastAsia="es-ES"/>
        </w:rPr>
      </w:pPr>
    </w:p>
    <w:p w:rsidR="000F3750" w:rsidRPr="000F3750" w:rsidRDefault="000F3750" w:rsidP="000F3750">
      <w:pPr>
        <w:spacing w:after="0" w:line="240" w:lineRule="auto"/>
        <w:jc w:val="center"/>
        <w:rPr>
          <w:rFonts w:ascii="Tahoma" w:eastAsia="Times New Roman" w:hAnsi="Tahoma" w:cs="Tahoma"/>
          <w:b/>
          <w:bCs/>
          <w:sz w:val="20"/>
          <w:szCs w:val="20"/>
          <w:lang w:val="es-MX" w:eastAsia="es-ES"/>
        </w:rPr>
      </w:pPr>
      <w:r w:rsidRPr="000F3750">
        <w:rPr>
          <w:rFonts w:ascii="Tahoma" w:eastAsia="Times New Roman" w:hAnsi="Tahoma" w:cs="Tahoma"/>
          <w:b/>
          <w:bCs/>
          <w:sz w:val="20"/>
          <w:szCs w:val="20"/>
          <w:lang w:val="es-MX" w:eastAsia="es-ES"/>
        </w:rPr>
        <w:t>RESOLUTIVOS</w:t>
      </w:r>
    </w:p>
    <w:p w:rsidR="000F3750" w:rsidRPr="000F3750" w:rsidRDefault="000F3750" w:rsidP="000F3750">
      <w:pPr>
        <w:spacing w:after="0" w:line="240" w:lineRule="auto"/>
        <w:jc w:val="center"/>
        <w:rPr>
          <w:rFonts w:ascii="Tahoma" w:eastAsia="Times New Roman" w:hAnsi="Tahoma" w:cs="Tahoma"/>
          <w:b/>
          <w:bCs/>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 xml:space="preserve">Primero.- </w:t>
      </w:r>
      <w:r w:rsidRPr="000F3750">
        <w:rPr>
          <w:rFonts w:ascii="Tahoma" w:eastAsia="Times New Roman" w:hAnsi="Tahoma" w:cs="Tahoma"/>
          <w:sz w:val="20"/>
          <w:szCs w:val="20"/>
          <w:lang w:val="es-MX" w:eastAsia="es-ES"/>
        </w:rPr>
        <w:t>Se apruebe los Estados Financieros de recursos del municipio de General Escobedo, correspondiente, a los meses de abril, mayo y junio del año 2021; mismo que forma parte integral de este Dictamen.</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bCs/>
          <w:sz w:val="20"/>
          <w:szCs w:val="20"/>
          <w:lang w:val="es-MX" w:eastAsia="es-ES"/>
        </w:rPr>
        <w:t>Segundo.-</w:t>
      </w:r>
      <w:r w:rsidRPr="000F3750">
        <w:rPr>
          <w:rFonts w:ascii="Tahoma" w:eastAsia="Times New Roman" w:hAnsi="Tahoma" w:cs="Tahoma"/>
          <w:bCs/>
          <w:sz w:val="20"/>
          <w:szCs w:val="20"/>
          <w:lang w:val="es-MX"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0F3750">
        <w:rPr>
          <w:rFonts w:ascii="Tahoma" w:eastAsia="Times New Roman" w:hAnsi="Tahoma" w:cs="Tahoma"/>
          <w:sz w:val="20"/>
          <w:szCs w:val="20"/>
          <w:lang w:val="es-MX" w:eastAsia="es-ES"/>
        </w:rPr>
        <w:t>al H. Congreso del Estado de Nuevo León, los Avances de Gestión Financiera de conformidad con la Ley.</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sz w:val="20"/>
          <w:szCs w:val="20"/>
          <w:lang w:val="es-MX" w:eastAsia="es-ES"/>
        </w:rPr>
      </w:pPr>
      <w:r w:rsidRPr="000F3750">
        <w:rPr>
          <w:rFonts w:ascii="Tahoma" w:eastAsia="Times New Roman" w:hAnsi="Tahoma" w:cs="Tahoma"/>
          <w:b/>
          <w:sz w:val="20"/>
          <w:szCs w:val="20"/>
          <w:lang w:val="es-MX" w:eastAsia="es-ES"/>
        </w:rPr>
        <w:t xml:space="preserve">Tercero.- </w:t>
      </w:r>
      <w:r w:rsidRPr="000F3750">
        <w:rPr>
          <w:rFonts w:ascii="Tahoma" w:eastAsia="Times New Roman" w:hAnsi="Tahoma" w:cs="Tahoma"/>
          <w:sz w:val="20"/>
          <w:szCs w:val="20"/>
          <w:lang w:val="es-MX" w:eastAsia="es-ES"/>
        </w:rPr>
        <w:t>Por lo antes mencionado, se instruye a la Secretaría de Administración, Finanzas y Tesorero Municipal a presentar a la Autoridad Estatal competente la información derivada del informe financiero de Origen y Aplicación de Recursos correspondientes al Segundo Trimestre del año 2021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0F3750" w:rsidRPr="000F3750" w:rsidRDefault="000F3750" w:rsidP="000F3750">
      <w:pPr>
        <w:spacing w:after="0" w:line="240" w:lineRule="auto"/>
        <w:jc w:val="both"/>
        <w:rPr>
          <w:rFonts w:ascii="Tahoma" w:eastAsia="Times New Roman" w:hAnsi="Tahoma" w:cs="Tahoma"/>
          <w:sz w:val="20"/>
          <w:szCs w:val="20"/>
          <w:lang w:val="es-MX" w:eastAsia="es-ES"/>
        </w:rPr>
      </w:pPr>
    </w:p>
    <w:p w:rsidR="000F3750" w:rsidRPr="000F3750" w:rsidRDefault="000F3750" w:rsidP="000F3750">
      <w:pPr>
        <w:spacing w:after="0" w:line="240" w:lineRule="auto"/>
        <w:jc w:val="both"/>
        <w:rPr>
          <w:rFonts w:ascii="Tahoma" w:eastAsia="Times New Roman" w:hAnsi="Tahoma" w:cs="Tahoma"/>
          <w:b/>
          <w:color w:val="000000"/>
          <w:sz w:val="20"/>
          <w:szCs w:val="20"/>
          <w:lang w:val="es-MX" w:eastAsia="es-ES"/>
        </w:rPr>
      </w:pPr>
      <w:r w:rsidRPr="000F3750">
        <w:rPr>
          <w:rFonts w:ascii="Tahoma" w:eastAsia="Times New Roman" w:hAnsi="Tahoma" w:cs="Tahoma"/>
          <w:sz w:val="20"/>
          <w:szCs w:val="20"/>
          <w:lang w:val="es-MX" w:eastAsia="es-ES"/>
        </w:rPr>
        <w:t>Así lo acuerdan quienes firman al calce del presente Dictamen, en sesión de la Comisión de Hacienda Municipal y Patrimonio a los 14 días del mes de julio del año 2021.</w:t>
      </w:r>
    </w:p>
    <w:p w:rsidR="0016204D" w:rsidRPr="000F3750" w:rsidRDefault="0016204D" w:rsidP="007E7661">
      <w:pPr>
        <w:jc w:val="both"/>
        <w:rPr>
          <w:rFonts w:ascii="Tahoma" w:eastAsia="Times New Roman" w:hAnsi="Tahoma" w:cs="Tahoma"/>
          <w:b/>
          <w:bCs/>
          <w:iCs/>
          <w:sz w:val="18"/>
          <w:szCs w:val="18"/>
          <w:lang w:val="es-MX" w:eastAsia="es-ES"/>
        </w:rPr>
      </w:pPr>
    </w:p>
    <w:p w:rsidR="00E67165" w:rsidRPr="006B2F77" w:rsidRDefault="00E65DAC" w:rsidP="006B2F77">
      <w:pPr>
        <w:ind w:firstLine="708"/>
        <w:jc w:val="both"/>
        <w:rPr>
          <w:rFonts w:ascii="Tahoma" w:eastAsia="Times New Roman" w:hAnsi="Tahoma" w:cs="Tahoma"/>
          <w:sz w:val="18"/>
          <w:szCs w:val="18"/>
          <w:lang w:eastAsia="es-ES"/>
        </w:rPr>
      </w:pPr>
      <w:r w:rsidRPr="0027625F">
        <w:rPr>
          <w:rFonts w:ascii="Tahoma" w:eastAsia="Calibri" w:hAnsi="Tahoma" w:cs="Tahoma"/>
          <w:noProof/>
          <w:sz w:val="20"/>
          <w:szCs w:val="20"/>
          <w:lang w:val="es-MX" w:eastAsia="es-MX"/>
        </w:rPr>
        <w:drawing>
          <wp:anchor distT="0" distB="0" distL="114300" distR="114300" simplePos="0" relativeHeight="251704320" behindDoc="1" locked="0" layoutInCell="1" allowOverlap="1" wp14:anchorId="44A8EB27" wp14:editId="1F52216B">
            <wp:simplePos x="0" y="0"/>
            <wp:positionH relativeFrom="column">
              <wp:posOffset>-3810</wp:posOffset>
            </wp:positionH>
            <wp:positionV relativeFrom="paragraph">
              <wp:posOffset>251460</wp:posOffset>
            </wp:positionV>
            <wp:extent cx="5720715" cy="6762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676275"/>
                    </a:xfrm>
                    <a:prstGeom prst="rect">
                      <a:avLst/>
                    </a:prstGeom>
                    <a:noFill/>
                  </pic:spPr>
                </pic:pic>
              </a:graphicData>
            </a:graphic>
            <wp14:sizeRelH relativeFrom="margin">
              <wp14:pctWidth>0</wp14:pctWidth>
            </wp14:sizeRelH>
            <wp14:sizeRelV relativeFrom="margin">
              <wp14:pctHeight>0</wp14:pctHeight>
            </wp14:sizeRelV>
          </wp:anchor>
        </w:drawing>
      </w:r>
    </w:p>
    <w:p w:rsidR="00AA031A" w:rsidRDefault="007E7661" w:rsidP="00E67165">
      <w:pPr>
        <w:jc w:val="both"/>
        <w:rPr>
          <w:rFonts w:ascii="Calibri" w:eastAsia="Calibri" w:hAnsi="Calibri" w:cs="Calibri"/>
          <w:b/>
          <w:lang w:val="es-MX"/>
        </w:rPr>
      </w:pPr>
      <w:r w:rsidRPr="00E65DAC">
        <w:rPr>
          <w:rFonts w:ascii="Calibri" w:eastAsia="Calibri" w:hAnsi="Calibri" w:cs="Calibri"/>
          <w:b/>
          <w:lang w:val="es-MX"/>
        </w:rPr>
        <w:t xml:space="preserve">PUNTO </w:t>
      </w:r>
      <w:r>
        <w:rPr>
          <w:rFonts w:ascii="Calibri" w:eastAsia="Calibri" w:hAnsi="Calibri" w:cs="Calibri"/>
          <w:b/>
          <w:lang w:val="es-MX"/>
        </w:rPr>
        <w:t>5</w:t>
      </w:r>
      <w:r w:rsidRPr="00E65DAC">
        <w:rPr>
          <w:rFonts w:ascii="Calibri" w:eastAsia="Calibri" w:hAnsi="Calibri" w:cs="Calibri"/>
          <w:b/>
          <w:lang w:val="es-MX"/>
        </w:rPr>
        <w:t xml:space="preserve"> DEL ORDEN DEL DÍA. - </w:t>
      </w:r>
      <w:r w:rsidR="000F3750" w:rsidRPr="000F3750">
        <w:rPr>
          <w:rFonts w:ascii="Calibri" w:eastAsia="Calibri" w:hAnsi="Calibri" w:cs="Calibri"/>
          <w:b/>
          <w:lang w:val="es-MX"/>
        </w:rPr>
        <w:t>PRESENTACIÓN DEL INFORME CONTABLE Y FINANCIERO DE LA SECRETARÍA DE ADMINISTRACIÓN, FINANZAS Y TESORERÍA MUNICIPAL CORRESPONDIENTE AL MES DE JUNIO DEL AÑO 2021</w:t>
      </w:r>
      <w:r w:rsidR="000F3750">
        <w:rPr>
          <w:rFonts w:ascii="Calibri" w:eastAsia="Calibri" w:hAnsi="Calibri" w:cs="Calibri"/>
          <w:b/>
          <w:lang w:val="es-MX"/>
        </w:rPr>
        <w:t>.</w:t>
      </w:r>
    </w:p>
    <w:p w:rsidR="007E7661" w:rsidRDefault="007E7661" w:rsidP="00E67165">
      <w:pPr>
        <w:jc w:val="both"/>
        <w:rPr>
          <w:rFonts w:ascii="Calibri" w:eastAsia="Calibri" w:hAnsi="Calibri" w:cs="Calibri"/>
          <w:lang w:val="es-MX"/>
        </w:rPr>
      </w:pPr>
    </w:p>
    <w:p w:rsidR="00AF42B0" w:rsidRDefault="00E67165" w:rsidP="00E67165">
      <w:pPr>
        <w:jc w:val="both"/>
        <w:rPr>
          <w:rFonts w:ascii="Calibri" w:eastAsia="Calibri" w:hAnsi="Calibri" w:cs="Calibri"/>
          <w:lang w:val="es-MX"/>
        </w:rPr>
      </w:pPr>
      <w:r w:rsidRPr="0027625F">
        <w:rPr>
          <w:rFonts w:ascii="Calibri" w:eastAsia="Calibri" w:hAnsi="Calibri" w:cs="Calibri"/>
          <w:lang w:val="es-MX"/>
        </w:rPr>
        <w:t xml:space="preserve">El </w:t>
      </w:r>
      <w:r w:rsidR="00E26ECE">
        <w:rPr>
          <w:rFonts w:ascii="Calibri" w:eastAsia="Calibri" w:hAnsi="Calibri" w:cs="Calibri"/>
          <w:lang w:val="es-MX"/>
        </w:rPr>
        <w:t>Encargado de</w:t>
      </w:r>
      <w:r w:rsidR="00495EFB">
        <w:rPr>
          <w:rFonts w:ascii="Calibri" w:eastAsia="Calibri" w:hAnsi="Calibri" w:cs="Calibri"/>
          <w:lang w:val="es-MX"/>
        </w:rPr>
        <w:t>l Despacho de</w:t>
      </w:r>
      <w:r w:rsidR="00E26ECE">
        <w:rPr>
          <w:rFonts w:ascii="Calibri" w:eastAsia="Calibri" w:hAnsi="Calibri" w:cs="Calibri"/>
          <w:lang w:val="es-MX"/>
        </w:rPr>
        <w:t xml:space="preserv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16204D">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w:t>
      </w:r>
      <w:r w:rsidR="00BF5B72">
        <w:rPr>
          <w:rFonts w:ascii="Calibri" w:eastAsia="Calibri" w:hAnsi="Calibri" w:cs="Calibri"/>
          <w:lang w:val="es-MX"/>
        </w:rPr>
        <w:t xml:space="preserve">de </w:t>
      </w:r>
      <w:r w:rsidR="00841365" w:rsidRPr="00841365">
        <w:rPr>
          <w:rFonts w:ascii="Calibri" w:eastAsia="Calibri" w:hAnsi="Calibri" w:cs="Calibri"/>
          <w:lang w:val="es-MX"/>
        </w:rPr>
        <w:t>l</w:t>
      </w:r>
      <w:r w:rsidR="00B50377">
        <w:rPr>
          <w:rFonts w:ascii="Calibri" w:eastAsia="Calibri" w:hAnsi="Calibri" w:cs="Calibri"/>
          <w:lang w:val="es-MX"/>
        </w:rPr>
        <w:t>a</w:t>
      </w:r>
      <w:r w:rsidR="00841365" w:rsidRPr="00841365">
        <w:rPr>
          <w:rFonts w:ascii="Calibri" w:eastAsia="Calibri" w:hAnsi="Calibri" w:cs="Calibri"/>
          <w:lang w:val="es-MX"/>
        </w:rPr>
        <w:t xml:space="preserve"> </w:t>
      </w:r>
      <w:r w:rsidR="000F3750" w:rsidRPr="000F3750">
        <w:rPr>
          <w:rFonts w:ascii="Calibri" w:eastAsia="Calibri" w:hAnsi="Calibri" w:cs="Calibri"/>
          <w:lang w:val="es-MX"/>
        </w:rPr>
        <w:t>presentación del informe contable y financiero de la secretaría de administración, finanzas y tesorería municipal correspondiente al mes de junio del año 2021</w:t>
      </w:r>
      <w:r w:rsidRPr="00C54BE4">
        <w:rPr>
          <w:rFonts w:ascii="Calibri" w:eastAsia="Calibri" w:hAnsi="Calibri" w:cs="Calibri"/>
          <w:lang w:val="es-MX"/>
        </w:rPr>
        <w:t>; el documento ha s</w:t>
      </w:r>
      <w:r w:rsidR="00C00353">
        <w:rPr>
          <w:rFonts w:ascii="Calibri" w:eastAsia="Calibri" w:hAnsi="Calibri" w:cs="Calibri"/>
          <w:lang w:val="es-MX"/>
        </w:rPr>
        <w:t>ido circulado con anterioridad</w:t>
      </w:r>
      <w:r w:rsidRPr="00C54BE4">
        <w:rPr>
          <w:rFonts w:ascii="Calibri" w:eastAsia="Calibri" w:hAnsi="Calibri" w:cs="Calibri"/>
          <w:lang w:val="es-MX"/>
        </w:rPr>
        <w:t>,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0F3750" w:rsidRDefault="000F3750" w:rsidP="00E67165">
      <w:pPr>
        <w:jc w:val="both"/>
        <w:rPr>
          <w:rFonts w:ascii="Calibri" w:eastAsia="Calibri" w:hAnsi="Calibri" w:cs="Calibri"/>
          <w:lang w:val="es-MX"/>
        </w:rPr>
      </w:pPr>
    </w:p>
    <w:p w:rsidR="000F3750" w:rsidRDefault="000F3750" w:rsidP="00E67165">
      <w:pPr>
        <w:jc w:val="both"/>
        <w:rPr>
          <w:rFonts w:ascii="Calibri" w:eastAsia="Calibri" w:hAnsi="Calibri" w:cs="Calibri"/>
          <w:lang w:val="es-MX"/>
        </w:rPr>
      </w:pPr>
    </w:p>
    <w:p w:rsidR="0016204D" w:rsidRDefault="0016204D" w:rsidP="00E67165">
      <w:pPr>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19680" behindDoc="0" locked="0" layoutInCell="1" allowOverlap="1" wp14:anchorId="45B2C35C" wp14:editId="75FD7876">
                <wp:simplePos x="0" y="0"/>
                <wp:positionH relativeFrom="column">
                  <wp:posOffset>-41910</wp:posOffset>
                </wp:positionH>
                <wp:positionV relativeFrom="paragraph">
                  <wp:posOffset>473076</wp:posOffset>
                </wp:positionV>
                <wp:extent cx="5831205" cy="495300"/>
                <wp:effectExtent l="0" t="0" r="17145" b="19050"/>
                <wp:wrapNone/>
                <wp:docPr id="4" name="4 Rectángulo"/>
                <wp:cNvGraphicFramePr/>
                <a:graphic xmlns:a="http://schemas.openxmlformats.org/drawingml/2006/main">
                  <a:graphicData uri="http://schemas.microsoft.com/office/word/2010/wordprocessingShape">
                    <wps:wsp>
                      <wps:cNvSpPr/>
                      <wps:spPr>
                        <a:xfrm>
                          <a:off x="0" y="0"/>
                          <a:ext cx="5831205"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3C56B" id="4 Rectángulo" o:spid="_x0000_s1026" style="position:absolute;margin-left:-3.3pt;margin-top:37.25pt;width:459.1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U1eQIAAN4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" filled="f" strokecolor="windowText" strokeweight="1pt"/>
            </w:pict>
          </mc:Fallback>
        </mc:AlternateContent>
      </w:r>
      <w:r w:rsidRPr="0016204D">
        <w:rPr>
          <w:rFonts w:ascii="Calibri" w:eastAsia="Calibri" w:hAnsi="Calibri" w:cs="Calibri"/>
          <w:lang w:val="es-MX"/>
        </w:rPr>
        <w:t>El Ayuntamiento con</w:t>
      </w:r>
      <w:r w:rsidR="000F3750">
        <w:rPr>
          <w:rFonts w:ascii="Calibri" w:eastAsia="Calibri" w:hAnsi="Calibri" w:cs="Calibri"/>
          <w:lang w:val="es-MX"/>
        </w:rPr>
        <w:t xml:space="preserve"> 15</w:t>
      </w:r>
      <w:r w:rsidRPr="0016204D">
        <w:rPr>
          <w:rFonts w:ascii="Calibri" w:eastAsia="Calibri" w:hAnsi="Calibri" w:cs="Calibri"/>
          <w:lang w:val="es-MX"/>
        </w:rPr>
        <w:t xml:space="preserve"> votos a favor, 1 en contra de Carolina Maria Vazquez Juarez en votación económica emite el siguiente Acuerdo:</w:t>
      </w:r>
    </w:p>
    <w:p w:rsidR="000F3750" w:rsidRDefault="00087EBB" w:rsidP="00E67165">
      <w:pPr>
        <w:jc w:val="both"/>
        <w:rPr>
          <w:rFonts w:ascii="Calibri" w:eastAsia="Calibri" w:hAnsi="Calibri" w:cs="Calibri"/>
          <w:lang w:val="es-MX"/>
        </w:rPr>
      </w:pPr>
      <w:r w:rsidRPr="00087EBB">
        <w:rPr>
          <w:rFonts w:ascii="Calibri" w:eastAsia="Calibri" w:hAnsi="Calibri" w:cs="Calibri"/>
          <w:lang w:val="es-MX"/>
        </w:rPr>
        <w:t xml:space="preserve">ÚNICO.- Por </w:t>
      </w:r>
      <w:r w:rsidR="0016204D">
        <w:rPr>
          <w:rFonts w:ascii="Calibri" w:eastAsia="Calibri" w:hAnsi="Calibri" w:cs="Calibri"/>
          <w:lang w:val="es-MX"/>
        </w:rPr>
        <w:t>mayoria</w:t>
      </w:r>
      <w:r w:rsidR="00AF42B0">
        <w:rPr>
          <w:rFonts w:ascii="Calibri" w:eastAsia="Calibri" w:hAnsi="Calibri" w:cs="Calibri"/>
          <w:lang w:val="es-MX"/>
        </w:rPr>
        <w:t xml:space="preserve"> </w:t>
      </w:r>
      <w:r w:rsidRPr="00087EBB">
        <w:rPr>
          <w:rFonts w:ascii="Calibri" w:eastAsia="Calibri" w:hAnsi="Calibri" w:cs="Calibri"/>
          <w:lang w:val="es-MX"/>
        </w:rPr>
        <w:t xml:space="preserve"> se aprueba la </w:t>
      </w:r>
      <w:r w:rsidR="000F3750" w:rsidRPr="000F3750">
        <w:rPr>
          <w:rFonts w:ascii="Calibri" w:eastAsia="Calibri" w:hAnsi="Calibri" w:cs="Calibri"/>
          <w:lang w:val="es-MX"/>
        </w:rPr>
        <w:t>presentación del informe contable y financiero de la secretaría de administración, finanzas y tesorería municipal correspondiente al mes de junio del año 2021</w:t>
      </w:r>
    </w:p>
    <w:p w:rsidR="00087EBB" w:rsidRDefault="00087EBB" w:rsidP="00E67165">
      <w:pPr>
        <w:jc w:val="both"/>
        <w:rPr>
          <w:rFonts w:ascii="Calibri" w:eastAsia="Calibri" w:hAnsi="Calibri" w:cs="Calibri"/>
          <w:lang w:val="es-MX"/>
        </w:rPr>
      </w:pPr>
      <w:r w:rsidRPr="00087EBB">
        <w:rPr>
          <w:rFonts w:ascii="Calibri" w:eastAsia="Calibri" w:hAnsi="Calibri" w:cs="Calibri"/>
          <w:lang w:val="es-MX"/>
        </w:rPr>
        <w:t>El Encargado del Despacho de la Secretaria del R. Ayuntamiento, el Ing.  Manuel Meza Muñiz, manifiesta si hay algún comentario con referencia a dicho Dictamen.</w:t>
      </w:r>
    </w:p>
    <w:p w:rsidR="00E67165" w:rsidRDefault="00E67165" w:rsidP="00E67165">
      <w:pPr>
        <w:spacing w:after="0" w:line="240" w:lineRule="auto"/>
        <w:jc w:val="both"/>
        <w:rPr>
          <w:rFonts w:ascii="Calibri" w:eastAsia="Calibri" w:hAnsi="Calibri" w:cs="Calibri"/>
          <w:lang w:val="es-MX"/>
        </w:rPr>
      </w:pPr>
      <w:r w:rsidRPr="000152B6">
        <w:rPr>
          <w:rFonts w:ascii="Calibri" w:eastAsia="Calibri" w:hAnsi="Calibri" w:cs="Calibri"/>
          <w:lang w:val="es-MX"/>
        </w:rPr>
        <w:t xml:space="preserve">A </w:t>
      </w:r>
      <w:r w:rsidR="000421F2" w:rsidRPr="000152B6">
        <w:rPr>
          <w:rFonts w:ascii="Calibri" w:eastAsia="Calibri" w:hAnsi="Calibri" w:cs="Calibri"/>
          <w:lang w:val="es-MX"/>
        </w:rPr>
        <w:t>continuación,</w:t>
      </w:r>
      <w:r w:rsidRPr="000152B6">
        <w:rPr>
          <w:rFonts w:ascii="Calibri" w:eastAsia="Calibri" w:hAnsi="Calibri" w:cs="Calibri"/>
          <w:lang w:val="es-MX"/>
        </w:rPr>
        <w:t xml:space="preserve"> se somete a votación de los presentes la propuesta mencionada en este punto del orden del día.</w:t>
      </w:r>
    </w:p>
    <w:p w:rsidR="006161F4" w:rsidRDefault="006161F4" w:rsidP="00E67165">
      <w:pPr>
        <w:spacing w:after="0" w:line="240" w:lineRule="auto"/>
        <w:jc w:val="both"/>
        <w:rPr>
          <w:rFonts w:ascii="Calibri" w:eastAsia="Calibri" w:hAnsi="Calibri" w:cs="Calibri"/>
          <w:lang w:val="es-MX"/>
        </w:rPr>
      </w:pPr>
    </w:p>
    <w:p w:rsidR="0016204D" w:rsidRDefault="000F3750" w:rsidP="00CD2A64">
      <w:pPr>
        <w:spacing w:after="0" w:line="240" w:lineRule="auto"/>
        <w:jc w:val="both"/>
        <w:rPr>
          <w:rFonts w:ascii="Calibri" w:eastAsia="Calibri" w:hAnsi="Calibri" w:cs="Calibri"/>
          <w:lang w:val="es-MX"/>
        </w:rPr>
      </w:pPr>
      <w:r>
        <w:rPr>
          <w:rFonts w:ascii="Calibri" w:eastAsia="Calibri" w:hAnsi="Calibri" w:cs="Calibri"/>
          <w:lang w:val="es-MX"/>
        </w:rPr>
        <w:t>El Ayuntamiento con 15</w:t>
      </w:r>
      <w:r w:rsidR="0016204D" w:rsidRPr="0016204D">
        <w:rPr>
          <w:rFonts w:ascii="Calibri" w:eastAsia="Calibri" w:hAnsi="Calibri" w:cs="Calibri"/>
          <w:lang w:val="es-MX"/>
        </w:rPr>
        <w:t xml:space="preserve"> v</w:t>
      </w:r>
      <w:r w:rsidR="0016204D">
        <w:rPr>
          <w:rFonts w:ascii="Calibri" w:eastAsia="Calibri" w:hAnsi="Calibri" w:cs="Calibri"/>
          <w:lang w:val="es-MX"/>
        </w:rPr>
        <w:t xml:space="preserve">otos a favor, 1 en </w:t>
      </w:r>
      <w:r>
        <w:rPr>
          <w:rFonts w:ascii="Calibri" w:eastAsia="Calibri" w:hAnsi="Calibri" w:cs="Calibri"/>
          <w:lang w:val="es-MX"/>
        </w:rPr>
        <w:t>contra</w:t>
      </w:r>
      <w:r w:rsidR="0016204D" w:rsidRPr="0016204D">
        <w:rPr>
          <w:rFonts w:ascii="Calibri" w:eastAsia="Calibri" w:hAnsi="Calibri" w:cs="Calibri"/>
          <w:lang w:val="es-MX"/>
        </w:rPr>
        <w:t xml:space="preserve"> de Carolina Maria Vazquez Juarez en votación económica emite el siguiente Acuerdo:</w:t>
      </w:r>
    </w:p>
    <w:p w:rsidR="00CD2A64" w:rsidRPr="00CD2A64" w:rsidRDefault="00CD2A64" w:rsidP="00CD2A64">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17632" behindDoc="0" locked="0" layoutInCell="1" allowOverlap="1" wp14:anchorId="703F3EA6" wp14:editId="4553653C">
                <wp:simplePos x="0" y="0"/>
                <wp:positionH relativeFrom="column">
                  <wp:posOffset>-41910</wp:posOffset>
                </wp:positionH>
                <wp:positionV relativeFrom="paragraph">
                  <wp:posOffset>110490</wp:posOffset>
                </wp:positionV>
                <wp:extent cx="5831205" cy="657225"/>
                <wp:effectExtent l="0" t="0" r="17145" b="28575"/>
                <wp:wrapNone/>
                <wp:docPr id="2" name="2 Rectángulo"/>
                <wp:cNvGraphicFramePr/>
                <a:graphic xmlns:a="http://schemas.openxmlformats.org/drawingml/2006/main">
                  <a:graphicData uri="http://schemas.microsoft.com/office/word/2010/wordprocessingShape">
                    <wps:wsp>
                      <wps:cNvSpPr/>
                      <wps:spPr>
                        <a:xfrm>
                          <a:off x="0" y="0"/>
                          <a:ext cx="5831205"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8B667" id="2 Rectángulo" o:spid="_x0000_s1026" style="position:absolute;margin-left:-3.3pt;margin-top:8.7pt;width:459.15pt;height:5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" filled="f" strokecolor="windowText" strokeweight="1pt"/>
            </w:pict>
          </mc:Fallback>
        </mc:AlternateContent>
      </w:r>
    </w:p>
    <w:p w:rsidR="00CD2A64" w:rsidRDefault="00CD2A64" w:rsidP="00CD2A64">
      <w:pPr>
        <w:spacing w:after="0" w:line="240" w:lineRule="auto"/>
        <w:jc w:val="both"/>
        <w:rPr>
          <w:rFonts w:ascii="Calibri" w:eastAsia="Calibri" w:hAnsi="Calibri" w:cs="Calibri"/>
          <w:lang w:val="es-MX"/>
        </w:rPr>
      </w:pPr>
      <w:r w:rsidRPr="00CD2A64">
        <w:rPr>
          <w:rFonts w:ascii="Calibri" w:eastAsia="Calibri" w:hAnsi="Calibri" w:cs="Calibri"/>
          <w:lang w:val="es-MX"/>
        </w:rPr>
        <w:t xml:space="preserve">ÚNICO.- Por </w:t>
      </w:r>
      <w:r w:rsidR="0016204D">
        <w:rPr>
          <w:rFonts w:ascii="Calibri" w:eastAsia="Calibri" w:hAnsi="Calibri" w:cs="Calibri"/>
          <w:lang w:val="es-MX"/>
        </w:rPr>
        <w:t xml:space="preserve">mayoria </w:t>
      </w:r>
      <w:r w:rsidR="00AF42B0">
        <w:rPr>
          <w:rFonts w:ascii="Calibri" w:eastAsia="Calibri" w:hAnsi="Calibri" w:cs="Calibri"/>
          <w:lang w:val="es-MX"/>
        </w:rPr>
        <w:t xml:space="preserve"> </w:t>
      </w:r>
      <w:r w:rsidRPr="00CD2A64">
        <w:rPr>
          <w:rFonts w:ascii="Calibri" w:eastAsia="Calibri" w:hAnsi="Calibri" w:cs="Calibri"/>
          <w:lang w:val="es-MX"/>
        </w:rPr>
        <w:t xml:space="preserve"> se aprueba </w:t>
      </w:r>
      <w:r w:rsidR="000F3750" w:rsidRPr="000F3750">
        <w:rPr>
          <w:rFonts w:ascii="Calibri" w:eastAsia="Calibri" w:hAnsi="Calibri" w:cs="Calibri"/>
          <w:lang w:val="es-MX"/>
        </w:rPr>
        <w:t>presentación del informe contable y financiero de la secretaría de administración, finanzas y tesorería municipal correspondiente al mes de junio del año 2021</w:t>
      </w:r>
      <w:r w:rsidRPr="00CD2A64">
        <w:rPr>
          <w:rFonts w:ascii="Calibri" w:eastAsia="Calibri" w:hAnsi="Calibri" w:cs="Calibri"/>
          <w:lang w:val="es-MX"/>
        </w:rPr>
        <w:t>…………………</w:t>
      </w:r>
      <w:r w:rsidR="00AF42B0">
        <w:rPr>
          <w:rFonts w:ascii="Calibri" w:eastAsia="Calibri" w:hAnsi="Calibri" w:cs="Calibri"/>
          <w:lang w:val="es-MX"/>
        </w:rPr>
        <w:t>……………………………</w:t>
      </w:r>
      <w:r w:rsidR="0016204D">
        <w:rPr>
          <w:rFonts w:ascii="Calibri" w:eastAsia="Calibri" w:hAnsi="Calibri" w:cs="Calibri"/>
          <w:lang w:val="es-MX"/>
        </w:rPr>
        <w:t>………………………</w:t>
      </w:r>
      <w:r w:rsidR="00AF42B0">
        <w:rPr>
          <w:rFonts w:ascii="Calibri" w:eastAsia="Calibri" w:hAnsi="Calibri" w:cs="Calibri"/>
          <w:lang w:val="es-MX"/>
        </w:rPr>
        <w:t>…</w:t>
      </w:r>
      <w:r w:rsidR="000F3750">
        <w:rPr>
          <w:rFonts w:ascii="Calibri" w:eastAsia="Calibri" w:hAnsi="Calibri" w:cs="Calibri"/>
          <w:lang w:val="es-MX"/>
        </w:rPr>
        <w:t>……………………………………………………………………</w:t>
      </w:r>
      <w:r w:rsidR="00AF42B0">
        <w:rPr>
          <w:rFonts w:ascii="Calibri" w:eastAsia="Calibri" w:hAnsi="Calibri" w:cs="Calibri"/>
          <w:lang w:val="es-MX"/>
        </w:rPr>
        <w:t>…</w:t>
      </w:r>
    </w:p>
    <w:p w:rsidR="00CD2A64" w:rsidRDefault="00CD2A64" w:rsidP="00E67165">
      <w:pPr>
        <w:spacing w:after="0" w:line="240" w:lineRule="auto"/>
        <w:jc w:val="both"/>
        <w:rPr>
          <w:rFonts w:ascii="Calibri" w:eastAsia="Calibri" w:hAnsi="Calibri" w:cs="Calibri"/>
          <w:lang w:val="es-MX"/>
        </w:rPr>
      </w:pPr>
    </w:p>
    <w:p w:rsidR="00CD2A64" w:rsidRDefault="00CD2A64" w:rsidP="00E67165">
      <w:pPr>
        <w:spacing w:after="0" w:line="240" w:lineRule="auto"/>
        <w:jc w:val="both"/>
        <w:rPr>
          <w:rFonts w:ascii="Calibri" w:eastAsia="Calibri" w:hAnsi="Calibri" w:cs="Calibri"/>
          <w:lang w:val="es-MX"/>
        </w:rPr>
      </w:pP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 xml:space="preserve">CC. INTEGRANTES DEL R. AYUNTAMIENTO </w:t>
      </w: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DE GENERAL ESCOBEDO, N. L.</w:t>
      </w: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PRESENTES.-</w:t>
      </w:r>
    </w:p>
    <w:p w:rsidR="000F3750" w:rsidRPr="000F3750" w:rsidRDefault="000F3750" w:rsidP="000F3750">
      <w:pPr>
        <w:spacing w:after="0" w:line="240" w:lineRule="auto"/>
        <w:jc w:val="both"/>
        <w:rPr>
          <w:rFonts w:ascii="Tahoma" w:eastAsia="Times New Roman" w:hAnsi="Tahoma" w:cs="Tahoma"/>
          <w:b/>
          <w:bCs/>
          <w:sz w:val="20"/>
          <w:szCs w:val="20"/>
          <w:lang w:eastAsia="es-ES"/>
        </w:rPr>
      </w:pPr>
    </w:p>
    <w:p w:rsidR="000F3750" w:rsidRPr="000F3750" w:rsidRDefault="000F3750" w:rsidP="000F3750">
      <w:pPr>
        <w:tabs>
          <w:tab w:val="left" w:pos="8505"/>
        </w:tabs>
        <w:spacing w:after="0" w:line="240" w:lineRule="auto"/>
        <w:ind w:firstLine="708"/>
        <w:jc w:val="both"/>
        <w:rPr>
          <w:rFonts w:ascii="Times New Roman" w:eastAsia="Times New Roman" w:hAnsi="Times New Roman" w:cs="Times New Roman"/>
          <w:lang w:eastAsia="es-ES"/>
        </w:rPr>
      </w:pPr>
      <w:r w:rsidRPr="000F3750">
        <w:rPr>
          <w:rFonts w:ascii="Tahoma" w:eastAsia="Times New Roman" w:hAnsi="Tahoma" w:cs="Tahoma"/>
          <w:lang w:eastAsia="es-ES"/>
        </w:rPr>
        <w:t xml:space="preserve">Atendiendo la convocatoria correspondiente de la Comisión de Hacienda Municipal y Patrimonio, los integrantes de la misma, en Sesión de Comisión del 14 de julio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0F3750">
        <w:rPr>
          <w:rFonts w:ascii="Tahoma" w:eastAsia="Times New Roman" w:hAnsi="Tahoma" w:cs="Tahoma"/>
          <w:b/>
          <w:lang w:eastAsia="es-ES"/>
        </w:rPr>
        <w:t>Informe Contable y Financiero mensual de la Secretaría de Administración, Finanzas y Tesorero Municipal de General Escobedo Nuevo León correspondientes al mes de Junio del año 2021</w:t>
      </w:r>
      <w:r w:rsidRPr="000F3750">
        <w:rPr>
          <w:rFonts w:ascii="Tahoma" w:eastAsia="Times New Roman" w:hAnsi="Tahoma" w:cs="Tahoma"/>
          <w:lang w:eastAsia="es-ES"/>
        </w:rPr>
        <w:t xml:space="preserve"> bajo los siguiente:</w:t>
      </w:r>
    </w:p>
    <w:p w:rsidR="000F3750" w:rsidRPr="000F3750" w:rsidRDefault="000F3750" w:rsidP="000F3750">
      <w:pPr>
        <w:spacing w:after="0" w:line="240" w:lineRule="auto"/>
        <w:rPr>
          <w:rFonts w:ascii="Times New Roman" w:eastAsia="Times New Roman" w:hAnsi="Times New Roman" w:cs="Times New Roman"/>
          <w:sz w:val="24"/>
          <w:szCs w:val="24"/>
          <w:lang w:eastAsia="es-ES"/>
        </w:rPr>
      </w:pPr>
    </w:p>
    <w:p w:rsidR="000F3750" w:rsidRPr="000F3750" w:rsidRDefault="000F3750" w:rsidP="000F3750">
      <w:pPr>
        <w:spacing w:after="0" w:line="240" w:lineRule="auto"/>
        <w:jc w:val="center"/>
        <w:rPr>
          <w:rFonts w:ascii="Tahoma" w:eastAsia="Times New Roman" w:hAnsi="Tahoma" w:cs="Tahoma"/>
          <w:b/>
          <w:bCs/>
          <w:szCs w:val="20"/>
          <w:lang w:eastAsia="es-ES"/>
        </w:rPr>
      </w:pPr>
      <w:r w:rsidRPr="000F3750">
        <w:rPr>
          <w:rFonts w:ascii="Tahoma" w:eastAsia="Times New Roman" w:hAnsi="Tahoma" w:cs="Tahoma"/>
          <w:b/>
          <w:bCs/>
          <w:szCs w:val="20"/>
          <w:lang w:eastAsia="es-ES"/>
        </w:rPr>
        <w:t>ANTECEDENTES</w:t>
      </w:r>
    </w:p>
    <w:p w:rsidR="000F3750" w:rsidRPr="000F3750" w:rsidRDefault="000F3750" w:rsidP="000F3750">
      <w:pPr>
        <w:spacing w:after="0" w:line="240" w:lineRule="auto"/>
        <w:jc w:val="center"/>
        <w:rPr>
          <w:rFonts w:ascii="Tahoma" w:eastAsia="Times New Roman" w:hAnsi="Tahoma" w:cs="Tahoma"/>
          <w:b/>
          <w:bCs/>
          <w:szCs w:val="20"/>
          <w:lang w:eastAsia="es-ES"/>
        </w:rPr>
      </w:pPr>
    </w:p>
    <w:p w:rsidR="000F3750" w:rsidRPr="000F3750" w:rsidRDefault="000F3750" w:rsidP="000F3750">
      <w:pPr>
        <w:spacing w:after="0" w:line="240" w:lineRule="auto"/>
        <w:jc w:val="both"/>
        <w:rPr>
          <w:rFonts w:ascii="Tahoma" w:eastAsia="Times New Roman" w:hAnsi="Tahoma" w:cs="Tahoma"/>
          <w:b/>
          <w:szCs w:val="20"/>
          <w:lang w:eastAsia="es-ES"/>
        </w:rPr>
      </w:pPr>
      <w:r w:rsidRPr="000F3750">
        <w:rPr>
          <w:rFonts w:ascii="Tahoma" w:eastAsia="Times New Roman" w:hAnsi="Tahoma" w:cs="Tahoma"/>
          <w:szCs w:val="20"/>
          <w:lang w:eastAsia="es-ES"/>
        </w:rPr>
        <w:t xml:space="preserve">La Secretaria de Administración, Finanzas y Tesorero Municipal, llevó a cabo una reunión con los integrantes de la Comisión de Hacienda Municipal y Patrimonio, a fin de presentar y explicarnos el informe financiero de origen y aplicación de recursos correspondientes al mes de </w:t>
      </w:r>
      <w:r w:rsidRPr="000F3750">
        <w:rPr>
          <w:rFonts w:ascii="Tahoma" w:eastAsia="Times New Roman" w:hAnsi="Tahoma" w:cs="Tahoma"/>
          <w:b/>
          <w:szCs w:val="20"/>
          <w:lang w:eastAsia="es-ES"/>
        </w:rPr>
        <w:t xml:space="preserve">Junio </w:t>
      </w:r>
      <w:r w:rsidRPr="000F3750">
        <w:rPr>
          <w:rFonts w:ascii="Tahoma" w:eastAsia="Times New Roman" w:hAnsi="Tahoma" w:cs="Tahoma"/>
          <w:b/>
          <w:bCs/>
          <w:szCs w:val="20"/>
          <w:lang w:eastAsia="es-ES"/>
        </w:rPr>
        <w:t>del año 2021.</w:t>
      </w:r>
    </w:p>
    <w:p w:rsidR="000F3750" w:rsidRPr="000F3750" w:rsidRDefault="000F3750" w:rsidP="000F3750">
      <w:pPr>
        <w:spacing w:after="0" w:line="240" w:lineRule="auto"/>
        <w:jc w:val="both"/>
        <w:rPr>
          <w:rFonts w:ascii="Tahoma" w:eastAsia="Times New Roman" w:hAnsi="Tahoma" w:cs="Tahoma"/>
          <w:b/>
          <w:bCs/>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 xml:space="preserve">En el citado Informe, la Comisión de Hacienda Municipal y Patrimonio encontró los siguientes datos relevantes: </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b/>
          <w:szCs w:val="20"/>
          <w:lang w:eastAsia="es-ES"/>
        </w:rPr>
      </w:pPr>
      <w:r w:rsidRPr="000F3750">
        <w:rPr>
          <w:rFonts w:ascii="Tahoma" w:eastAsia="Times New Roman" w:hAnsi="Tahoma" w:cs="Tahoma"/>
          <w:szCs w:val="20"/>
          <w:lang w:eastAsia="es-ES"/>
        </w:rPr>
        <w:t xml:space="preserve">Dentro del Período comprendido entre el 1º- primero de Junio del 2021 - dos mil veintiuno, al 30 – treinta Junio del mismo año, fueron reportados un total de ingresos por la cantidad de </w:t>
      </w:r>
      <w:r w:rsidRPr="000F3750">
        <w:rPr>
          <w:rFonts w:ascii="Tahoma" w:eastAsia="Times New Roman" w:hAnsi="Tahoma" w:cs="Tahoma"/>
          <w:b/>
          <w:bCs/>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bCs/>
          <w:lang w:eastAsia="es-ES"/>
        </w:rPr>
        <w:t xml:space="preserve">111,472,315 </w:t>
      </w:r>
      <w:r w:rsidRPr="000F3750">
        <w:rPr>
          <w:rFonts w:ascii="Tahoma" w:eastAsia="Times New Roman" w:hAnsi="Tahoma" w:cs="Tahoma"/>
          <w:szCs w:val="20"/>
          <w:lang w:eastAsia="es-ES"/>
        </w:rPr>
        <w:t xml:space="preserve">(ciento once millones cuatrocientos setenta y dos mil trescientos quince pesos 00/100 M.N.). Por concepto de Impuestos, Derechos, Productos, Aprovechamientos, Participaciones, Aportaciones Federales, Contribuciones de Vecinos y </w:t>
      </w:r>
      <w:r w:rsidRPr="000F3750">
        <w:rPr>
          <w:rFonts w:ascii="Tahoma" w:eastAsia="Times New Roman" w:hAnsi="Tahoma" w:cs="Tahoma"/>
          <w:szCs w:val="20"/>
          <w:lang w:eastAsia="es-ES"/>
        </w:rPr>
        <w:lastRenderedPageBreak/>
        <w:t xml:space="preserve">Financiamiento. Con un acumulado de </w:t>
      </w:r>
      <w:r w:rsidRPr="000F3750">
        <w:rPr>
          <w:rFonts w:ascii="Tahoma" w:eastAsia="Times New Roman" w:hAnsi="Tahoma" w:cs="Tahoma"/>
          <w:b/>
          <w:szCs w:val="20"/>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Cs w:val="20"/>
          <w:lang w:eastAsia="es-ES"/>
        </w:rPr>
        <w:t xml:space="preserve">699,267,933 </w:t>
      </w:r>
      <w:r w:rsidRPr="000F3750">
        <w:rPr>
          <w:rFonts w:ascii="Tahoma" w:eastAsia="Times New Roman" w:hAnsi="Tahoma" w:cs="Tahoma"/>
          <w:szCs w:val="20"/>
          <w:lang w:eastAsia="es-ES"/>
        </w:rPr>
        <w:t>(seiscientos noventa y nueve millones doscientos sesenta y siete mil  novecientos treinta y tres pesos 00/100 M.N.).</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0F3750">
        <w:rPr>
          <w:rFonts w:ascii="Tahoma" w:eastAsia="Times New Roman" w:hAnsi="Tahoma" w:cs="Tahoma"/>
          <w:b/>
          <w:szCs w:val="20"/>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Cs w:val="20"/>
          <w:lang w:eastAsia="es-ES"/>
        </w:rPr>
        <w:t xml:space="preserve">87,110,637 </w:t>
      </w:r>
      <w:r w:rsidRPr="000F3750">
        <w:rPr>
          <w:rFonts w:ascii="Tahoma" w:eastAsia="Times New Roman" w:hAnsi="Tahoma" w:cs="Tahoma"/>
          <w:szCs w:val="20"/>
          <w:lang w:eastAsia="es-ES"/>
        </w:rPr>
        <w:t xml:space="preserve">(ochenta  y siete millones ciento diez mil seiscientos treinta y siete pesos 00/100 M.N.). Con un acumulado de </w:t>
      </w:r>
      <w:r w:rsidRPr="000F3750">
        <w:rPr>
          <w:rFonts w:ascii="Tahoma" w:eastAsia="Times New Roman" w:hAnsi="Tahoma" w:cs="Tahoma"/>
          <w:b/>
          <w:szCs w:val="20"/>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Cs w:val="20"/>
          <w:lang w:eastAsia="es-ES"/>
        </w:rPr>
        <w:t xml:space="preserve">630,383,126 </w:t>
      </w:r>
      <w:r w:rsidRPr="000F3750">
        <w:rPr>
          <w:rFonts w:ascii="Tahoma" w:eastAsia="Times New Roman" w:hAnsi="Tahoma" w:cs="Tahoma"/>
          <w:szCs w:val="20"/>
          <w:lang w:eastAsia="es-ES"/>
        </w:rPr>
        <w:t>(seiscientos treinta millones trescientos ochenta y tres mil ciento veintiséis pesos 00/100 M.N.)</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 xml:space="preserve">En ese orden de ideas, dentro del Período que se informa, existió un remanente negativo del Municipio por la cantidad de </w:t>
      </w:r>
      <w:r w:rsidRPr="000F3750">
        <w:rPr>
          <w:rFonts w:ascii="Tahoma" w:eastAsia="Times New Roman" w:hAnsi="Tahoma" w:cs="Tahoma"/>
          <w:b/>
          <w:szCs w:val="20"/>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Cs w:val="20"/>
          <w:lang w:eastAsia="es-ES"/>
        </w:rPr>
        <w:t xml:space="preserve">24,361,677 </w:t>
      </w:r>
      <w:r w:rsidRPr="000F3750">
        <w:rPr>
          <w:rFonts w:ascii="Tahoma" w:eastAsia="Times New Roman" w:hAnsi="Tahoma" w:cs="Tahoma"/>
          <w:szCs w:val="20"/>
          <w:lang w:eastAsia="es-ES"/>
        </w:rPr>
        <w:t xml:space="preserve">(veinticuatro millones trescientos sesenta y un mil seiscientos setenta y siete pesos 00/100 Moneda Nacional). Con un acumulado positivo de </w:t>
      </w:r>
      <w:r w:rsidRPr="000F3750">
        <w:rPr>
          <w:rFonts w:ascii="Tahoma" w:eastAsia="Times New Roman" w:hAnsi="Tahoma" w:cs="Tahoma"/>
          <w:b/>
          <w:szCs w:val="20"/>
          <w:lang w:eastAsia="es-ES"/>
        </w:rPr>
        <w:t>$</w:t>
      </w:r>
      <w:r w:rsidRPr="000F3750">
        <w:rPr>
          <w:rFonts w:ascii="Times New Roman" w:eastAsia="Times New Roman" w:hAnsi="Times New Roman" w:cs="Times New Roman"/>
          <w:sz w:val="24"/>
          <w:szCs w:val="24"/>
          <w:lang w:eastAsia="es-ES"/>
        </w:rPr>
        <w:t xml:space="preserve"> </w:t>
      </w:r>
      <w:r w:rsidRPr="000F3750">
        <w:rPr>
          <w:rFonts w:ascii="Tahoma" w:eastAsia="Times New Roman" w:hAnsi="Tahoma" w:cs="Tahoma"/>
          <w:b/>
          <w:szCs w:val="20"/>
          <w:lang w:eastAsia="es-ES"/>
        </w:rPr>
        <w:t xml:space="preserve">68,884,807 </w:t>
      </w:r>
      <w:r w:rsidRPr="000F3750">
        <w:rPr>
          <w:rFonts w:ascii="Tahoma" w:eastAsia="Times New Roman" w:hAnsi="Tahoma" w:cs="Tahoma"/>
          <w:szCs w:val="20"/>
          <w:lang w:eastAsia="es-ES"/>
        </w:rPr>
        <w:t>(sesenta y ocho millones ochocientos ochenta y cuatro mil ochocientos siete pesos 00/100 Moneda Nacional). Lo anterior se resume conforme a la siguiente tabla:</w:t>
      </w:r>
    </w:p>
    <w:p w:rsidR="000F3750" w:rsidRPr="000F3750" w:rsidRDefault="000F3750" w:rsidP="000F3750">
      <w:pPr>
        <w:spacing w:after="0" w:line="240" w:lineRule="auto"/>
        <w:jc w:val="both"/>
        <w:rPr>
          <w:rFonts w:ascii="Tahoma" w:eastAsia="Times New Roman" w:hAnsi="Tahoma" w:cs="Tahoma"/>
          <w:szCs w:val="20"/>
          <w:lang w:eastAsia="es-ES"/>
        </w:rPr>
      </w:pPr>
    </w:p>
    <w:tbl>
      <w:tblPr>
        <w:tblStyle w:val="Tablaconcuadrcula24"/>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2588"/>
        <w:gridCol w:w="2589"/>
      </w:tblGrid>
      <w:tr w:rsidR="000F3750" w:rsidRPr="000F3750" w:rsidTr="00BF18D8">
        <w:trPr>
          <w:trHeight w:val="241"/>
        </w:trPr>
        <w:tc>
          <w:tcPr>
            <w:tcW w:w="3849" w:type="dxa"/>
          </w:tcPr>
          <w:p w:rsidR="000F3750" w:rsidRPr="000F3750" w:rsidRDefault="000F3750" w:rsidP="000F3750">
            <w:pPr>
              <w:jc w:val="both"/>
              <w:rPr>
                <w:rFonts w:ascii="Tahoma" w:hAnsi="Tahoma" w:cs="Tahoma"/>
              </w:rPr>
            </w:pPr>
          </w:p>
        </w:tc>
        <w:tc>
          <w:tcPr>
            <w:tcW w:w="2588" w:type="dxa"/>
          </w:tcPr>
          <w:p w:rsidR="000F3750" w:rsidRPr="000F3750" w:rsidRDefault="000F3750" w:rsidP="000F3750">
            <w:pPr>
              <w:rPr>
                <w:rFonts w:ascii="Tahoma" w:hAnsi="Tahoma" w:cs="Tahoma"/>
                <w:b/>
              </w:rPr>
            </w:pPr>
            <w:r w:rsidRPr="000F3750">
              <w:rPr>
                <w:rFonts w:ascii="Tahoma" w:hAnsi="Tahoma" w:cs="Tahoma"/>
                <w:b/>
              </w:rPr>
              <w:t xml:space="preserve">         Junio</w:t>
            </w:r>
          </w:p>
        </w:tc>
        <w:tc>
          <w:tcPr>
            <w:tcW w:w="2589" w:type="dxa"/>
          </w:tcPr>
          <w:p w:rsidR="000F3750" w:rsidRPr="000F3750" w:rsidRDefault="000F3750" w:rsidP="000F3750">
            <w:pPr>
              <w:rPr>
                <w:rFonts w:ascii="Tahoma" w:hAnsi="Tahoma" w:cs="Tahoma"/>
                <w:b/>
              </w:rPr>
            </w:pPr>
            <w:r w:rsidRPr="000F3750">
              <w:rPr>
                <w:rFonts w:ascii="Tahoma" w:hAnsi="Tahoma" w:cs="Tahoma"/>
                <w:b/>
              </w:rPr>
              <w:t>Acumulado</w:t>
            </w:r>
          </w:p>
        </w:tc>
      </w:tr>
      <w:tr w:rsidR="000F3750" w:rsidRPr="000F3750" w:rsidTr="00BF18D8">
        <w:trPr>
          <w:trHeight w:val="499"/>
        </w:trPr>
        <w:tc>
          <w:tcPr>
            <w:tcW w:w="3849" w:type="dxa"/>
          </w:tcPr>
          <w:p w:rsidR="000F3750" w:rsidRPr="000F3750" w:rsidRDefault="000F3750" w:rsidP="000F3750">
            <w:pPr>
              <w:jc w:val="both"/>
              <w:rPr>
                <w:rFonts w:ascii="Tahoma" w:hAnsi="Tahoma" w:cs="Tahoma"/>
              </w:rPr>
            </w:pPr>
          </w:p>
        </w:tc>
        <w:tc>
          <w:tcPr>
            <w:tcW w:w="2588" w:type="dxa"/>
          </w:tcPr>
          <w:p w:rsidR="000F3750" w:rsidRPr="000F3750" w:rsidRDefault="000F3750" w:rsidP="000F3750">
            <w:pPr>
              <w:autoSpaceDE w:val="0"/>
              <w:autoSpaceDN w:val="0"/>
              <w:adjustRightInd w:val="0"/>
              <w:rPr>
                <w:rFonts w:ascii="Tahoma" w:hAnsi="Tahoma" w:cs="Tahoma"/>
                <w:color w:val="000000"/>
                <w:lang w:val="es-MX"/>
              </w:rPr>
            </w:pPr>
            <w:r w:rsidRPr="000F3750">
              <w:rPr>
                <w:rFonts w:ascii="Tahoma" w:hAnsi="Tahoma" w:cs="Tahoma"/>
                <w:color w:val="000000"/>
                <w:lang w:val="es-MX"/>
              </w:rPr>
              <w:t xml:space="preserve"> </w:t>
            </w:r>
          </w:p>
          <w:p w:rsidR="000F3750" w:rsidRPr="000F3750" w:rsidRDefault="000F3750" w:rsidP="000F3750">
            <w:pPr>
              <w:jc w:val="center"/>
              <w:rPr>
                <w:rFonts w:ascii="Tahoma" w:hAnsi="Tahoma" w:cs="Tahoma"/>
              </w:rPr>
            </w:pPr>
          </w:p>
        </w:tc>
        <w:tc>
          <w:tcPr>
            <w:tcW w:w="2589" w:type="dxa"/>
          </w:tcPr>
          <w:p w:rsidR="000F3750" w:rsidRPr="000F3750" w:rsidRDefault="000F3750" w:rsidP="000F3750">
            <w:pPr>
              <w:rPr>
                <w:rFonts w:ascii="Tahoma" w:hAnsi="Tahoma" w:cs="Tahoma"/>
              </w:rPr>
            </w:pPr>
          </w:p>
        </w:tc>
      </w:tr>
      <w:tr w:rsidR="000F3750" w:rsidRPr="000F3750" w:rsidTr="00BF18D8">
        <w:trPr>
          <w:trHeight w:val="723"/>
        </w:trPr>
        <w:tc>
          <w:tcPr>
            <w:tcW w:w="3849" w:type="dxa"/>
          </w:tcPr>
          <w:p w:rsidR="000F3750" w:rsidRPr="000F3750" w:rsidRDefault="000F3750" w:rsidP="000F3750">
            <w:pPr>
              <w:jc w:val="both"/>
              <w:rPr>
                <w:rFonts w:ascii="Tahoma" w:hAnsi="Tahoma" w:cs="Tahoma"/>
              </w:rPr>
            </w:pPr>
            <w:r w:rsidRPr="000F3750">
              <w:rPr>
                <w:rFonts w:ascii="Tahoma" w:hAnsi="Tahoma" w:cs="Tahoma"/>
              </w:rPr>
              <w:t>Total de Ingresos en el periodo</w:t>
            </w:r>
          </w:p>
          <w:p w:rsidR="000F3750" w:rsidRPr="000F3750" w:rsidRDefault="000F3750" w:rsidP="000F3750">
            <w:pPr>
              <w:jc w:val="both"/>
              <w:rPr>
                <w:rFonts w:ascii="Tahoma" w:hAnsi="Tahoma" w:cs="Tahoma"/>
              </w:rPr>
            </w:pPr>
          </w:p>
          <w:p w:rsidR="000F3750" w:rsidRPr="000F3750" w:rsidRDefault="000F3750" w:rsidP="000F3750">
            <w:pPr>
              <w:jc w:val="both"/>
              <w:rPr>
                <w:rFonts w:ascii="Tahoma" w:hAnsi="Tahoma" w:cs="Tahoma"/>
              </w:rPr>
            </w:pPr>
            <w:r w:rsidRPr="000F3750">
              <w:rPr>
                <w:rFonts w:ascii="Tahoma" w:hAnsi="Tahoma" w:cs="Tahoma"/>
              </w:rPr>
              <w:t>Total de Egresos en el periodo</w:t>
            </w:r>
          </w:p>
        </w:tc>
        <w:tc>
          <w:tcPr>
            <w:tcW w:w="2588" w:type="dxa"/>
          </w:tcPr>
          <w:tbl>
            <w:tblPr>
              <w:tblpPr w:leftFromText="141" w:rightFromText="141" w:vertAnchor="text" w:horzAnchor="margin" w:tblpY="-295"/>
              <w:tblOverlap w:val="never"/>
              <w:tblW w:w="1769" w:type="dxa"/>
              <w:tblBorders>
                <w:top w:val="nil"/>
                <w:left w:val="nil"/>
                <w:bottom w:val="nil"/>
                <w:right w:val="nil"/>
              </w:tblBorders>
              <w:tblLook w:val="0000" w:firstRow="0" w:lastRow="0" w:firstColumn="0" w:lastColumn="0" w:noHBand="0" w:noVBand="0"/>
            </w:tblPr>
            <w:tblGrid>
              <w:gridCol w:w="1769"/>
            </w:tblGrid>
            <w:tr w:rsidR="000F3750" w:rsidRPr="000F3750" w:rsidTr="00BF18D8">
              <w:trPr>
                <w:trHeight w:val="70"/>
              </w:trPr>
              <w:tc>
                <w:tcPr>
                  <w:tcW w:w="0" w:type="auto"/>
                </w:tcPr>
                <w:p w:rsidR="000F3750" w:rsidRPr="000F3750" w:rsidRDefault="000F3750" w:rsidP="000F3750">
                  <w:pPr>
                    <w:autoSpaceDE w:val="0"/>
                    <w:autoSpaceDN w:val="0"/>
                    <w:adjustRightInd w:val="0"/>
                    <w:spacing w:after="0" w:line="240" w:lineRule="auto"/>
                    <w:rPr>
                      <w:rFonts w:ascii="Tahoma" w:eastAsia="Times New Roman" w:hAnsi="Tahoma" w:cs="Tahoma"/>
                      <w:color w:val="000000"/>
                      <w:lang w:val="es-MX" w:eastAsia="es-ES"/>
                    </w:rPr>
                  </w:pPr>
                  <w:r w:rsidRPr="000F3750">
                    <w:rPr>
                      <w:rFonts w:ascii="Tahoma" w:eastAsia="Times New Roman" w:hAnsi="Tahoma" w:cs="Tahoma"/>
                      <w:b/>
                      <w:bCs/>
                      <w:color w:val="000000"/>
                      <w:lang w:val="es-MX" w:eastAsia="es-ES"/>
                    </w:rPr>
                    <w:t>$111,472,315</w:t>
                  </w:r>
                </w:p>
              </w:tc>
            </w:tr>
          </w:tbl>
          <w:p w:rsidR="000F3750" w:rsidRPr="000F3750" w:rsidRDefault="000F3750" w:rsidP="000F3750">
            <w:pPr>
              <w:autoSpaceDE w:val="0"/>
              <w:autoSpaceDN w:val="0"/>
              <w:adjustRightInd w:val="0"/>
              <w:rPr>
                <w:rFonts w:ascii="Tahoma" w:hAnsi="Tahoma" w:cs="Tahoma"/>
                <w:color w:val="000000"/>
                <w:lang w:val="es-MX"/>
              </w:rPr>
            </w:pPr>
          </w:p>
          <w:tbl>
            <w:tblPr>
              <w:tblpPr w:leftFromText="141" w:rightFromText="141" w:vertAnchor="text" w:horzAnchor="margin" w:tblpY="-111"/>
              <w:tblOverlap w:val="never"/>
              <w:tblW w:w="0" w:type="auto"/>
              <w:tblBorders>
                <w:top w:val="nil"/>
                <w:left w:val="nil"/>
                <w:bottom w:val="nil"/>
                <w:right w:val="nil"/>
              </w:tblBorders>
              <w:tblLook w:val="0000" w:firstRow="0" w:lastRow="0" w:firstColumn="0" w:lastColumn="0" w:noHBand="0" w:noVBand="0"/>
            </w:tblPr>
            <w:tblGrid>
              <w:gridCol w:w="1638"/>
            </w:tblGrid>
            <w:tr w:rsidR="000F3750" w:rsidRPr="000F3750" w:rsidTr="00BF18D8">
              <w:trPr>
                <w:trHeight w:val="87"/>
              </w:trPr>
              <w:tc>
                <w:tcPr>
                  <w:tcW w:w="1638" w:type="dxa"/>
                </w:tcPr>
                <w:p w:rsidR="000F3750" w:rsidRPr="000F3750" w:rsidRDefault="000F3750" w:rsidP="000F3750">
                  <w:pPr>
                    <w:autoSpaceDE w:val="0"/>
                    <w:autoSpaceDN w:val="0"/>
                    <w:adjustRightInd w:val="0"/>
                    <w:spacing w:after="0" w:line="240" w:lineRule="auto"/>
                    <w:rPr>
                      <w:rFonts w:ascii="Tahoma" w:eastAsia="Times New Roman" w:hAnsi="Tahoma" w:cs="Tahoma"/>
                      <w:b/>
                      <w:bCs/>
                      <w:color w:val="000000"/>
                      <w:lang w:val="es-MX" w:eastAsia="es-ES"/>
                    </w:rPr>
                  </w:pPr>
                </w:p>
                <w:p w:rsidR="000F3750" w:rsidRPr="000F3750" w:rsidRDefault="000F3750" w:rsidP="000F3750">
                  <w:pPr>
                    <w:autoSpaceDE w:val="0"/>
                    <w:autoSpaceDN w:val="0"/>
                    <w:adjustRightInd w:val="0"/>
                    <w:spacing w:after="0" w:line="240" w:lineRule="auto"/>
                    <w:rPr>
                      <w:rFonts w:ascii="Tahoma" w:eastAsia="Times New Roman" w:hAnsi="Tahoma" w:cs="Tahoma"/>
                      <w:color w:val="000000"/>
                      <w:lang w:val="es-MX" w:eastAsia="es-ES"/>
                    </w:rPr>
                  </w:pPr>
                  <w:r w:rsidRPr="000F3750">
                    <w:rPr>
                      <w:rFonts w:ascii="Tahoma" w:eastAsia="Times New Roman" w:hAnsi="Tahoma" w:cs="Tahoma"/>
                      <w:b/>
                      <w:bCs/>
                      <w:color w:val="000000"/>
                      <w:lang w:val="es-MX" w:eastAsia="es-ES"/>
                    </w:rPr>
                    <w:t>$87,110,637</w:t>
                  </w:r>
                </w:p>
              </w:tc>
            </w:tr>
          </w:tbl>
          <w:p w:rsidR="000F3750" w:rsidRPr="000F3750" w:rsidRDefault="000F3750" w:rsidP="000F3750">
            <w:pPr>
              <w:jc w:val="center"/>
              <w:rPr>
                <w:rFonts w:ascii="Tahoma" w:hAnsi="Tahoma" w:cs="Tahoma"/>
              </w:rPr>
            </w:pPr>
          </w:p>
        </w:tc>
        <w:tc>
          <w:tcPr>
            <w:tcW w:w="2589" w:type="dxa"/>
          </w:tcPr>
          <w:p w:rsidR="000F3750" w:rsidRPr="000F3750" w:rsidRDefault="000F3750" w:rsidP="000F3750">
            <w:pPr>
              <w:rPr>
                <w:rFonts w:ascii="Tahoma" w:hAnsi="Tahoma" w:cs="Tahoma"/>
              </w:rPr>
            </w:pPr>
            <w:r w:rsidRPr="000F3750">
              <w:rPr>
                <w:rFonts w:ascii="Tahoma" w:hAnsi="Tahoma" w:cs="Tahoma"/>
              </w:rPr>
              <w:t>$699,267,933</w:t>
            </w:r>
          </w:p>
          <w:p w:rsidR="000F3750" w:rsidRPr="000F3750" w:rsidRDefault="000F3750" w:rsidP="000F3750">
            <w:pPr>
              <w:rPr>
                <w:rFonts w:ascii="Tahoma" w:hAnsi="Tahoma" w:cs="Tahoma"/>
              </w:rPr>
            </w:pPr>
          </w:p>
          <w:p w:rsidR="000F3750" w:rsidRPr="000F3750" w:rsidRDefault="000F3750" w:rsidP="000F3750">
            <w:pPr>
              <w:rPr>
                <w:rFonts w:ascii="Tahoma" w:hAnsi="Tahoma" w:cs="Tahoma"/>
              </w:rPr>
            </w:pPr>
            <w:r w:rsidRPr="000F3750">
              <w:rPr>
                <w:rFonts w:ascii="Tahoma" w:hAnsi="Tahoma" w:cs="Tahoma"/>
              </w:rPr>
              <w:t>$630,383,126</w:t>
            </w:r>
          </w:p>
        </w:tc>
      </w:tr>
      <w:tr w:rsidR="000F3750" w:rsidRPr="000F3750" w:rsidTr="00BF18D8">
        <w:trPr>
          <w:trHeight w:val="241"/>
        </w:trPr>
        <w:tc>
          <w:tcPr>
            <w:tcW w:w="3849" w:type="dxa"/>
          </w:tcPr>
          <w:p w:rsidR="000F3750" w:rsidRPr="000F3750" w:rsidRDefault="000F3750" w:rsidP="000F3750">
            <w:pPr>
              <w:jc w:val="both"/>
              <w:rPr>
                <w:rFonts w:ascii="Tahoma" w:hAnsi="Tahoma" w:cs="Tahoma"/>
              </w:rPr>
            </w:pPr>
          </w:p>
        </w:tc>
        <w:tc>
          <w:tcPr>
            <w:tcW w:w="2588" w:type="dxa"/>
          </w:tcPr>
          <w:p w:rsidR="000F3750" w:rsidRPr="000F3750" w:rsidRDefault="000F3750" w:rsidP="000F3750">
            <w:pPr>
              <w:jc w:val="center"/>
              <w:rPr>
                <w:rFonts w:ascii="Tahoma" w:hAnsi="Tahoma" w:cs="Tahoma"/>
              </w:rPr>
            </w:pPr>
          </w:p>
        </w:tc>
        <w:tc>
          <w:tcPr>
            <w:tcW w:w="2589" w:type="dxa"/>
          </w:tcPr>
          <w:p w:rsidR="000F3750" w:rsidRPr="000F3750" w:rsidRDefault="000F3750" w:rsidP="000F3750">
            <w:pPr>
              <w:jc w:val="center"/>
              <w:rPr>
                <w:rFonts w:ascii="Tahoma" w:hAnsi="Tahoma" w:cs="Tahoma"/>
              </w:rPr>
            </w:pPr>
          </w:p>
        </w:tc>
      </w:tr>
      <w:tr w:rsidR="000F3750" w:rsidRPr="000F3750" w:rsidTr="00BF18D8">
        <w:trPr>
          <w:trHeight w:val="499"/>
        </w:trPr>
        <w:tc>
          <w:tcPr>
            <w:tcW w:w="3849" w:type="dxa"/>
          </w:tcPr>
          <w:p w:rsidR="000F3750" w:rsidRPr="000F3750" w:rsidRDefault="000F3750" w:rsidP="000F3750">
            <w:pPr>
              <w:jc w:val="center"/>
              <w:rPr>
                <w:rFonts w:ascii="Tahoma" w:hAnsi="Tahoma" w:cs="Tahoma"/>
                <w:b/>
              </w:rPr>
            </w:pPr>
            <w:r w:rsidRPr="000F3750">
              <w:rPr>
                <w:rFonts w:ascii="Tahoma" w:hAnsi="Tahoma" w:cs="Tahoma"/>
                <w:b/>
              </w:rPr>
              <w:t>Remanente</w:t>
            </w:r>
          </w:p>
        </w:tc>
        <w:tc>
          <w:tcPr>
            <w:tcW w:w="2588" w:type="dxa"/>
          </w:tcPr>
          <w:tbl>
            <w:tblPr>
              <w:tblpPr w:leftFromText="141" w:rightFromText="141" w:vertAnchor="text" w:horzAnchor="margin" w:tblpY="-294"/>
              <w:tblOverlap w:val="never"/>
              <w:tblW w:w="1496" w:type="dxa"/>
              <w:tblBorders>
                <w:top w:val="nil"/>
                <w:left w:val="nil"/>
                <w:bottom w:val="nil"/>
                <w:right w:val="nil"/>
              </w:tblBorders>
              <w:tblLook w:val="0000" w:firstRow="0" w:lastRow="0" w:firstColumn="0" w:lastColumn="0" w:noHBand="0" w:noVBand="0"/>
            </w:tblPr>
            <w:tblGrid>
              <w:gridCol w:w="2151"/>
            </w:tblGrid>
            <w:tr w:rsidR="000F3750" w:rsidRPr="000F3750" w:rsidTr="00BF18D8">
              <w:trPr>
                <w:trHeight w:val="70"/>
              </w:trPr>
              <w:tc>
                <w:tcPr>
                  <w:tcW w:w="0" w:type="auto"/>
                </w:tcPr>
                <w:p w:rsidR="000F3750" w:rsidRPr="000F3750" w:rsidRDefault="000F3750" w:rsidP="000F3750">
                  <w:pPr>
                    <w:autoSpaceDE w:val="0"/>
                    <w:autoSpaceDN w:val="0"/>
                    <w:adjustRightInd w:val="0"/>
                    <w:spacing w:after="0" w:line="240" w:lineRule="auto"/>
                    <w:ind w:left="720"/>
                    <w:rPr>
                      <w:rFonts w:ascii="Tahoma" w:eastAsia="Times New Roman" w:hAnsi="Tahoma" w:cs="Tahoma"/>
                      <w:color w:val="000000"/>
                      <w:lang w:val="es-MX" w:eastAsia="es-ES"/>
                    </w:rPr>
                  </w:pPr>
                  <w:r w:rsidRPr="000F3750">
                    <w:rPr>
                      <w:rFonts w:ascii="Tahoma" w:eastAsia="Times New Roman" w:hAnsi="Tahoma" w:cs="Tahoma"/>
                      <w:color w:val="000000"/>
                      <w:lang w:val="es-MX" w:eastAsia="es-ES"/>
                    </w:rPr>
                    <w:t>$24,361,677</w:t>
                  </w:r>
                </w:p>
              </w:tc>
            </w:tr>
          </w:tbl>
          <w:p w:rsidR="000F3750" w:rsidRPr="000F3750" w:rsidRDefault="000F3750" w:rsidP="000F3750">
            <w:pPr>
              <w:autoSpaceDE w:val="0"/>
              <w:autoSpaceDN w:val="0"/>
              <w:adjustRightInd w:val="0"/>
              <w:rPr>
                <w:rFonts w:ascii="Tahoma" w:hAnsi="Tahoma" w:cs="Tahoma"/>
                <w:color w:val="000000"/>
                <w:lang w:val="es-MX"/>
              </w:rPr>
            </w:pPr>
          </w:p>
          <w:p w:rsidR="000F3750" w:rsidRPr="000F3750" w:rsidRDefault="000F3750" w:rsidP="000F3750">
            <w:pPr>
              <w:jc w:val="center"/>
              <w:rPr>
                <w:rFonts w:ascii="Tahoma" w:hAnsi="Tahoma" w:cs="Tahoma"/>
                <w:b/>
              </w:rPr>
            </w:pPr>
          </w:p>
        </w:tc>
        <w:tc>
          <w:tcPr>
            <w:tcW w:w="2589" w:type="dxa"/>
          </w:tcPr>
          <w:p w:rsidR="000F3750" w:rsidRPr="000F3750" w:rsidRDefault="000F3750" w:rsidP="000F3750">
            <w:pPr>
              <w:rPr>
                <w:rFonts w:ascii="Tahoma" w:hAnsi="Tahoma" w:cs="Tahoma"/>
                <w:b/>
              </w:rPr>
            </w:pPr>
            <w:r w:rsidRPr="000F3750">
              <w:rPr>
                <w:rFonts w:ascii="Tahoma" w:hAnsi="Tahoma" w:cs="Tahoma"/>
                <w:b/>
              </w:rPr>
              <w:t>$68,884,807</w:t>
            </w:r>
          </w:p>
        </w:tc>
      </w:tr>
    </w:tbl>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center"/>
        <w:rPr>
          <w:rFonts w:ascii="Tahoma" w:eastAsia="Times New Roman" w:hAnsi="Tahoma" w:cs="Tahoma"/>
          <w:b/>
          <w:bCs/>
          <w:szCs w:val="20"/>
          <w:lang w:eastAsia="es-ES"/>
        </w:rPr>
      </w:pPr>
      <w:r w:rsidRPr="000F3750">
        <w:rPr>
          <w:rFonts w:ascii="Tahoma" w:eastAsia="Times New Roman" w:hAnsi="Tahoma" w:cs="Tahoma"/>
          <w:b/>
          <w:bCs/>
          <w:szCs w:val="20"/>
          <w:lang w:eastAsia="es-ES"/>
        </w:rPr>
        <w:t>CONSIDERANDO</w:t>
      </w: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b/>
          <w:bCs/>
          <w:szCs w:val="20"/>
          <w:lang w:eastAsia="es-ES"/>
        </w:rPr>
        <w:t xml:space="preserve">PRIMERO.- </w:t>
      </w:r>
      <w:r w:rsidRPr="000F3750">
        <w:rPr>
          <w:rFonts w:ascii="Tahoma" w:eastAsia="Times New Roman" w:hAnsi="Tahoma" w:cs="Tahoma"/>
          <w:szCs w:val="20"/>
          <w:lang w:eastAsia="es-ES"/>
        </w:rPr>
        <w:t>Que el artículo 100, fracciones XIX de la Ley de Gobierno Municipal del Estado de Nuevo León, establece como obligación del Tesorero Municipal, Presentar mensualmente un informe contable y financiero al Ayuntamiento.</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autoSpaceDE w:val="0"/>
        <w:autoSpaceDN w:val="0"/>
        <w:adjustRightInd w:val="0"/>
        <w:spacing w:after="0" w:line="240" w:lineRule="auto"/>
        <w:jc w:val="both"/>
        <w:rPr>
          <w:rFonts w:ascii="Tahoma" w:eastAsia="Times New Roman" w:hAnsi="Tahoma" w:cs="Tahoma"/>
          <w:szCs w:val="20"/>
          <w:lang w:eastAsia="es-ES"/>
        </w:rPr>
      </w:pPr>
      <w:r w:rsidRPr="000F3750">
        <w:rPr>
          <w:rFonts w:ascii="Tahoma" w:eastAsia="Times New Roman" w:hAnsi="Tahoma" w:cs="Tahoma"/>
          <w:b/>
          <w:color w:val="000000"/>
          <w:szCs w:val="20"/>
          <w:lang w:eastAsia="es-ES"/>
        </w:rPr>
        <w:t>SEGUNDO.-</w:t>
      </w:r>
      <w:r w:rsidRPr="000F3750">
        <w:rPr>
          <w:rFonts w:ascii="Tahoma" w:eastAsia="Times New Roman" w:hAnsi="Tahoma" w:cs="Tahoma"/>
          <w:color w:val="000000"/>
          <w:szCs w:val="20"/>
          <w:lang w:val="es-MX" w:eastAsia="es-ES"/>
        </w:rPr>
        <w:t xml:space="preserve">Que el artículo 33, fracción III  inciso i) de la Ley de Gobierno Municipal del Estado de Nuevo León, menciona que el </w:t>
      </w:r>
      <w:r w:rsidRPr="000F3750">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 xml:space="preserve"> </w:t>
      </w: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b/>
          <w:bCs/>
          <w:szCs w:val="20"/>
          <w:lang w:eastAsia="es-ES"/>
        </w:rPr>
        <w:t xml:space="preserve">TERCERO.- </w:t>
      </w:r>
      <w:r w:rsidRPr="000F3750">
        <w:rPr>
          <w:rFonts w:ascii="Tahoma" w:eastAsia="Times New Roman" w:hAnsi="Tahoma" w:cs="Tahoma"/>
          <w:szCs w:val="20"/>
          <w:lang w:eastAsia="es-ES"/>
        </w:rPr>
        <w:t xml:space="preserve">Que los integrantes de esta Comisión sostuvieron una reunión con el Tesorero Municipal, en la  cual nos presentó y explico los documentos que contemplan la descripción del origen y aplicación de los recursos financieros que integran el mes de Junio del año 2021, el cual, debidamente suscrito. </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szCs w:val="20"/>
          <w:lang w:eastAsia="es-ES"/>
        </w:rPr>
        <w:t>Por lo anterior, se tiene a bien recomendar a este pleno, previo análisis, la aprobación en su caso de los siguientes:</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center"/>
        <w:rPr>
          <w:rFonts w:ascii="Tahoma" w:eastAsia="Times New Roman" w:hAnsi="Tahoma" w:cs="Tahoma"/>
          <w:b/>
          <w:bCs/>
          <w:szCs w:val="20"/>
          <w:lang w:eastAsia="es-ES"/>
        </w:rPr>
      </w:pPr>
      <w:r w:rsidRPr="000F3750">
        <w:rPr>
          <w:rFonts w:ascii="Tahoma" w:eastAsia="Times New Roman" w:hAnsi="Tahoma" w:cs="Tahoma"/>
          <w:b/>
          <w:bCs/>
          <w:szCs w:val="20"/>
          <w:lang w:eastAsia="es-ES"/>
        </w:rPr>
        <w:t>RESOLUTIVOS</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b/>
          <w:bCs/>
          <w:szCs w:val="20"/>
          <w:lang w:eastAsia="es-ES"/>
        </w:rPr>
        <w:t xml:space="preserve">Primero.- </w:t>
      </w:r>
      <w:r w:rsidRPr="000F3750">
        <w:rPr>
          <w:rFonts w:ascii="Tahoma" w:eastAsia="Times New Roman" w:hAnsi="Tahoma" w:cs="Tahoma"/>
          <w:szCs w:val="20"/>
          <w:lang w:eastAsia="es-ES"/>
        </w:rPr>
        <w:t>Se apruebe el informe financiero de origen y aplicación de recursos del municipio de General Escobedo, correspondiente, al mes de Junio del año 2021; en los términos que se describen en el documento adjunto al presente, mismo que forma parte integral de este Dictamen.</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Cs w:val="20"/>
          <w:lang w:eastAsia="es-ES"/>
        </w:rPr>
      </w:pPr>
      <w:r w:rsidRPr="000F3750">
        <w:rPr>
          <w:rFonts w:ascii="Tahoma" w:eastAsia="Times New Roman" w:hAnsi="Tahoma" w:cs="Tahoma"/>
          <w:b/>
          <w:bCs/>
          <w:szCs w:val="20"/>
          <w:lang w:eastAsia="es-ES"/>
        </w:rPr>
        <w:t xml:space="preserve">Segundo.- </w:t>
      </w:r>
      <w:r w:rsidRPr="000F3750">
        <w:rPr>
          <w:rFonts w:ascii="Tahoma" w:eastAsia="Times New Roman" w:hAnsi="Tahoma" w:cs="Tahoma"/>
          <w:szCs w:val="20"/>
          <w:lang w:eastAsia="es-ES"/>
        </w:rPr>
        <w:t>Que se dé la debida difusión al informe Financiero de Origen y Aplicación de Recursos del Municipio, correspondiente al mes de Junio del año 2021.</w:t>
      </w:r>
    </w:p>
    <w:p w:rsidR="000F3750" w:rsidRPr="000F3750" w:rsidRDefault="000F3750" w:rsidP="000F3750">
      <w:pPr>
        <w:spacing w:after="0" w:line="240" w:lineRule="auto"/>
        <w:jc w:val="both"/>
        <w:rPr>
          <w:rFonts w:ascii="Tahoma" w:eastAsia="Times New Roman" w:hAnsi="Tahoma" w:cs="Tahoma"/>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szCs w:val="20"/>
          <w:lang w:eastAsia="es-ES"/>
        </w:rPr>
        <w:t>Así lo acuerdan quienes firman al calce del presente Dictamen, en sesión de la Comisión de Hacienda Municipal y Patrimonio a los 14 días del mes de julio del año 2021.</w:t>
      </w:r>
      <w:r w:rsidRPr="000F3750">
        <w:rPr>
          <w:rFonts w:ascii="Tahoma" w:eastAsia="Times New Roman" w:hAnsi="Tahoma" w:cs="Tahoma"/>
          <w:sz w:val="20"/>
          <w:szCs w:val="20"/>
          <w:lang w:eastAsia="es-ES"/>
        </w:rPr>
        <w:t xml:space="preserve"> </w:t>
      </w:r>
    </w:p>
    <w:p w:rsidR="000F3750" w:rsidRDefault="000F3750" w:rsidP="0016204D">
      <w:pPr>
        <w:jc w:val="both"/>
        <w:rPr>
          <w:rFonts w:ascii="Calibri" w:eastAsia="Calibri" w:hAnsi="Calibri" w:cs="Calibri"/>
        </w:rPr>
      </w:pPr>
    </w:p>
    <w:p w:rsidR="0016204D" w:rsidRPr="00595200" w:rsidRDefault="0016204D" w:rsidP="0016204D">
      <w:pPr>
        <w:jc w:val="both"/>
        <w:rPr>
          <w:rFonts w:ascii="Calibri" w:eastAsia="Calibri" w:hAnsi="Calibri" w:cs="Calibri"/>
        </w:rPr>
      </w:pPr>
      <w:r w:rsidRPr="00D93F0A">
        <w:rPr>
          <w:noProof/>
          <w:lang w:val="es-MX" w:eastAsia="es-MX"/>
        </w:rPr>
        <mc:AlternateContent>
          <mc:Choice Requires="wps">
            <w:drawing>
              <wp:anchor distT="0" distB="0" distL="114300" distR="114300" simplePos="0" relativeHeight="251728896" behindDoc="0" locked="0" layoutInCell="1" allowOverlap="1" wp14:anchorId="2FD83C9A" wp14:editId="1599BE22">
                <wp:simplePos x="0" y="0"/>
                <wp:positionH relativeFrom="column">
                  <wp:posOffset>-60960</wp:posOffset>
                </wp:positionH>
                <wp:positionV relativeFrom="paragraph">
                  <wp:posOffset>254634</wp:posOffset>
                </wp:positionV>
                <wp:extent cx="5819775" cy="485775"/>
                <wp:effectExtent l="0" t="0" r="28575" b="28575"/>
                <wp:wrapNone/>
                <wp:docPr id="1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ECB0B" id="Rectángulo 2" o:spid="_x0000_s1026" style="position:absolute;margin-left:-4.8pt;margin-top:20.05pt;width:458.2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" filled="f" strokecolor="windowText" strokeweight="1pt">
                <v:stroke dashstyle="dash"/>
                <v:path arrowok="t"/>
              </v:rect>
            </w:pict>
          </mc:Fallback>
        </mc:AlternateContent>
      </w:r>
    </w:p>
    <w:p w:rsidR="0016204D" w:rsidRDefault="0016204D" w:rsidP="0016204D">
      <w:pPr>
        <w:jc w:val="both"/>
        <w:rPr>
          <w:rFonts w:ascii="Calibri" w:eastAsia="Calibri" w:hAnsi="Calibri" w:cs="Calibri"/>
          <w:b/>
          <w:lang w:val="es-MX"/>
        </w:rPr>
      </w:pPr>
      <w:r w:rsidRPr="00D93F0A">
        <w:rPr>
          <w:rFonts w:ascii="Calibri" w:eastAsia="Calibri" w:hAnsi="Calibri" w:cs="Calibri"/>
          <w:b/>
          <w:lang w:val="es-MX"/>
        </w:rPr>
        <w:t xml:space="preserve">PUNTO </w:t>
      </w:r>
      <w:r w:rsidR="000F3750">
        <w:rPr>
          <w:rFonts w:ascii="Calibri" w:eastAsia="Calibri" w:hAnsi="Calibri" w:cs="Calibri"/>
          <w:b/>
          <w:lang w:val="es-MX"/>
        </w:rPr>
        <w:t>6</w:t>
      </w:r>
      <w:r w:rsidRPr="00D93F0A">
        <w:rPr>
          <w:rFonts w:ascii="Calibri" w:eastAsia="Calibri" w:hAnsi="Calibri" w:cs="Calibri"/>
          <w:b/>
          <w:lang w:val="es-MX"/>
        </w:rPr>
        <w:t xml:space="preserve"> DEL ORDEN DEL DÍA. </w:t>
      </w:r>
      <w:r>
        <w:rPr>
          <w:rFonts w:ascii="Calibri" w:eastAsia="Calibri" w:hAnsi="Calibri" w:cs="Calibri"/>
          <w:b/>
          <w:lang w:val="es-MX"/>
        </w:rPr>
        <w:t>–</w:t>
      </w:r>
      <w:r w:rsidRPr="00D93F0A">
        <w:rPr>
          <w:rFonts w:ascii="Calibri" w:eastAsia="Calibri" w:hAnsi="Calibri" w:cs="Calibri"/>
          <w:b/>
          <w:lang w:val="es-MX"/>
        </w:rPr>
        <w:t xml:space="preserve"> </w:t>
      </w:r>
      <w:r w:rsidR="004D58BD" w:rsidRPr="004D58BD">
        <w:rPr>
          <w:rFonts w:ascii="Calibri" w:eastAsia="Calibri" w:hAnsi="Calibri" w:cs="Calibri"/>
          <w:b/>
          <w:lang w:val="es-MX"/>
        </w:rPr>
        <w:t>PRESENTACIÓN DEL INFORME DE BONIFICACIONES Y SUBSIDIOS DEL SEGUNDO TRIMESTRE DEL  AÑO 2021</w:t>
      </w:r>
    </w:p>
    <w:p w:rsidR="0016204D" w:rsidRDefault="0016204D" w:rsidP="0016204D">
      <w:pPr>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R. Ayuntamiento menciona lo sigu</w:t>
      </w:r>
      <w:r>
        <w:rPr>
          <w:rFonts w:ascii="Calibri" w:eastAsia="Calibri" w:hAnsi="Calibri" w:cs="Calibri"/>
          <w:lang w:val="es-MX"/>
        </w:rPr>
        <w:t>i</w:t>
      </w:r>
      <w:r w:rsidR="000F3750">
        <w:rPr>
          <w:rFonts w:ascii="Calibri" w:eastAsia="Calibri" w:hAnsi="Calibri" w:cs="Calibri"/>
          <w:lang w:val="es-MX"/>
        </w:rPr>
        <w:t>ente: pasando al punto número  6</w:t>
      </w:r>
      <w:r>
        <w:rPr>
          <w:rFonts w:ascii="Calibri" w:eastAsia="Calibri" w:hAnsi="Calibri" w:cs="Calibri"/>
          <w:lang w:val="es-MX"/>
        </w:rPr>
        <w:t xml:space="preserve"> del orden del dí</w:t>
      </w:r>
      <w:r w:rsidRPr="00C54BE4">
        <w:rPr>
          <w:rFonts w:ascii="Calibri" w:eastAsia="Calibri" w:hAnsi="Calibri" w:cs="Calibri"/>
          <w:lang w:val="es-MX"/>
        </w:rPr>
        <w:t xml:space="preserve">a, hacemos mención del dictamen que contiene </w:t>
      </w:r>
      <w:r>
        <w:rPr>
          <w:rFonts w:ascii="Calibri" w:eastAsia="Calibri" w:hAnsi="Calibri" w:cs="Calibri"/>
          <w:lang w:val="es-MX"/>
        </w:rPr>
        <w:t xml:space="preserve">la </w:t>
      </w:r>
      <w:r w:rsidR="000F3750" w:rsidRPr="000F3750">
        <w:rPr>
          <w:rFonts w:ascii="Calibri" w:eastAsia="Calibri" w:hAnsi="Calibri" w:cs="Calibri"/>
          <w:lang w:val="es-MX"/>
        </w:rPr>
        <w:t>presentación del informe de bonificaciones y subsidios del segundo trimestre del  año 2021</w:t>
      </w:r>
      <w:r w:rsidRPr="00C54BE4">
        <w:rPr>
          <w:rFonts w:ascii="Calibri" w:eastAsia="Calibri" w:hAnsi="Calibri" w:cs="Calibri"/>
          <w:lang w:val="es-MX"/>
        </w:rPr>
        <w:t>; el documento ha sido circulado con anterioridad, señalando ta</w:t>
      </w:r>
      <w:r>
        <w:rPr>
          <w:rFonts w:ascii="Calibri" w:eastAsia="Calibri" w:hAnsi="Calibri" w:cs="Calibri"/>
          <w:lang w:val="es-MX"/>
        </w:rPr>
        <w:t>mbién que el mismo será</w:t>
      </w:r>
      <w:r w:rsidRPr="00C54BE4">
        <w:rPr>
          <w:rFonts w:ascii="Calibri" w:eastAsia="Calibri" w:hAnsi="Calibri" w:cs="Calibri"/>
          <w:lang w:val="es-MX"/>
        </w:rPr>
        <w:t xml:space="preserve"> transcrito en su totalidad al acta correspondiente, por lo que se propone la disp</w:t>
      </w:r>
      <w:r>
        <w:rPr>
          <w:rFonts w:ascii="Calibri" w:eastAsia="Calibri" w:hAnsi="Calibri" w:cs="Calibri"/>
          <w:lang w:val="es-MX"/>
        </w:rPr>
        <w:t>ensa de su lectura; quienes esté</w:t>
      </w:r>
      <w:r w:rsidRPr="00C54BE4">
        <w:rPr>
          <w:rFonts w:ascii="Calibri" w:eastAsia="Calibri" w:hAnsi="Calibri" w:cs="Calibri"/>
          <w:lang w:val="es-MX"/>
        </w:rPr>
        <w:t>n d</w:t>
      </w:r>
      <w:r>
        <w:rPr>
          <w:rFonts w:ascii="Calibri" w:eastAsia="Calibri" w:hAnsi="Calibri" w:cs="Calibri"/>
          <w:lang w:val="es-MX"/>
        </w:rPr>
        <w:t>e acuerdo con esta propuesta, sí</w:t>
      </w:r>
      <w:r w:rsidRPr="00C54BE4">
        <w:rPr>
          <w:rFonts w:ascii="Calibri" w:eastAsia="Calibri" w:hAnsi="Calibri" w:cs="Calibri"/>
          <w:lang w:val="es-MX"/>
        </w:rPr>
        <w:t>rvanse manifestarlo en la forma acostumbrada</w:t>
      </w:r>
      <w:r w:rsidRPr="001F60C0">
        <w:rPr>
          <w:rFonts w:ascii="Calibri" w:eastAsia="Calibri" w:hAnsi="Calibri" w:cs="Calibri"/>
          <w:lang w:val="es-MX"/>
        </w:rPr>
        <w:t>.</w:t>
      </w:r>
    </w:p>
    <w:p w:rsidR="0016204D" w:rsidRDefault="000F3750" w:rsidP="0016204D">
      <w:pPr>
        <w:spacing w:after="0" w:line="240" w:lineRule="auto"/>
        <w:contextualSpacing/>
        <w:jc w:val="both"/>
        <w:rPr>
          <w:rFonts w:ascii="Calibri" w:eastAsia="Calibri" w:hAnsi="Calibri" w:cs="Calibri"/>
          <w:lang w:val="es-MX"/>
        </w:rPr>
      </w:pPr>
      <w:r w:rsidRPr="000F3750">
        <w:rPr>
          <w:rFonts w:ascii="Calibri" w:eastAsia="Calibri" w:hAnsi="Calibri" w:cs="Calibri"/>
          <w:lang w:val="es-MX"/>
        </w:rPr>
        <w:t>El Ayuntamiento con 15 votos a favor, 1 en contra de Carolina Maria Vazquez Juarez en votación económica emite el siguiente Acuerdo</w:t>
      </w:r>
      <w:r>
        <w:rPr>
          <w:rFonts w:ascii="Calibri" w:eastAsia="Calibri" w:hAnsi="Calibri" w:cs="Calibri"/>
          <w:lang w:val="es-MX"/>
        </w:rPr>
        <w:t>:</w:t>
      </w:r>
    </w:p>
    <w:p w:rsidR="000F3750" w:rsidRPr="00FB072E" w:rsidRDefault="000F3750" w:rsidP="0016204D">
      <w:pPr>
        <w:spacing w:after="0" w:line="240" w:lineRule="auto"/>
        <w:contextualSpacing/>
        <w:jc w:val="both"/>
        <w:rPr>
          <w:rFonts w:ascii="Calibri" w:eastAsia="Calibri" w:hAnsi="Calibri" w:cs="Calibri"/>
          <w:lang w:val="es-MX"/>
        </w:rPr>
      </w:pPr>
    </w:p>
    <w:p w:rsidR="0016204D" w:rsidRDefault="000F3750" w:rsidP="0016204D">
      <w:pPr>
        <w:spacing w:after="0" w:line="240" w:lineRule="auto"/>
        <w:contextualSpacing/>
        <w:jc w:val="both"/>
        <w:rPr>
          <w:rFonts w:ascii="Calibri" w:eastAsia="Calibri" w:hAnsi="Calibri" w:cs="Calibri"/>
          <w:b/>
          <w:lang w:val="es-MX"/>
        </w:rPr>
      </w:pPr>
      <w:r w:rsidRPr="00FB072E">
        <w:rPr>
          <w:rFonts w:ascii="Calibri" w:eastAsia="Calibri" w:hAnsi="Calibri" w:cs="Calibri"/>
          <w:b/>
          <w:noProof/>
          <w:lang w:val="es-MX" w:eastAsia="es-MX"/>
        </w:rPr>
        <mc:AlternateContent>
          <mc:Choice Requires="wps">
            <w:drawing>
              <wp:anchor distT="0" distB="0" distL="114300" distR="114300" simplePos="0" relativeHeight="251725824" behindDoc="0" locked="0" layoutInCell="1" allowOverlap="1" wp14:anchorId="5F5E0263" wp14:editId="348E7891">
                <wp:simplePos x="0" y="0"/>
                <wp:positionH relativeFrom="column">
                  <wp:posOffset>-60960</wp:posOffset>
                </wp:positionH>
                <wp:positionV relativeFrom="paragraph">
                  <wp:posOffset>4445</wp:posOffset>
                </wp:positionV>
                <wp:extent cx="5705475" cy="4381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F7B7E" id="9 Rectángulo" o:spid="_x0000_s1026" style="position:absolute;margin-left:-4.8pt;margin-top:.35pt;width:449.25pt;height:3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PYeQIAAN4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" filled="f" strokecolor="windowText" strokeweight="1pt"/>
            </w:pict>
          </mc:Fallback>
        </mc:AlternateContent>
      </w:r>
      <w:r w:rsidR="0016204D" w:rsidRPr="00FB072E">
        <w:rPr>
          <w:rFonts w:ascii="Calibri" w:eastAsia="Calibri" w:hAnsi="Calibri" w:cs="Calibri"/>
          <w:b/>
          <w:lang w:val="es-MX"/>
        </w:rPr>
        <w:t xml:space="preserve">UNICO. - Por </w:t>
      </w:r>
      <w:r>
        <w:rPr>
          <w:rFonts w:ascii="Calibri" w:eastAsia="Calibri" w:hAnsi="Calibri" w:cs="Calibri"/>
          <w:b/>
          <w:lang w:val="es-MX"/>
        </w:rPr>
        <w:t xml:space="preserve">mayoria </w:t>
      </w:r>
      <w:r w:rsidR="0016204D" w:rsidRPr="00FB072E">
        <w:rPr>
          <w:rFonts w:ascii="Calibri" w:eastAsia="Calibri" w:hAnsi="Calibri" w:cs="Calibri"/>
          <w:b/>
          <w:lang w:val="es-MX"/>
        </w:rPr>
        <w:t>se aprueba la dispensa de su lectura</w:t>
      </w:r>
      <w:r>
        <w:rPr>
          <w:rFonts w:ascii="Calibri" w:eastAsia="Calibri" w:hAnsi="Calibri" w:cs="Calibri"/>
          <w:b/>
          <w:lang w:val="es-MX"/>
        </w:rPr>
        <w:t xml:space="preserve"> de la </w:t>
      </w:r>
      <w:r w:rsidRPr="00FB072E">
        <w:rPr>
          <w:rFonts w:ascii="Calibri" w:eastAsia="Calibri" w:hAnsi="Calibri" w:cs="Calibri"/>
          <w:b/>
          <w:lang w:val="es-MX"/>
        </w:rPr>
        <w:t>presentación</w:t>
      </w:r>
      <w:r w:rsidRPr="000F3750">
        <w:rPr>
          <w:rFonts w:ascii="Calibri" w:eastAsia="Calibri" w:hAnsi="Calibri" w:cs="Calibri"/>
          <w:b/>
          <w:lang w:val="es-MX"/>
        </w:rPr>
        <w:t xml:space="preserve"> del informe de bonificaciones y subsidios del segundo trimestre del año 2021</w:t>
      </w:r>
      <w:r>
        <w:rPr>
          <w:rFonts w:ascii="Calibri" w:eastAsia="Calibri" w:hAnsi="Calibri" w:cs="Calibri"/>
          <w:b/>
          <w:lang w:val="es-MX"/>
        </w:rPr>
        <w:t>.</w:t>
      </w:r>
    </w:p>
    <w:p w:rsidR="0016204D" w:rsidRDefault="0016204D" w:rsidP="0016204D">
      <w:pPr>
        <w:spacing w:after="0" w:line="240" w:lineRule="auto"/>
        <w:jc w:val="both"/>
        <w:rPr>
          <w:rFonts w:ascii="Calibri" w:eastAsia="Calibri" w:hAnsi="Calibri" w:cs="Calibri"/>
          <w:lang w:val="es-MX"/>
        </w:rPr>
      </w:pPr>
    </w:p>
    <w:p w:rsidR="0016204D" w:rsidRDefault="0016204D" w:rsidP="0016204D">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manifiesta si hay algún comentario con referencia a dicho Dictamen.</w:t>
      </w:r>
    </w:p>
    <w:p w:rsidR="0016204D" w:rsidRPr="009368BA" w:rsidRDefault="0016204D" w:rsidP="0016204D">
      <w:pPr>
        <w:spacing w:after="0" w:line="240" w:lineRule="auto"/>
        <w:jc w:val="both"/>
        <w:rPr>
          <w:rFonts w:ascii="Calibri" w:eastAsia="Calibri" w:hAnsi="Calibri" w:cs="Calibri"/>
          <w:color w:val="FF0000"/>
          <w:lang w:val="es-MX"/>
        </w:rPr>
      </w:pPr>
    </w:p>
    <w:p w:rsidR="0016204D" w:rsidRDefault="000F3750" w:rsidP="0016204D">
      <w:pPr>
        <w:spacing w:after="0" w:line="240" w:lineRule="auto"/>
        <w:jc w:val="both"/>
        <w:rPr>
          <w:rFonts w:ascii="Calibri" w:eastAsia="Calibri" w:hAnsi="Calibri" w:cs="Calibri"/>
          <w:lang w:val="es-MX"/>
        </w:rPr>
      </w:pPr>
      <w:r w:rsidRPr="000F3750">
        <w:rPr>
          <w:rFonts w:ascii="Calibri" w:eastAsia="Calibri" w:hAnsi="Calibri" w:cs="Calibri"/>
          <w:lang w:val="es-MX"/>
        </w:rPr>
        <w:t>El Ayuntamiento con 15 votos a favor, 1 en contra de Carolina Maria Vazquez Juarez en votación económica emite el siguiente Acuerdo</w:t>
      </w:r>
      <w:r>
        <w:rPr>
          <w:rFonts w:ascii="Calibri" w:eastAsia="Calibri" w:hAnsi="Calibri" w:cs="Calibri"/>
          <w:lang w:val="es-MX"/>
        </w:rPr>
        <w:t>:</w:t>
      </w:r>
    </w:p>
    <w:p w:rsidR="0016204D" w:rsidRPr="00FB072E" w:rsidRDefault="0016204D" w:rsidP="0016204D">
      <w:pPr>
        <w:spacing w:after="0" w:line="240" w:lineRule="auto"/>
        <w:jc w:val="both"/>
        <w:rPr>
          <w:rFonts w:ascii="Calibri" w:eastAsia="Calibri" w:hAnsi="Calibri" w:cs="Calibri"/>
          <w:lang w:val="es-MX"/>
        </w:rPr>
      </w:pPr>
      <w:r w:rsidRPr="00E65DAC">
        <w:rPr>
          <w:rFonts w:ascii="Calibri" w:eastAsia="Calibri" w:hAnsi="Calibri" w:cs="Calibri"/>
          <w:b/>
          <w:noProof/>
          <w:lang w:val="es-MX" w:eastAsia="es-MX"/>
        </w:rPr>
        <mc:AlternateContent>
          <mc:Choice Requires="wps">
            <w:drawing>
              <wp:anchor distT="0" distB="0" distL="114300" distR="114300" simplePos="0" relativeHeight="251726848" behindDoc="0" locked="0" layoutInCell="1" allowOverlap="1" wp14:anchorId="347B579F" wp14:editId="7ADD32F1">
                <wp:simplePos x="0" y="0"/>
                <wp:positionH relativeFrom="column">
                  <wp:posOffset>-51435</wp:posOffset>
                </wp:positionH>
                <wp:positionV relativeFrom="paragraph">
                  <wp:posOffset>60326</wp:posOffset>
                </wp:positionV>
                <wp:extent cx="5831205" cy="53340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4E714" id="10 Rectángulo" o:spid="_x0000_s1026" style="position:absolute;margin-left:-4.05pt;margin-top:4.75pt;width:459.15pt;height: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" filled="f" strokecolor="windowText" strokeweight="1pt"/>
            </w:pict>
          </mc:Fallback>
        </mc:AlternateContent>
      </w:r>
    </w:p>
    <w:p w:rsidR="0016204D" w:rsidRDefault="0016204D" w:rsidP="00E64D3C">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ÚNICO.- Por </w:t>
      </w:r>
      <w:r w:rsidR="000F3750">
        <w:rPr>
          <w:rFonts w:ascii="Calibri" w:eastAsia="Calibri" w:hAnsi="Calibri" w:cs="Calibri"/>
          <w:b/>
          <w:lang w:val="es-MX"/>
        </w:rPr>
        <w:t xml:space="preserve">mayoria se aprueba la </w:t>
      </w:r>
      <w:r w:rsidR="000F3750" w:rsidRPr="000F3750">
        <w:rPr>
          <w:rFonts w:ascii="Calibri" w:eastAsia="Calibri" w:hAnsi="Calibri" w:cs="Calibri"/>
          <w:b/>
          <w:lang w:val="es-MX"/>
        </w:rPr>
        <w:t>presentación del informe de bonificaciones y subsidios del segundo trimestre del año 2021.</w:t>
      </w:r>
    </w:p>
    <w:p w:rsidR="000F3750" w:rsidRDefault="000F3750" w:rsidP="00E64D3C">
      <w:pPr>
        <w:widowControl w:val="0"/>
        <w:autoSpaceDE w:val="0"/>
        <w:autoSpaceDN w:val="0"/>
        <w:adjustRightInd w:val="0"/>
        <w:spacing w:after="160" w:line="256" w:lineRule="auto"/>
        <w:jc w:val="both"/>
        <w:rPr>
          <w:rFonts w:cs="Calibri"/>
        </w:rPr>
      </w:pPr>
    </w:p>
    <w:p w:rsidR="0016204D" w:rsidRDefault="0016204D" w:rsidP="0016204D">
      <w:pPr>
        <w:spacing w:after="0" w:line="240" w:lineRule="auto"/>
        <w:contextualSpacing/>
        <w:jc w:val="both"/>
        <w:rPr>
          <w:rFonts w:cs="Calibri"/>
        </w:rPr>
      </w:pPr>
      <w:r w:rsidRPr="007F2A0E">
        <w:rPr>
          <w:rFonts w:cs="Calibri"/>
        </w:rPr>
        <w:t>A continuación, se transcribe en su totalidad el Dictamen aprobado en el presente punto del orden del día:</w:t>
      </w: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 xml:space="preserve">CC. INTEGRANTES DEL R. AYUNTAMIENTO </w:t>
      </w: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DE GENERAL ESCOBEDO, N. L.</w:t>
      </w:r>
    </w:p>
    <w:p w:rsidR="000F3750" w:rsidRPr="000F3750" w:rsidRDefault="000F3750" w:rsidP="000F3750">
      <w:pPr>
        <w:spacing w:after="0" w:line="240" w:lineRule="auto"/>
        <w:jc w:val="both"/>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PRESENTES.-</w:t>
      </w:r>
    </w:p>
    <w:p w:rsidR="000F3750" w:rsidRPr="000F3750" w:rsidRDefault="000F3750" w:rsidP="000F3750">
      <w:pPr>
        <w:spacing w:after="0" w:line="240" w:lineRule="auto"/>
        <w:jc w:val="both"/>
        <w:rPr>
          <w:rFonts w:ascii="Tahoma" w:eastAsia="Times New Roman" w:hAnsi="Tahoma" w:cs="Tahoma"/>
          <w:b/>
          <w:bCs/>
          <w:sz w:val="20"/>
          <w:szCs w:val="20"/>
          <w:lang w:eastAsia="es-ES"/>
        </w:rPr>
      </w:pPr>
    </w:p>
    <w:p w:rsidR="000F3750" w:rsidRPr="000F3750" w:rsidRDefault="000F3750" w:rsidP="000F3750">
      <w:pPr>
        <w:spacing w:after="0" w:line="240" w:lineRule="auto"/>
        <w:ind w:firstLine="708"/>
        <w:jc w:val="both"/>
        <w:rPr>
          <w:rFonts w:ascii="Tahoma" w:eastAsia="Times New Roman" w:hAnsi="Tahoma" w:cs="Tahoma"/>
          <w:sz w:val="20"/>
          <w:szCs w:val="20"/>
          <w:lang w:eastAsia="es-ES"/>
        </w:rPr>
      </w:pPr>
      <w:r w:rsidRPr="000F3750">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14 de julio del año en curso acordaron con fundamento en la fracción V. del Artículo 36, 38, y la fracción II del Artículo 40 de la </w:t>
      </w:r>
      <w:r w:rsidRPr="000F3750">
        <w:rPr>
          <w:rFonts w:ascii="Tahoma" w:eastAsia="Times New Roman" w:hAnsi="Tahoma" w:cs="Tahoma"/>
          <w:sz w:val="20"/>
          <w:szCs w:val="20"/>
          <w:lang w:eastAsia="es-ES"/>
        </w:rPr>
        <w:lastRenderedPageBreak/>
        <w:t>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segundo trimestre del  año 2021, correspondientes a los  meses de abril, mayo y junio del año 2021, lo anterior bajo el siguiente:</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center"/>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 xml:space="preserve">A N T E C E D E N T E </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sz w:val="20"/>
          <w:szCs w:val="20"/>
          <w:lang w:eastAsia="es-ES"/>
        </w:rPr>
        <w:t xml:space="preserve">La Secretaria de Administración, Finanzas y Tesorero Municipal, llevó a cabo una reunión con los integrantes de la Comisión de Hacienda Municipal y Patrimonio, a fin de presentar y explicar el informe de Bonificaciones y Subsidios correspondiente a los meses de abril, mayo y junio del año 2021.  </w:t>
      </w:r>
    </w:p>
    <w:p w:rsidR="000F3750" w:rsidRPr="000F3750" w:rsidRDefault="000F3750" w:rsidP="000F3750">
      <w:pPr>
        <w:spacing w:after="0" w:line="240" w:lineRule="auto"/>
        <w:jc w:val="both"/>
        <w:rPr>
          <w:rFonts w:ascii="Tahoma" w:eastAsia="Times New Roman" w:hAnsi="Tahoma" w:cs="Tahoma"/>
          <w:b/>
          <w:bCs/>
          <w:sz w:val="20"/>
          <w:szCs w:val="20"/>
          <w:lang w:eastAsia="es-ES"/>
        </w:rPr>
      </w:pPr>
    </w:p>
    <w:p w:rsidR="000F3750" w:rsidRPr="000F3750" w:rsidRDefault="000F3750" w:rsidP="000F3750">
      <w:pPr>
        <w:spacing w:after="0" w:line="240" w:lineRule="auto"/>
        <w:jc w:val="center"/>
        <w:rPr>
          <w:rFonts w:ascii="Tahoma" w:eastAsia="Times New Roman" w:hAnsi="Tahoma" w:cs="Tahoma"/>
          <w:b/>
          <w:bCs/>
          <w:sz w:val="20"/>
          <w:szCs w:val="20"/>
          <w:lang w:eastAsia="es-ES"/>
        </w:rPr>
      </w:pPr>
      <w:r w:rsidRPr="000F3750">
        <w:rPr>
          <w:rFonts w:ascii="Tahoma" w:eastAsia="Times New Roman" w:hAnsi="Tahoma" w:cs="Tahoma"/>
          <w:b/>
          <w:bCs/>
          <w:sz w:val="20"/>
          <w:szCs w:val="20"/>
          <w:lang w:eastAsia="es-ES"/>
        </w:rPr>
        <w:t xml:space="preserve">C O N S I D E R A C I O N E S </w:t>
      </w: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b/>
          <w:bCs/>
          <w:sz w:val="20"/>
          <w:szCs w:val="20"/>
          <w:lang w:eastAsia="es-ES"/>
        </w:rPr>
        <w:t>PRIMERO.-</w:t>
      </w:r>
      <w:r w:rsidRPr="000F3750">
        <w:rPr>
          <w:rFonts w:ascii="Tahoma" w:eastAsia="Times New Roman" w:hAnsi="Tahoma" w:cs="Tahoma"/>
          <w:sz w:val="20"/>
          <w:szCs w:val="20"/>
          <w:lang w:eastAsia="es-ES"/>
        </w:rPr>
        <w:t xml:space="preserve"> Que el artículo Sexto, punto 1 de la Ley de Ingresos de los Municipios del Estado de Nuevo León para el año 2021, establece que el Presidente Municipal informará trimestralmente al Ayuntamiento de cada uno de los subsidios otorgados.</w:t>
      </w:r>
    </w:p>
    <w:p w:rsidR="000F3750" w:rsidRPr="000F3750" w:rsidRDefault="000F3750" w:rsidP="000F3750">
      <w:pPr>
        <w:tabs>
          <w:tab w:val="left" w:pos="2640"/>
          <w:tab w:val="left" w:pos="3855"/>
        </w:tabs>
        <w:spacing w:after="0" w:line="240" w:lineRule="auto"/>
        <w:jc w:val="both"/>
        <w:rPr>
          <w:rFonts w:ascii="Tahoma" w:eastAsia="Times New Roman" w:hAnsi="Tahoma" w:cs="Tahoma"/>
          <w:sz w:val="20"/>
          <w:szCs w:val="20"/>
          <w:lang w:eastAsia="es-ES"/>
        </w:rPr>
      </w:pPr>
      <w:r w:rsidRPr="000F3750">
        <w:rPr>
          <w:rFonts w:ascii="Tahoma" w:eastAsia="Times New Roman" w:hAnsi="Tahoma" w:cs="Tahoma"/>
          <w:sz w:val="20"/>
          <w:szCs w:val="20"/>
          <w:lang w:eastAsia="es-ES"/>
        </w:rPr>
        <w:tab/>
      </w: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b/>
          <w:bCs/>
          <w:sz w:val="20"/>
          <w:szCs w:val="20"/>
          <w:lang w:eastAsia="es-ES"/>
        </w:rPr>
        <w:t>SEGUNDO.-</w:t>
      </w:r>
      <w:r w:rsidRPr="000F3750">
        <w:rPr>
          <w:rFonts w:ascii="Tahoma" w:eastAsia="Times New Roman" w:hAnsi="Tahoma" w:cs="Tahoma"/>
          <w:sz w:val="20"/>
          <w:szCs w:val="20"/>
          <w:lang w:eastAsia="es-ES"/>
        </w:rPr>
        <w:t xml:space="preserve"> Que en este sentido el Secretario de Administración, Finanzas y Tesorero Municipal informa que el Resumen de bonificaciones y subsidio es el siguiente:</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p>
    <w:tbl>
      <w:tblPr>
        <w:tblStyle w:val="Tablaconcuadrcula25"/>
        <w:tblW w:w="0" w:type="auto"/>
        <w:jc w:val="center"/>
        <w:tblLook w:val="01E0" w:firstRow="1" w:lastRow="1" w:firstColumn="1" w:lastColumn="1" w:noHBand="0" w:noVBand="0"/>
      </w:tblPr>
      <w:tblGrid>
        <w:gridCol w:w="3794"/>
        <w:gridCol w:w="4394"/>
      </w:tblGrid>
      <w:tr w:rsidR="000F3750" w:rsidRPr="000F3750" w:rsidTr="00BF18D8">
        <w:trPr>
          <w:trHeight w:val="382"/>
          <w:jc w:val="center"/>
        </w:trPr>
        <w:tc>
          <w:tcPr>
            <w:tcW w:w="3794" w:type="dxa"/>
            <w:tcBorders>
              <w:bottom w:val="single" w:sz="4" w:space="0" w:color="auto"/>
            </w:tcBorders>
          </w:tcPr>
          <w:p w:rsidR="000F3750" w:rsidRPr="000F3750" w:rsidRDefault="000F3750" w:rsidP="000F3750">
            <w:pPr>
              <w:jc w:val="center"/>
              <w:rPr>
                <w:rFonts w:ascii="Tahoma" w:hAnsi="Tahoma" w:cs="Tahoma"/>
                <w:b/>
                <w:bCs/>
              </w:rPr>
            </w:pPr>
            <w:r w:rsidRPr="000F3750">
              <w:rPr>
                <w:rFonts w:ascii="Tahoma" w:hAnsi="Tahoma" w:cs="Tahoma"/>
                <w:b/>
                <w:bCs/>
              </w:rPr>
              <w:t>MES</w:t>
            </w:r>
          </w:p>
        </w:tc>
        <w:tc>
          <w:tcPr>
            <w:tcW w:w="4394" w:type="dxa"/>
          </w:tcPr>
          <w:p w:rsidR="000F3750" w:rsidRPr="000F3750" w:rsidRDefault="000F3750" w:rsidP="000F3750">
            <w:pPr>
              <w:jc w:val="center"/>
              <w:rPr>
                <w:rFonts w:ascii="Tahoma" w:hAnsi="Tahoma" w:cs="Tahoma"/>
                <w:b/>
                <w:bCs/>
              </w:rPr>
            </w:pPr>
            <w:r w:rsidRPr="000F3750">
              <w:rPr>
                <w:rFonts w:ascii="Tahoma" w:hAnsi="Tahoma" w:cs="Tahoma"/>
                <w:b/>
                <w:bCs/>
              </w:rPr>
              <w:t>IMPORTE DE BONIFICACIONES Y SUBSIDIOS</w:t>
            </w:r>
          </w:p>
        </w:tc>
      </w:tr>
      <w:tr w:rsidR="000F3750" w:rsidRPr="000F3750" w:rsidTr="00BF18D8">
        <w:trPr>
          <w:jc w:val="center"/>
        </w:trPr>
        <w:tc>
          <w:tcPr>
            <w:tcW w:w="3794" w:type="dxa"/>
            <w:tcBorders>
              <w:top w:val="single" w:sz="4" w:space="0" w:color="auto"/>
              <w:left w:val="single" w:sz="4" w:space="0" w:color="auto"/>
              <w:bottom w:val="single" w:sz="4" w:space="0" w:color="auto"/>
              <w:right w:val="nil"/>
            </w:tcBorders>
          </w:tcPr>
          <w:p w:rsidR="000F3750" w:rsidRPr="000F3750" w:rsidRDefault="000F3750" w:rsidP="000F3750">
            <w:pPr>
              <w:ind w:left="1249"/>
              <w:rPr>
                <w:rFonts w:ascii="Tahoma" w:hAnsi="Tahoma" w:cs="Tahoma"/>
              </w:rPr>
            </w:pPr>
            <w:r w:rsidRPr="000F3750">
              <w:rPr>
                <w:rFonts w:ascii="Tahoma" w:hAnsi="Tahoma" w:cs="Tahoma"/>
              </w:rPr>
              <w:t>abril 2021</w:t>
            </w:r>
          </w:p>
        </w:tc>
        <w:tc>
          <w:tcPr>
            <w:tcW w:w="4394" w:type="dxa"/>
            <w:tcBorders>
              <w:left w:val="single" w:sz="4" w:space="0" w:color="auto"/>
            </w:tcBorders>
          </w:tcPr>
          <w:p w:rsidR="000F3750" w:rsidRPr="000F3750" w:rsidRDefault="000F3750" w:rsidP="000F3750">
            <w:pPr>
              <w:jc w:val="center"/>
              <w:rPr>
                <w:rFonts w:ascii="Arial" w:hAnsi="Arial" w:cs="Arial"/>
                <w:color w:val="222222"/>
                <w:sz w:val="19"/>
                <w:szCs w:val="19"/>
                <w:shd w:val="clear" w:color="auto" w:fill="FFFFFF"/>
              </w:rPr>
            </w:pPr>
            <w:r w:rsidRPr="000F3750">
              <w:rPr>
                <w:rFonts w:ascii="Tahoma" w:hAnsi="Tahoma" w:cs="Tahoma"/>
              </w:rPr>
              <w:t xml:space="preserve"> $</w:t>
            </w:r>
            <w:r w:rsidRPr="000F3750">
              <w:rPr>
                <w:rFonts w:ascii="Arial" w:hAnsi="Arial" w:cs="Arial"/>
                <w:color w:val="222222"/>
                <w:sz w:val="19"/>
                <w:szCs w:val="19"/>
                <w:shd w:val="clear" w:color="auto" w:fill="FFFFFF"/>
              </w:rPr>
              <w:t xml:space="preserve"> 4,271,791.97</w:t>
            </w:r>
          </w:p>
        </w:tc>
      </w:tr>
      <w:tr w:rsidR="000F3750" w:rsidRPr="000F3750" w:rsidTr="00BF18D8">
        <w:trPr>
          <w:jc w:val="center"/>
        </w:trPr>
        <w:tc>
          <w:tcPr>
            <w:tcW w:w="3794" w:type="dxa"/>
            <w:tcBorders>
              <w:top w:val="single" w:sz="4" w:space="0" w:color="auto"/>
              <w:left w:val="single" w:sz="4" w:space="0" w:color="auto"/>
              <w:bottom w:val="single" w:sz="4" w:space="0" w:color="auto"/>
              <w:right w:val="nil"/>
            </w:tcBorders>
          </w:tcPr>
          <w:p w:rsidR="000F3750" w:rsidRPr="000F3750" w:rsidRDefault="000F3750" w:rsidP="000F3750">
            <w:pPr>
              <w:jc w:val="center"/>
              <w:rPr>
                <w:rFonts w:ascii="Tahoma" w:hAnsi="Tahoma" w:cs="Tahoma"/>
              </w:rPr>
            </w:pPr>
            <w:r w:rsidRPr="000F3750">
              <w:rPr>
                <w:rFonts w:ascii="Tahoma" w:hAnsi="Tahoma" w:cs="Tahoma"/>
              </w:rPr>
              <w:t>mayo 2021</w:t>
            </w:r>
          </w:p>
        </w:tc>
        <w:tc>
          <w:tcPr>
            <w:tcW w:w="4394" w:type="dxa"/>
            <w:tcBorders>
              <w:left w:val="single" w:sz="4" w:space="0" w:color="auto"/>
            </w:tcBorders>
          </w:tcPr>
          <w:p w:rsidR="000F3750" w:rsidRPr="000F3750" w:rsidRDefault="000F3750" w:rsidP="000F3750">
            <w:pPr>
              <w:jc w:val="center"/>
              <w:rPr>
                <w:rFonts w:ascii="Tahoma" w:hAnsi="Tahoma" w:cs="Tahoma"/>
              </w:rPr>
            </w:pPr>
            <w:r w:rsidRPr="000F3750">
              <w:rPr>
                <w:rFonts w:ascii="Tahoma" w:hAnsi="Tahoma" w:cs="Tahoma"/>
              </w:rPr>
              <w:t xml:space="preserve"> $  9, 184,462.96</w:t>
            </w:r>
          </w:p>
        </w:tc>
      </w:tr>
      <w:tr w:rsidR="000F3750" w:rsidRPr="000F3750" w:rsidTr="00BF18D8">
        <w:trPr>
          <w:jc w:val="center"/>
        </w:trPr>
        <w:tc>
          <w:tcPr>
            <w:tcW w:w="3794" w:type="dxa"/>
            <w:tcBorders>
              <w:top w:val="single" w:sz="4" w:space="0" w:color="auto"/>
              <w:left w:val="single" w:sz="4" w:space="0" w:color="auto"/>
              <w:bottom w:val="single" w:sz="4" w:space="0" w:color="auto"/>
              <w:right w:val="nil"/>
            </w:tcBorders>
          </w:tcPr>
          <w:p w:rsidR="000F3750" w:rsidRPr="000F3750" w:rsidRDefault="000F3750" w:rsidP="000F3750">
            <w:pPr>
              <w:jc w:val="center"/>
              <w:rPr>
                <w:rFonts w:ascii="Tahoma" w:hAnsi="Tahoma" w:cs="Tahoma"/>
              </w:rPr>
            </w:pPr>
            <w:r w:rsidRPr="000F3750">
              <w:rPr>
                <w:rFonts w:ascii="Tahoma" w:hAnsi="Tahoma" w:cs="Tahoma"/>
              </w:rPr>
              <w:t>junio 2021</w:t>
            </w:r>
          </w:p>
        </w:tc>
        <w:tc>
          <w:tcPr>
            <w:tcW w:w="4394" w:type="dxa"/>
            <w:tcBorders>
              <w:left w:val="single" w:sz="4" w:space="0" w:color="auto"/>
            </w:tcBorders>
          </w:tcPr>
          <w:p w:rsidR="000F3750" w:rsidRPr="000F3750" w:rsidRDefault="000F3750" w:rsidP="000F3750">
            <w:pPr>
              <w:jc w:val="center"/>
              <w:rPr>
                <w:rFonts w:ascii="Tahoma" w:hAnsi="Tahoma" w:cs="Tahoma"/>
              </w:rPr>
            </w:pPr>
            <w:r w:rsidRPr="000F3750">
              <w:rPr>
                <w:rFonts w:ascii="Tahoma" w:hAnsi="Tahoma" w:cs="Tahoma"/>
              </w:rPr>
              <w:t>$ 5, 875,708.35</w:t>
            </w:r>
          </w:p>
        </w:tc>
      </w:tr>
      <w:tr w:rsidR="000F3750" w:rsidRPr="000F3750" w:rsidTr="00BF18D8">
        <w:trPr>
          <w:jc w:val="center"/>
        </w:trPr>
        <w:tc>
          <w:tcPr>
            <w:tcW w:w="3794" w:type="dxa"/>
            <w:tcBorders>
              <w:top w:val="single" w:sz="4" w:space="0" w:color="auto"/>
            </w:tcBorders>
          </w:tcPr>
          <w:p w:rsidR="000F3750" w:rsidRPr="000F3750" w:rsidRDefault="000F3750" w:rsidP="000F3750">
            <w:pPr>
              <w:jc w:val="center"/>
              <w:rPr>
                <w:rFonts w:ascii="Tahoma" w:hAnsi="Tahoma" w:cs="Tahoma"/>
                <w:b/>
                <w:bCs/>
              </w:rPr>
            </w:pPr>
            <w:r w:rsidRPr="000F3750">
              <w:rPr>
                <w:rFonts w:ascii="Tahoma" w:hAnsi="Tahoma" w:cs="Tahoma"/>
                <w:b/>
                <w:bCs/>
              </w:rPr>
              <w:t>TOTAL</w:t>
            </w:r>
          </w:p>
        </w:tc>
        <w:tc>
          <w:tcPr>
            <w:tcW w:w="4394" w:type="dxa"/>
          </w:tcPr>
          <w:p w:rsidR="000F3750" w:rsidRPr="000F3750" w:rsidRDefault="000F3750" w:rsidP="000F3750">
            <w:pPr>
              <w:jc w:val="center"/>
              <w:rPr>
                <w:rFonts w:ascii="Tahoma" w:hAnsi="Tahoma" w:cs="Tahoma"/>
                <w:b/>
                <w:bCs/>
              </w:rPr>
            </w:pPr>
            <w:r w:rsidRPr="000F3750">
              <w:rPr>
                <w:rFonts w:ascii="Tahoma" w:hAnsi="Tahoma" w:cs="Tahoma"/>
                <w:b/>
                <w:bCs/>
              </w:rPr>
              <w:t>$</w:t>
            </w:r>
            <w:r w:rsidRPr="000F3750">
              <w:rPr>
                <w:rFonts w:ascii="Arial" w:hAnsi="Arial" w:cs="Arial"/>
                <w:color w:val="222222"/>
                <w:sz w:val="19"/>
                <w:szCs w:val="19"/>
                <w:shd w:val="clear" w:color="auto" w:fill="FFFFFF"/>
              </w:rPr>
              <w:t xml:space="preserve"> 19, 331,963.28</w:t>
            </w:r>
          </w:p>
        </w:tc>
      </w:tr>
    </w:tbl>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sz w:val="20"/>
          <w:szCs w:val="20"/>
          <w:lang w:eastAsia="es-ES"/>
        </w:rPr>
        <w:t>Por lo anteriormente señalado, se solicita que quede asentado en el acta correspondiente que se dio por presentado el informe de Bonificaciones y subsidios correspondientes a los meses de abril, mayo y junio del año 2021 conforme a la Ley de Ingresos de los Municipios del Estado de Nuevo León vigente.</w:t>
      </w: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p>
    <w:p w:rsidR="000F3750" w:rsidRPr="000F3750" w:rsidRDefault="000F3750" w:rsidP="000F3750">
      <w:pPr>
        <w:spacing w:after="0" w:line="240" w:lineRule="auto"/>
        <w:jc w:val="both"/>
        <w:rPr>
          <w:rFonts w:ascii="Tahoma" w:eastAsia="Times New Roman" w:hAnsi="Tahoma" w:cs="Tahoma"/>
          <w:sz w:val="20"/>
          <w:szCs w:val="20"/>
          <w:lang w:eastAsia="es-ES"/>
        </w:rPr>
      </w:pPr>
      <w:r w:rsidRPr="000F3750">
        <w:rPr>
          <w:rFonts w:ascii="Tahoma" w:eastAsia="Times New Roman" w:hAnsi="Tahoma" w:cs="Tahoma"/>
          <w:sz w:val="20"/>
          <w:szCs w:val="20"/>
          <w:lang w:eastAsia="es-ES"/>
        </w:rPr>
        <w:t xml:space="preserve">Así lo acuerdan quienes firman al calce del presente Dictamen, en sesión de la Comisión de Hacienda y Patrimonio Municipal del R. Ayuntamiento de General Escobedo, Nuevo León a los 14 días del mes de julio del año 2021. </w:t>
      </w:r>
    </w:p>
    <w:p w:rsidR="000F3750" w:rsidRPr="00DC768F" w:rsidRDefault="000F3750" w:rsidP="008B1DCC">
      <w:pPr>
        <w:jc w:val="both"/>
        <w:rPr>
          <w:rFonts w:ascii="Calibri" w:eastAsia="Calibri" w:hAnsi="Calibri" w:cs="Calibri"/>
          <w:lang w:val="es-MX"/>
        </w:rPr>
      </w:pPr>
    </w:p>
    <w:p w:rsidR="008B1DCC" w:rsidRPr="0027625F" w:rsidRDefault="008B1DCC" w:rsidP="008B1DCC">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31968" behindDoc="0" locked="0" layoutInCell="1" allowOverlap="1" wp14:anchorId="6C6681A6" wp14:editId="3388B2A5">
                <wp:simplePos x="0" y="0"/>
                <wp:positionH relativeFrom="column">
                  <wp:posOffset>-99060</wp:posOffset>
                </wp:positionH>
                <wp:positionV relativeFrom="paragraph">
                  <wp:posOffset>6351</wp:posOffset>
                </wp:positionV>
                <wp:extent cx="5667375" cy="571500"/>
                <wp:effectExtent l="0" t="0" r="28575" b="1905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571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72A4" id="Rectángulo 2" o:spid="_x0000_s1026" style="position:absolute;margin-left:-7.8pt;margin-top:.5pt;width:446.2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" filled="f" strokecolor="windowText" strokeweight="1pt">
                <v:stroke dashstyle="dash"/>
                <v:path arrowok="t"/>
              </v:rect>
            </w:pict>
          </mc:Fallback>
        </mc:AlternateContent>
      </w:r>
      <w:r w:rsidR="000F3750">
        <w:rPr>
          <w:rFonts w:ascii="Calibri" w:eastAsia="Calibri" w:hAnsi="Calibri" w:cs="Calibri"/>
          <w:b/>
          <w:lang w:val="es-MX"/>
        </w:rPr>
        <w:t>PUNTO 7</w:t>
      </w:r>
      <w:r w:rsidRPr="008D5657">
        <w:rPr>
          <w:rFonts w:ascii="Calibri" w:eastAsia="Calibri" w:hAnsi="Calibri" w:cs="Calibri"/>
          <w:b/>
          <w:lang w:val="es-MX"/>
        </w:rPr>
        <w:t xml:space="preserve"> DEL ORDEN DEL DÍA.- </w:t>
      </w:r>
      <w:r w:rsidR="000F3750" w:rsidRPr="000F3750">
        <w:rPr>
          <w:rFonts w:ascii="Calibri" w:eastAsia="Calibri" w:hAnsi="Calibri" w:cs="Calibri"/>
          <w:b/>
          <w:lang w:val="es-MX"/>
        </w:rPr>
        <w:t xml:space="preserve">PROPUESTA PARA SOMETER A CONSULTA PÚBLICA POR 15-QUINCE DÍAS HÁBILES REFORMA AL REGLAMENTO DE ATENCION A VÍCTIMAS DE DESAPARICION Y SUS FAMILIARES DEL MUNICIPIO DE GENERAL ESCOBEDO, NUEVO LEÓN </w:t>
      </w:r>
    </w:p>
    <w:p w:rsidR="004D58BD" w:rsidRPr="004D58BD" w:rsidRDefault="004D58BD" w:rsidP="004D58BD">
      <w:pPr>
        <w:spacing w:after="160" w:line="259" w:lineRule="auto"/>
        <w:rPr>
          <w:rFonts w:ascii="Calibri" w:eastAsia="Calibri" w:hAnsi="Calibri" w:cs="Calibri"/>
          <w:lang w:val="es-MX"/>
        </w:rPr>
      </w:pPr>
      <w:r w:rsidRPr="004D58BD">
        <w:rPr>
          <w:rFonts w:ascii="Calibri" w:eastAsia="Calibri" w:hAnsi="Calibri" w:cs="Calibri"/>
          <w:lang w:val="es-MX"/>
        </w:rPr>
        <w:t>El Encargado del Despacho de la Secretaria del R. Ayuntamiento menciona lo sigui</w:t>
      </w:r>
      <w:r>
        <w:rPr>
          <w:rFonts w:ascii="Calibri" w:eastAsia="Calibri" w:hAnsi="Calibri" w:cs="Calibri"/>
          <w:lang w:val="es-MX"/>
        </w:rPr>
        <w:t>ente: pasando al punto número  7</w:t>
      </w:r>
      <w:r w:rsidRPr="004D58BD">
        <w:rPr>
          <w:rFonts w:ascii="Calibri" w:eastAsia="Calibri" w:hAnsi="Calibri" w:cs="Calibri"/>
          <w:lang w:val="es-MX"/>
        </w:rPr>
        <w:t xml:space="preserve"> del orden del día, hacemos mención de</w:t>
      </w:r>
      <w:r>
        <w:rPr>
          <w:rFonts w:ascii="Calibri" w:eastAsia="Calibri" w:hAnsi="Calibri" w:cs="Calibri"/>
          <w:lang w:val="es-MX"/>
        </w:rPr>
        <w:t xml:space="preserve"> </w:t>
      </w:r>
      <w:r w:rsidRPr="004D58BD">
        <w:rPr>
          <w:rFonts w:ascii="Calibri" w:eastAsia="Calibri" w:hAnsi="Calibri" w:cs="Calibri"/>
          <w:lang w:val="es-MX"/>
        </w:rPr>
        <w:t>l</w:t>
      </w:r>
      <w:r>
        <w:rPr>
          <w:rFonts w:ascii="Calibri" w:eastAsia="Calibri" w:hAnsi="Calibri" w:cs="Calibri"/>
          <w:lang w:val="es-MX"/>
        </w:rPr>
        <w:t>a</w:t>
      </w:r>
      <w:r w:rsidRPr="004D58BD">
        <w:rPr>
          <w:rFonts w:ascii="Calibri" w:eastAsia="Calibri" w:hAnsi="Calibri" w:cs="Calibri"/>
          <w:lang w:val="es-MX"/>
        </w:rPr>
        <w:t xml:space="preserve"> propuesta para someter a consulta pública por 15-quince días hábiles reforma al reglamento de atención a víctimas de desaparición y s</w:t>
      </w:r>
      <w:r>
        <w:rPr>
          <w:rFonts w:ascii="Calibri" w:eastAsia="Calibri" w:hAnsi="Calibri" w:cs="Calibri"/>
          <w:lang w:val="es-MX"/>
        </w:rPr>
        <w:t>us familiares del municipio de G</w:t>
      </w:r>
      <w:r w:rsidRPr="004D58BD">
        <w:rPr>
          <w:rFonts w:ascii="Calibri" w:eastAsia="Calibri" w:hAnsi="Calibri" w:cs="Calibri"/>
          <w:lang w:val="es-MX"/>
        </w:rPr>
        <w:t>eneral Escobedo</w:t>
      </w:r>
      <w:r>
        <w:rPr>
          <w:rFonts w:ascii="Calibri" w:eastAsia="Calibri" w:hAnsi="Calibri" w:cs="Calibri"/>
          <w:lang w:val="es-MX"/>
        </w:rPr>
        <w:t>, Nuevo L</w:t>
      </w:r>
      <w:r w:rsidRPr="004D58BD">
        <w:rPr>
          <w:rFonts w:ascii="Calibri" w:eastAsia="Calibri" w:hAnsi="Calibri" w:cs="Calibri"/>
          <w:lang w:val="es-MX"/>
        </w:rPr>
        <w:t>eón;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4D58BD" w:rsidRDefault="004D58BD" w:rsidP="004D58BD">
      <w:pPr>
        <w:spacing w:after="160" w:line="259" w:lineRule="auto"/>
        <w:jc w:val="both"/>
        <w:rPr>
          <w:rFonts w:ascii="Calibri" w:eastAsia="Calibri" w:hAnsi="Calibri" w:cs="Calibri"/>
          <w:lang w:val="es-MX"/>
        </w:rPr>
      </w:pPr>
      <w:r w:rsidRPr="004D58BD">
        <w:rPr>
          <w:rFonts w:ascii="Calibri" w:eastAsia="Calibri" w:hAnsi="Calibri" w:cs="Calibri"/>
          <w:lang w:val="es-MX"/>
        </w:rPr>
        <w:t>El Ayuntamiento con 15 votos a favor, 1 en contra de Carolina Maria Vazquez Juarez en votación económica emite el siguiente Acuerdo:</w:t>
      </w:r>
    </w:p>
    <w:p w:rsidR="004D58BD" w:rsidRDefault="004D58BD" w:rsidP="004D58BD">
      <w:pPr>
        <w:spacing w:after="160" w:line="259" w:lineRule="auto"/>
        <w:jc w:val="both"/>
        <w:rPr>
          <w:rFonts w:ascii="Calibri" w:eastAsia="Calibri" w:hAnsi="Calibri" w:cs="Calibri"/>
          <w:lang w:val="es-MX"/>
        </w:rPr>
      </w:pPr>
    </w:p>
    <w:p w:rsidR="008B1DCC" w:rsidRPr="00FB072E" w:rsidRDefault="008B1DCC" w:rsidP="004D58BD">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730944" behindDoc="1" locked="0" layoutInCell="1" allowOverlap="1" wp14:anchorId="121CD3BB" wp14:editId="76F3626E">
                <wp:simplePos x="0" y="0"/>
                <wp:positionH relativeFrom="column">
                  <wp:posOffset>-118110</wp:posOffset>
                </wp:positionH>
                <wp:positionV relativeFrom="paragraph">
                  <wp:posOffset>205740</wp:posOffset>
                </wp:positionV>
                <wp:extent cx="5819775" cy="704850"/>
                <wp:effectExtent l="0" t="0" r="2857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4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E410F" id="Rectángulo 7" o:spid="_x0000_s1026" style="position:absolute;margin-left:-9.3pt;margin-top:16.2pt;width:458.25pt;height:5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" fillcolor="window" strokecolor="windowText" strokeweight="1pt">
                <v:path arrowok="t"/>
              </v:rect>
            </w:pict>
          </mc:Fallback>
        </mc:AlternateContent>
      </w:r>
    </w:p>
    <w:p w:rsidR="008B1DCC" w:rsidRPr="00FB072E" w:rsidRDefault="008B1DCC" w:rsidP="008B1DCC">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mayoria </w:t>
      </w:r>
      <w:r w:rsidRPr="00FB072E">
        <w:rPr>
          <w:rFonts w:ascii="Calibri" w:eastAsia="Calibri" w:hAnsi="Calibri" w:cs="Calibri"/>
          <w:b/>
          <w:lang w:val="es-MX"/>
        </w:rPr>
        <w:t xml:space="preserve">se aprueba la dispensa de </w:t>
      </w:r>
      <w:r>
        <w:rPr>
          <w:rFonts w:ascii="Calibri" w:eastAsia="Calibri" w:hAnsi="Calibri" w:cs="Calibri"/>
          <w:b/>
          <w:lang w:val="es-MX"/>
        </w:rPr>
        <w:t xml:space="preserve">la </w:t>
      </w:r>
      <w:r w:rsidR="004D58BD" w:rsidRPr="004D58BD">
        <w:rPr>
          <w:rFonts w:ascii="Calibri" w:eastAsia="Calibri" w:hAnsi="Calibri" w:cs="Calibri"/>
          <w:b/>
          <w:lang w:val="es-MX"/>
        </w:rPr>
        <w:t xml:space="preserve">propuesta para someter a consulta pública por 15-quince días hábiles reforma al reglamento de atención a víctimas de desaparición y sus familiares del </w:t>
      </w:r>
      <w:r w:rsidR="004D58BD">
        <w:rPr>
          <w:rFonts w:ascii="Calibri" w:eastAsia="Calibri" w:hAnsi="Calibri" w:cs="Calibri"/>
          <w:b/>
          <w:lang w:val="es-MX"/>
        </w:rPr>
        <w:t>municipio de General Escobedo, Nuevo L</w:t>
      </w:r>
      <w:r w:rsidR="004D58BD" w:rsidRPr="004D58BD">
        <w:rPr>
          <w:rFonts w:ascii="Calibri" w:eastAsia="Calibri" w:hAnsi="Calibri" w:cs="Calibri"/>
          <w:b/>
          <w:lang w:val="es-MX"/>
        </w:rPr>
        <w:t>eón</w:t>
      </w:r>
      <w:r w:rsidR="004D58BD">
        <w:rPr>
          <w:rFonts w:ascii="Calibri" w:eastAsia="Calibri" w:hAnsi="Calibri" w:cs="Calibri"/>
          <w:b/>
          <w:lang w:val="es-MX"/>
        </w:rPr>
        <w:t>.</w:t>
      </w:r>
    </w:p>
    <w:p w:rsidR="008B1DCC" w:rsidRPr="0027625F" w:rsidRDefault="008B1DCC" w:rsidP="008B1DCC">
      <w:pPr>
        <w:spacing w:after="0" w:line="240" w:lineRule="auto"/>
        <w:jc w:val="both"/>
        <w:rPr>
          <w:rFonts w:ascii="Calibri" w:eastAsia="Calibri" w:hAnsi="Calibri" w:cs="Calibri"/>
          <w:lang w:val="es-MX"/>
        </w:rPr>
      </w:pPr>
    </w:p>
    <w:p w:rsidR="008B1DCC" w:rsidRDefault="008B1DCC" w:rsidP="008B1DCC">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manifiesta si hay algún comentario con referencia a dicha Acta. </w:t>
      </w:r>
    </w:p>
    <w:p w:rsidR="008B1DCC" w:rsidRDefault="008B1DCC" w:rsidP="008B1DCC">
      <w:pPr>
        <w:spacing w:after="0" w:line="240" w:lineRule="auto"/>
        <w:jc w:val="both"/>
        <w:rPr>
          <w:rFonts w:eastAsia="Calibri" w:cstheme="minorHAnsi"/>
          <w:lang w:val="es-MX"/>
        </w:rPr>
      </w:pPr>
    </w:p>
    <w:p w:rsidR="008B1DCC" w:rsidRPr="00FB072E" w:rsidRDefault="008B1DCC" w:rsidP="008B1DCC">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8B1DCC" w:rsidRPr="00FB072E" w:rsidRDefault="008B1DCC" w:rsidP="008B1DCC">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732992" behindDoc="1" locked="0" layoutInCell="1" allowOverlap="1" wp14:anchorId="17D311BE" wp14:editId="175C5754">
            <wp:simplePos x="0" y="0"/>
            <wp:positionH relativeFrom="margin">
              <wp:posOffset>-51435</wp:posOffset>
            </wp:positionH>
            <wp:positionV relativeFrom="paragraph">
              <wp:posOffset>144145</wp:posOffset>
            </wp:positionV>
            <wp:extent cx="5753100" cy="59055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590650"/>
                    </a:xfrm>
                    <a:prstGeom prst="rect">
                      <a:avLst/>
                    </a:prstGeom>
                    <a:noFill/>
                  </pic:spPr>
                </pic:pic>
              </a:graphicData>
            </a:graphic>
            <wp14:sizeRelH relativeFrom="margin">
              <wp14:pctWidth>0</wp14:pctWidth>
            </wp14:sizeRelH>
            <wp14:sizeRelV relativeFrom="margin">
              <wp14:pctHeight>0</wp14:pctHeight>
            </wp14:sizeRelV>
          </wp:anchor>
        </w:drawing>
      </w:r>
    </w:p>
    <w:p w:rsidR="008B1DCC" w:rsidRDefault="008B1DCC" w:rsidP="008B1DCC">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Unanimidad se aprueba </w:t>
      </w:r>
      <w:r w:rsidR="004D58BD" w:rsidRPr="004D58BD">
        <w:rPr>
          <w:rFonts w:ascii="Calibri" w:eastAsia="Calibri" w:hAnsi="Calibri" w:cs="Calibri"/>
          <w:b/>
          <w:lang w:val="es-MX"/>
        </w:rPr>
        <w:t xml:space="preserve">propuesta para someter a consulta pública por 15-quince días hábiles reforma al reglamento de atención a víctimas de desaparición y sus familiares del </w:t>
      </w:r>
      <w:r w:rsidR="004D58BD">
        <w:rPr>
          <w:rFonts w:ascii="Calibri" w:eastAsia="Calibri" w:hAnsi="Calibri" w:cs="Calibri"/>
          <w:b/>
          <w:lang w:val="es-MX"/>
        </w:rPr>
        <w:t>municipio de General Escobedo, Nuevo L</w:t>
      </w:r>
      <w:r w:rsidR="004D58BD" w:rsidRPr="004D58BD">
        <w:rPr>
          <w:rFonts w:ascii="Calibri" w:eastAsia="Calibri" w:hAnsi="Calibri" w:cs="Calibri"/>
          <w:b/>
          <w:lang w:val="es-MX"/>
        </w:rPr>
        <w:t xml:space="preserve">eón </w:t>
      </w:r>
      <w:r w:rsidRPr="00FB072E">
        <w:rPr>
          <w:rFonts w:ascii="Calibri" w:eastAsia="Calibri" w:hAnsi="Calibri" w:cs="Calibri"/>
          <w:b/>
          <w:lang w:val="es-MX"/>
        </w:rPr>
        <w:t>……………………….……</w:t>
      </w:r>
    </w:p>
    <w:p w:rsidR="004D58BD" w:rsidRDefault="004D58BD" w:rsidP="004D58BD">
      <w:pPr>
        <w:widowControl w:val="0"/>
        <w:autoSpaceDE w:val="0"/>
        <w:autoSpaceDN w:val="0"/>
        <w:spacing w:after="120" w:line="240" w:lineRule="auto"/>
        <w:outlineLvl w:val="0"/>
        <w:rPr>
          <w:rFonts w:ascii="Calibri" w:eastAsia="Arial" w:hAnsi="Calibri" w:cs="Arial"/>
          <w:b/>
          <w:bCs/>
          <w:sz w:val="21"/>
          <w:szCs w:val="21"/>
        </w:rPr>
      </w:pPr>
    </w:p>
    <w:p w:rsidR="004D58BD" w:rsidRPr="004D58BD" w:rsidRDefault="004D58BD" w:rsidP="004D58BD">
      <w:pPr>
        <w:widowControl w:val="0"/>
        <w:autoSpaceDE w:val="0"/>
        <w:autoSpaceDN w:val="0"/>
        <w:spacing w:after="120" w:line="240" w:lineRule="auto"/>
        <w:outlineLvl w:val="0"/>
        <w:rPr>
          <w:rFonts w:ascii="Calibri" w:eastAsia="Arial" w:hAnsi="Calibri" w:cs="Arial"/>
          <w:b/>
          <w:bCs/>
          <w:sz w:val="21"/>
          <w:szCs w:val="21"/>
        </w:rPr>
      </w:pPr>
      <w:r w:rsidRPr="004D58BD">
        <w:rPr>
          <w:rFonts w:ascii="Calibri" w:eastAsia="Arial" w:hAnsi="Calibri" w:cs="Arial"/>
          <w:b/>
          <w:bCs/>
          <w:sz w:val="21"/>
          <w:szCs w:val="21"/>
        </w:rPr>
        <w:t>CC. Integrantes del Pleno del R. Ayuntamiento de General Escobedo, Nuevo León.</w:t>
      </w:r>
    </w:p>
    <w:p w:rsidR="004D58BD" w:rsidRPr="004D58BD" w:rsidRDefault="004D58BD" w:rsidP="004D58BD">
      <w:pPr>
        <w:widowControl w:val="0"/>
        <w:autoSpaceDE w:val="0"/>
        <w:autoSpaceDN w:val="0"/>
        <w:spacing w:after="120" w:line="240" w:lineRule="auto"/>
        <w:rPr>
          <w:rFonts w:ascii="Calibri" w:eastAsia="Arial MT" w:hAnsi="Arial MT" w:cs="Arial MT"/>
          <w:b/>
          <w:sz w:val="21"/>
          <w:szCs w:val="21"/>
        </w:rPr>
      </w:pPr>
      <w:r w:rsidRPr="004D58BD">
        <w:rPr>
          <w:rFonts w:ascii="Calibri" w:eastAsia="Arial MT" w:hAnsi="Arial MT" w:cs="Arial MT"/>
          <w:b/>
          <w:sz w:val="21"/>
          <w:szCs w:val="21"/>
        </w:rPr>
        <w:t>Presentes.-</w:t>
      </w:r>
    </w:p>
    <w:p w:rsidR="004D58BD" w:rsidRPr="004D58BD" w:rsidRDefault="004D58BD" w:rsidP="004D58BD">
      <w:pPr>
        <w:widowControl w:val="0"/>
        <w:tabs>
          <w:tab w:val="left" w:pos="7392"/>
        </w:tabs>
        <w:autoSpaceDE w:val="0"/>
        <w:autoSpaceDN w:val="0"/>
        <w:spacing w:after="120" w:line="240" w:lineRule="auto"/>
        <w:jc w:val="both"/>
        <w:rPr>
          <w:rFonts w:ascii="Arial MT" w:eastAsia="Arial MT" w:hAnsi="Arial MT" w:cs="Arial MT"/>
          <w:sz w:val="21"/>
          <w:szCs w:val="21"/>
        </w:rPr>
      </w:pPr>
      <w:r w:rsidRPr="004D58BD">
        <w:rPr>
          <w:rFonts w:ascii="Arial MT" w:eastAsia="Arial MT" w:hAnsi="Arial MT" w:cs="Arial MT"/>
          <w:sz w:val="21"/>
          <w:szCs w:val="21"/>
        </w:rPr>
        <w:t xml:space="preserve">Atendiendo la convocatoria correspondiente de las Comisiones Unidas de Participación Ciudadana y Reglamentación y Mejora Regulatoria, los integrantes de las mismas acordaron en sesión de comisiones del 15  de Julio del año en curso, y con fundamento en lo establecido por la fracción I del Artículo13,36 fracciones V y VII, 162 y 167 de la Ley de Gobierno Municipal del Estado de Nuevo León; así como por los artículos78, 79, 82 fracción II, 84 fracción I y II, 96, 97, 101, 102, 103, 108 y demás aplicables del Reglamento Interior del R. Ayuntamiento presentar a este pleno del R. Ayuntamiento la propuesta para someter a </w:t>
      </w:r>
      <w:r w:rsidRPr="004D58BD">
        <w:rPr>
          <w:rFonts w:ascii="Arial" w:eastAsia="Arial MT" w:hAnsi="Arial" w:cs="Arial MT"/>
          <w:b/>
          <w:sz w:val="21"/>
          <w:szCs w:val="21"/>
        </w:rPr>
        <w:t>CONSULTA PÚBLICA POR 15-QUINCE DÍAS HÁBILES REFORMA AL REGLAMENTO DE ATENCION A VÍCTIMAS DE DESAPARICION Y SUS FAMILIARES DEL MUNICIPIO DE GENERAL ESCOBEDO, NUEVO LEÓN</w:t>
      </w:r>
      <w:r w:rsidRPr="004D58BD">
        <w:rPr>
          <w:rFonts w:ascii="Arial" w:eastAsia="Arial MT" w:hAnsi="Arial" w:cs="Arial MT"/>
          <w:sz w:val="21"/>
          <w:szCs w:val="21"/>
        </w:rPr>
        <w:t xml:space="preserve">, </w:t>
      </w:r>
      <w:r w:rsidRPr="004D58BD">
        <w:rPr>
          <w:rFonts w:ascii="Arial MT" w:eastAsia="Arial MT" w:hAnsi="Arial MT" w:cs="Arial MT"/>
          <w:sz w:val="21"/>
          <w:szCs w:val="21"/>
        </w:rPr>
        <w:t>bajo los siguientes:</w:t>
      </w:r>
    </w:p>
    <w:p w:rsidR="004D58BD" w:rsidRPr="004D58BD" w:rsidRDefault="004D58BD" w:rsidP="004D58BD">
      <w:pPr>
        <w:widowControl w:val="0"/>
        <w:tabs>
          <w:tab w:val="left" w:pos="7392"/>
        </w:tabs>
        <w:autoSpaceDE w:val="0"/>
        <w:autoSpaceDN w:val="0"/>
        <w:spacing w:after="120" w:line="240" w:lineRule="auto"/>
        <w:jc w:val="both"/>
        <w:rPr>
          <w:rFonts w:ascii="Arial MT" w:eastAsia="Arial MT" w:hAnsi="Arial MT" w:cs="Arial MT"/>
          <w:sz w:val="21"/>
          <w:szCs w:val="21"/>
        </w:rPr>
      </w:pPr>
    </w:p>
    <w:p w:rsidR="004D58BD" w:rsidRPr="004D58BD" w:rsidRDefault="004D58BD" w:rsidP="004D58BD">
      <w:pPr>
        <w:widowControl w:val="0"/>
        <w:tabs>
          <w:tab w:val="left" w:pos="7392"/>
        </w:tabs>
        <w:autoSpaceDE w:val="0"/>
        <w:autoSpaceDN w:val="0"/>
        <w:spacing w:after="120" w:line="240" w:lineRule="auto"/>
        <w:jc w:val="both"/>
        <w:rPr>
          <w:rFonts w:ascii="Arial MT" w:eastAsia="Arial MT" w:hAnsi="Arial MT" w:cs="Arial MT"/>
          <w:sz w:val="21"/>
          <w:szCs w:val="21"/>
        </w:rPr>
      </w:pPr>
    </w:p>
    <w:p w:rsidR="004D58BD" w:rsidRPr="004D58BD" w:rsidRDefault="004D58BD" w:rsidP="004D58BD">
      <w:pPr>
        <w:widowControl w:val="0"/>
        <w:autoSpaceDE w:val="0"/>
        <w:autoSpaceDN w:val="0"/>
        <w:spacing w:after="120" w:line="240" w:lineRule="auto"/>
        <w:jc w:val="center"/>
        <w:outlineLvl w:val="0"/>
        <w:rPr>
          <w:rFonts w:ascii="Arial" w:eastAsia="Arial" w:hAnsi="Arial" w:cs="Arial"/>
          <w:b/>
          <w:bCs/>
          <w:sz w:val="21"/>
          <w:szCs w:val="21"/>
        </w:rPr>
      </w:pPr>
      <w:r w:rsidRPr="004D58BD">
        <w:rPr>
          <w:rFonts w:ascii="Arial" w:eastAsia="Arial" w:hAnsi="Arial" w:cs="Arial"/>
          <w:b/>
          <w:bCs/>
          <w:sz w:val="21"/>
          <w:szCs w:val="21"/>
        </w:rPr>
        <w:t>ANTECEDENTES</w:t>
      </w:r>
    </w:p>
    <w:p w:rsidR="004D58BD" w:rsidRPr="004D58BD" w:rsidRDefault="004D58BD" w:rsidP="004D58BD">
      <w:pPr>
        <w:widowControl w:val="0"/>
        <w:autoSpaceDE w:val="0"/>
        <w:autoSpaceDN w:val="0"/>
        <w:spacing w:after="120" w:line="240" w:lineRule="auto"/>
        <w:jc w:val="both"/>
        <w:outlineLvl w:val="0"/>
        <w:rPr>
          <w:rFonts w:ascii="Arial" w:eastAsia="Arial" w:hAnsi="Arial" w:cs="Arial"/>
          <w:b/>
          <w:bCs/>
          <w:sz w:val="21"/>
          <w:szCs w:val="21"/>
        </w:rPr>
      </w:pPr>
    </w:p>
    <w:p w:rsidR="004D58BD" w:rsidRPr="004D58BD" w:rsidRDefault="004D58BD" w:rsidP="004D58BD">
      <w:pPr>
        <w:widowControl w:val="0"/>
        <w:autoSpaceDE w:val="0"/>
        <w:autoSpaceDN w:val="0"/>
        <w:spacing w:after="120" w:line="240" w:lineRule="auto"/>
        <w:jc w:val="both"/>
        <w:outlineLvl w:val="0"/>
        <w:rPr>
          <w:rFonts w:ascii="Arial" w:eastAsia="Arial" w:hAnsi="Arial" w:cs="Arial"/>
          <w:bCs/>
          <w:sz w:val="21"/>
          <w:szCs w:val="21"/>
        </w:rPr>
      </w:pPr>
      <w:r w:rsidRPr="004D58BD">
        <w:rPr>
          <w:rFonts w:ascii="Arial" w:eastAsia="Arial" w:hAnsi="Arial" w:cs="Arial"/>
          <w:b/>
          <w:bCs/>
          <w:sz w:val="21"/>
          <w:szCs w:val="21"/>
        </w:rPr>
        <w:t xml:space="preserve">PRIMERO.- </w:t>
      </w:r>
      <w:r w:rsidRPr="004D58BD">
        <w:rPr>
          <w:rFonts w:ascii="Arial" w:eastAsia="Arial" w:hAnsi="Arial" w:cs="Arial"/>
          <w:bCs/>
          <w:sz w:val="21"/>
          <w:szCs w:val="21"/>
        </w:rPr>
        <w:t>Que en sesión ordinaria celebrada en fecha 9-nueve de diciembre de 2019-dos mil diecinueve, mediante el acta no. 33, se aprobó por unanimidad la iniciativa del Reglamento de Atención a Víctimas de Desaparición y sus Familiares del Municipio de General Escobedo, Nuevo León.</w:t>
      </w:r>
    </w:p>
    <w:p w:rsidR="004D58BD" w:rsidRPr="004D58BD" w:rsidRDefault="004D58BD" w:rsidP="004D58BD">
      <w:pPr>
        <w:widowControl w:val="0"/>
        <w:autoSpaceDE w:val="0"/>
        <w:autoSpaceDN w:val="0"/>
        <w:spacing w:after="120" w:line="240" w:lineRule="auto"/>
        <w:jc w:val="both"/>
        <w:outlineLvl w:val="0"/>
        <w:rPr>
          <w:rFonts w:ascii="Arial" w:eastAsia="Times New Roman" w:hAnsi="Arial" w:cs="Arial"/>
          <w:b/>
          <w:bCs/>
          <w:sz w:val="21"/>
          <w:szCs w:val="21"/>
          <w:lang w:val="es-MX" w:eastAsia="es-MX"/>
        </w:rPr>
      </w:pPr>
      <w:r w:rsidRPr="004D58BD">
        <w:rPr>
          <w:rFonts w:ascii="Arial" w:eastAsia="Times New Roman" w:hAnsi="Arial" w:cs="Arial"/>
          <w:b/>
          <w:bCs/>
          <w:sz w:val="21"/>
          <w:szCs w:val="21"/>
          <w:lang w:val="es-MX" w:eastAsia="es-MX"/>
        </w:rPr>
        <w:t xml:space="preserve">SEGUNDO.- </w:t>
      </w:r>
      <w:r w:rsidRPr="004D58BD">
        <w:rPr>
          <w:rFonts w:ascii="Arial" w:eastAsia="Times New Roman" w:hAnsi="Arial" w:cs="Arial"/>
          <w:bCs/>
          <w:sz w:val="21"/>
          <w:szCs w:val="21"/>
          <w:lang w:val="es-MX" w:eastAsia="es-MX"/>
        </w:rPr>
        <w:t>Que el Reglamento tiene por objeto regular la atención a las víctimas directas del delito de desaparición forzada de personas en el municipio contenidas en las disposiciones legales aplicables.</w:t>
      </w:r>
    </w:p>
    <w:p w:rsidR="004D58BD" w:rsidRPr="004D58BD" w:rsidRDefault="004D58BD" w:rsidP="004D58BD">
      <w:pPr>
        <w:widowControl w:val="0"/>
        <w:autoSpaceDE w:val="0"/>
        <w:autoSpaceDN w:val="0"/>
        <w:spacing w:after="120" w:line="240" w:lineRule="auto"/>
        <w:jc w:val="both"/>
        <w:outlineLvl w:val="0"/>
        <w:rPr>
          <w:rFonts w:ascii="Arial" w:eastAsia="Times New Roman" w:hAnsi="Arial" w:cs="Arial"/>
          <w:bCs/>
          <w:sz w:val="21"/>
          <w:szCs w:val="21"/>
          <w:lang w:val="es-MX" w:eastAsia="es-MX"/>
        </w:rPr>
      </w:pPr>
      <w:r w:rsidRPr="004D58BD">
        <w:rPr>
          <w:rFonts w:ascii="Arial" w:eastAsia="Times New Roman" w:hAnsi="Arial" w:cs="Arial"/>
          <w:b/>
          <w:bCs/>
          <w:sz w:val="21"/>
          <w:szCs w:val="21"/>
          <w:lang w:val="es-MX" w:eastAsia="es-MX"/>
        </w:rPr>
        <w:t xml:space="preserve">TERCERO.- </w:t>
      </w:r>
      <w:r w:rsidRPr="004D58BD">
        <w:rPr>
          <w:rFonts w:ascii="Arial" w:eastAsia="Times New Roman" w:hAnsi="Arial" w:cs="Arial"/>
          <w:bCs/>
          <w:sz w:val="21"/>
          <w:szCs w:val="21"/>
          <w:lang w:val="es-MX" w:eastAsia="es-MX"/>
        </w:rPr>
        <w:t>En la presente reforma se pretende aclarar la calidad de víctima con la que deben contar los usuarios, actualizar los programas municipales.</w:t>
      </w:r>
    </w:p>
    <w:p w:rsidR="004D58BD" w:rsidRPr="004D58BD" w:rsidRDefault="004D58BD" w:rsidP="004D58BD">
      <w:pPr>
        <w:widowControl w:val="0"/>
        <w:autoSpaceDE w:val="0"/>
        <w:autoSpaceDN w:val="0"/>
        <w:spacing w:after="120" w:line="240" w:lineRule="auto"/>
        <w:jc w:val="both"/>
        <w:outlineLvl w:val="0"/>
        <w:rPr>
          <w:rFonts w:ascii="Arial" w:eastAsia="Times New Roman" w:hAnsi="Arial" w:cs="Arial"/>
          <w:b/>
          <w:bCs/>
          <w:sz w:val="21"/>
          <w:szCs w:val="21"/>
          <w:lang w:val="es-MX" w:eastAsia="es-MX"/>
        </w:rPr>
      </w:pPr>
      <w:r w:rsidRPr="004D58BD">
        <w:rPr>
          <w:rFonts w:ascii="Arial" w:eastAsia="Times New Roman" w:hAnsi="Arial" w:cs="Arial"/>
          <w:bCs/>
          <w:sz w:val="21"/>
          <w:szCs w:val="21"/>
          <w:lang w:val="es-MX" w:eastAsia="es-MX"/>
        </w:rPr>
        <w:t>les y la facilidad para realizar convenios con la iniciativa privada en pro de la atención de las victimas directas del delito de desaparición forzada</w:t>
      </w:r>
    </w:p>
    <w:p w:rsidR="004D58BD" w:rsidRPr="004D58BD" w:rsidRDefault="004D58BD" w:rsidP="004D58BD">
      <w:pPr>
        <w:widowControl w:val="0"/>
        <w:autoSpaceDE w:val="0"/>
        <w:autoSpaceDN w:val="0"/>
        <w:spacing w:after="120" w:line="240" w:lineRule="auto"/>
        <w:jc w:val="both"/>
        <w:outlineLvl w:val="0"/>
        <w:rPr>
          <w:rFonts w:ascii="Arial" w:eastAsia="Times New Roman" w:hAnsi="Arial" w:cs="Arial"/>
          <w:bCs/>
          <w:sz w:val="21"/>
          <w:szCs w:val="21"/>
          <w:lang w:val="es-MX" w:eastAsia="es-MX"/>
        </w:rPr>
      </w:pPr>
      <w:r w:rsidRPr="004D58BD">
        <w:rPr>
          <w:rFonts w:ascii="Arial" w:eastAsia="Times New Roman" w:hAnsi="Arial" w:cs="Arial"/>
          <w:b/>
          <w:bCs/>
          <w:sz w:val="21"/>
          <w:szCs w:val="21"/>
          <w:lang w:val="es-MX" w:eastAsia="es-MX"/>
        </w:rPr>
        <w:t xml:space="preserve">CUARTO.- </w:t>
      </w:r>
      <w:r w:rsidRPr="004D58BD">
        <w:rPr>
          <w:rFonts w:ascii="Arial" w:eastAsia="Times New Roman" w:hAnsi="Arial" w:cs="Arial"/>
          <w:bCs/>
          <w:sz w:val="21"/>
          <w:szCs w:val="21"/>
          <w:lang w:val="es-MX" w:eastAsia="es-MX"/>
        </w:rPr>
        <w:t>La presente propuesta surge de la interpretación sistemática de las diferentes normas reglamentarias del artículo 20 de la constitución Política de los Estados Unidos Mexicanos, que habla entorno a los derechos y garantías de las victimas de delitos que a la letra dice:</w:t>
      </w:r>
    </w:p>
    <w:p w:rsidR="004D58BD" w:rsidRPr="004D58BD" w:rsidRDefault="004D58BD" w:rsidP="004D58BD">
      <w:pPr>
        <w:widowControl w:val="0"/>
        <w:autoSpaceDE w:val="0"/>
        <w:autoSpaceDN w:val="0"/>
        <w:spacing w:after="120" w:line="240" w:lineRule="auto"/>
        <w:jc w:val="both"/>
        <w:outlineLvl w:val="0"/>
        <w:rPr>
          <w:rFonts w:ascii="Arial" w:eastAsia="Times New Roman" w:hAnsi="Arial" w:cs="Arial"/>
          <w:b/>
          <w:bCs/>
          <w:sz w:val="21"/>
          <w:szCs w:val="21"/>
          <w:lang w:val="es-MX"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w:t>
      </w:r>
      <w:r w:rsidRPr="004D58BD">
        <w:rPr>
          <w:rFonts w:ascii="Franklin Gothic Book" w:eastAsia="Times New Roman" w:hAnsi="Franklin Gothic Book" w:cs="Arial"/>
          <w:b/>
          <w:i/>
          <w:sz w:val="21"/>
          <w:szCs w:val="21"/>
          <w:lang w:val="es-MX" w:eastAsia="es-MX"/>
        </w:rPr>
        <w:t>Artículo 20.</w:t>
      </w:r>
      <w:r w:rsidRPr="004D58BD">
        <w:rPr>
          <w:rFonts w:ascii="Franklin Gothic Book" w:eastAsia="Times New Roman" w:hAnsi="Franklin Gothic Book" w:cs="Arial"/>
          <w:i/>
          <w:sz w:val="21"/>
          <w:szCs w:val="21"/>
          <w:lang w:val="es-MX" w:eastAsia="es-MX"/>
        </w:rPr>
        <w:t xml:space="preserve"> El proceso penal será acusatorio y oral. Se regirá por los principios de publicidad, contradicción, concentración, continuidad e inmediación…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C.</w:t>
      </w:r>
      <w:r w:rsidRPr="004D58BD">
        <w:rPr>
          <w:rFonts w:ascii="Franklin Gothic Book" w:eastAsia="Times New Roman" w:hAnsi="Franklin Gothic Book" w:cs="Arial"/>
          <w:i/>
          <w:sz w:val="21"/>
          <w:szCs w:val="21"/>
          <w:lang w:val="es-MX" w:eastAsia="es-MX"/>
        </w:rPr>
        <w:tab/>
        <w:t>De los derechos de la víctima o del ofendido: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w:t>
      </w:r>
      <w:r w:rsidRPr="004D58BD">
        <w:rPr>
          <w:rFonts w:ascii="Franklin Gothic Book" w:eastAsia="Times New Roman" w:hAnsi="Franklin Gothic Book" w:cs="Arial"/>
          <w:i/>
          <w:sz w:val="21"/>
          <w:szCs w:val="21"/>
          <w:lang w:val="es-MX" w:eastAsia="es-MX"/>
        </w:rPr>
        <w:tab/>
        <w:t>Recibir asesoría jurídica; ser informado de los derechos que en su favor establece la Constitución y, cuando lo solicite, ser informado del desarrollo del procedimiento penal;</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II.</w:t>
      </w:r>
      <w:r w:rsidRPr="004D58BD">
        <w:rPr>
          <w:rFonts w:ascii="Franklin Gothic Book" w:eastAsia="Times New Roman" w:hAnsi="Franklin Gothic Book" w:cs="Arial"/>
          <w:i/>
          <w:sz w:val="21"/>
          <w:szCs w:val="21"/>
          <w:lang w:val="es-MX" w:eastAsia="es-MX"/>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Cuando el Ministerio Público considere que no es necesario el desahogo de la diligencia, deberá fundar y motivar su negativa;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III.</w:t>
      </w:r>
      <w:r w:rsidRPr="004D58BD">
        <w:rPr>
          <w:rFonts w:ascii="Franklin Gothic Book" w:eastAsia="Times New Roman" w:hAnsi="Franklin Gothic Book" w:cs="Arial"/>
          <w:i/>
          <w:sz w:val="21"/>
          <w:szCs w:val="21"/>
          <w:lang w:val="es-MX" w:eastAsia="es-MX"/>
        </w:rPr>
        <w:tab/>
        <w:t>Recibir, desde la comisión del delito, atención médica y psicológica de urgencia;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IV.</w:t>
      </w:r>
      <w:r w:rsidRPr="004D58BD">
        <w:rPr>
          <w:rFonts w:ascii="Franklin Gothic Book" w:eastAsia="Times New Roman" w:hAnsi="Franklin Gothic Book" w:cs="Arial"/>
          <w:i/>
          <w:sz w:val="21"/>
          <w:szCs w:val="21"/>
          <w:lang w:val="es-MX" w:eastAsia="es-MX"/>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La ley fijará procedimientos ágiles para ejecutar las sentencias en materia de reparación del daño;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V.</w:t>
      </w:r>
      <w:r w:rsidRPr="004D58BD">
        <w:rPr>
          <w:rFonts w:ascii="Franklin Gothic Book" w:eastAsia="Times New Roman" w:hAnsi="Franklin Gothic Book" w:cs="Arial"/>
          <w:i/>
          <w:sz w:val="21"/>
          <w:szCs w:val="21"/>
          <w:lang w:val="es-MX" w:eastAsia="es-MX"/>
        </w:rPr>
        <w:tab/>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val="es-MX"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b/>
          <w:i/>
          <w:sz w:val="21"/>
          <w:szCs w:val="21"/>
          <w:lang w:val="es-MX" w:eastAsia="es-MX"/>
        </w:rPr>
        <w:t>Párrafo reformado DOF 14-07-2011</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El Ministerio Público deberá garantizar la protección de víctimas, ofendidos, testigos y en general todos los sujetos que intervengan en el proceso. Los jueces deberán vigilar el buen cumplimiento de esta obligación;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VI.</w:t>
      </w:r>
      <w:r w:rsidRPr="004D58BD">
        <w:rPr>
          <w:rFonts w:ascii="Franklin Gothic Book" w:eastAsia="Times New Roman" w:hAnsi="Franklin Gothic Book" w:cs="Arial"/>
          <w:i/>
          <w:sz w:val="21"/>
          <w:szCs w:val="21"/>
          <w:lang w:val="es-MX" w:eastAsia="es-MX"/>
        </w:rPr>
        <w:tab/>
        <w:t>Solicitar las medidas cautelares y providencias necesarias para la protección y restitución de sus derechos, 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VII.</w:t>
      </w:r>
      <w:r w:rsidRPr="004D58BD">
        <w:rPr>
          <w:rFonts w:ascii="Franklin Gothic Book" w:eastAsia="Times New Roman" w:hAnsi="Franklin Gothic Book" w:cs="Arial"/>
          <w:i/>
          <w:sz w:val="21"/>
          <w:szCs w:val="21"/>
          <w:lang w:val="es-MX" w:eastAsia="es-MX"/>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Times New Roman" w:hAnsi="Arial" w:cs="Arial"/>
          <w:sz w:val="21"/>
          <w:szCs w:val="21"/>
          <w:lang w:val="es-MX" w:eastAsia="es-MX"/>
        </w:rPr>
        <w:t>Del cual se desprende la relación que tienen todas las autoridades en el ámbito de sus atribuciones, facultades y en algunos supuestos obligaciones de atender a las víctimas, tal es el caso que en este particular el municipio tiene la necesidad de atender a las víctimas de la población de su municipio.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Times New Roman" w:hAnsi="Arial" w:cs="Arial"/>
          <w:sz w:val="21"/>
          <w:szCs w:val="21"/>
          <w:lang w:val="es-MX" w:eastAsia="es-MX"/>
        </w:rPr>
        <w:t>Además de la carta magna tenemos además la LEY GENERAL EN MATERIA DE DESAPARICIÓN FORZADA DE PERSONAS, DESAPARICIÓN COMETIDA POR PARTICULARES Y DEL SISTEMA NACIONAL DE BÚSQUEDA DE PERSONAS, ley de la cual se desprenden conceptos importantes como “FAMILIARES”, “VICTIMAS”, y los derechos de las mismas, criterios que exponemos los suscritos a continuación.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w:t>
      </w:r>
      <w:r w:rsidRPr="004D58BD">
        <w:rPr>
          <w:rFonts w:ascii="Franklin Gothic Book" w:eastAsia="Times New Roman" w:hAnsi="Franklin Gothic Book" w:cs="Arial"/>
          <w:b/>
          <w:i/>
          <w:sz w:val="21"/>
          <w:szCs w:val="21"/>
          <w:lang w:val="es-MX" w:eastAsia="es-MX"/>
        </w:rPr>
        <w:t>Artículo 4</w:t>
      </w:r>
      <w:r w:rsidRPr="004D58BD">
        <w:rPr>
          <w:rFonts w:ascii="Franklin Gothic Book" w:eastAsia="Times New Roman" w:hAnsi="Franklin Gothic Book" w:cs="Arial"/>
          <w:i/>
          <w:sz w:val="21"/>
          <w:szCs w:val="21"/>
          <w:lang w:val="es-MX" w:eastAsia="es-MX"/>
        </w:rPr>
        <w:t>. Para efectos de esta Ley se entiende por:…</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lastRenderedPageBreak/>
        <w:t>IX.</w:t>
      </w:r>
      <w:r w:rsidRPr="004D58BD">
        <w:rPr>
          <w:rFonts w:ascii="Franklin Gothic Book" w:eastAsia="Times New Roman" w:hAnsi="Franklin Gothic Book" w:cs="Arial"/>
          <w:i/>
          <w:sz w:val="21"/>
          <w:szCs w:val="21"/>
          <w:lang w:val="es-MX" w:eastAsia="es-MX"/>
        </w:rPr>
        <w:t xml:space="preserve"> Familiares: a las personas que, en términos de la legislación aplicable, tengan parentesco con la Persona Desaparecida o No Localizada por consanguinidad o afinidad, en línea recta ascendente y descendente sin limitación de grado; en línea transversal hasta el cuarto grado; él o la cónyuge, la concubina o concubinario o, en su caso, quienes estén sujetos al régimen de sociedad en convivencia u otras figuras jurídicas análogas. Asimismo, las personas que dependan económicamente de la Persona Desaparecida o No Localizada, que así lo acrediten ante las autoridades competentes;…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XXVIII.</w:t>
      </w:r>
      <w:r w:rsidRPr="004D58BD">
        <w:rPr>
          <w:rFonts w:ascii="Franklin Gothic Book" w:eastAsia="Times New Roman" w:hAnsi="Franklin Gothic Book" w:cs="Arial"/>
          <w:i/>
          <w:sz w:val="21"/>
          <w:szCs w:val="21"/>
          <w:lang w:val="es-MX" w:eastAsia="es-MX"/>
        </w:rPr>
        <w:t xml:space="preserve"> Víctimas: aquellas a las que hace referencia la Ley General de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Artículo 138.</w:t>
      </w:r>
      <w:r w:rsidRPr="004D58BD">
        <w:rPr>
          <w:rFonts w:ascii="Franklin Gothic Book" w:eastAsia="Times New Roman" w:hAnsi="Franklin Gothic Book" w:cs="Arial"/>
          <w:i/>
          <w:sz w:val="21"/>
          <w:szCs w:val="21"/>
          <w:lang w:val="es-MX" w:eastAsia="es-MX"/>
        </w:rPr>
        <w:t xml:space="preserve"> Los Familiares de las Víctimas de los delitos de desaparición forzada de personas y desaparición por particulares tendrán, además de los derechos contenidos en otros ordenamientos legales, los siguientes derechos: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V.</w:t>
      </w:r>
      <w:r w:rsidRPr="004D58BD">
        <w:rPr>
          <w:rFonts w:ascii="Franklin Gothic Book" w:eastAsia="Times New Roman" w:hAnsi="Franklin Gothic Book" w:cs="Arial"/>
          <w:i/>
          <w:sz w:val="21"/>
          <w:szCs w:val="21"/>
          <w:lang w:val="es-MX" w:eastAsia="es-MX"/>
        </w:rPr>
        <w:t xml:space="preserve"> Acceder a las medidas de ayuda, asistencia y atención, particularmente aquellas que faciliten su participación en acciones de búsqueda, incluidas medidas de apoyo psicosocial;</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b/>
          <w:i/>
          <w:sz w:val="21"/>
          <w:szCs w:val="21"/>
          <w:lang w:val="es-MX" w:eastAsia="es-MX"/>
        </w:rPr>
        <w:t>CAPÍTULO SEGUNDO</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b/>
          <w:i/>
          <w:sz w:val="21"/>
          <w:szCs w:val="21"/>
          <w:lang w:val="es-MX" w:eastAsia="es-MX"/>
        </w:rPr>
        <w:t>DE LAS MEDIDAS DE AYUDA, ASISTENCIA Y ATENCIÓN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Artículo 139.</w:t>
      </w:r>
      <w:r w:rsidRPr="004D58BD">
        <w:rPr>
          <w:rFonts w:ascii="Franklin Gothic Book" w:eastAsia="Times New Roman" w:hAnsi="Franklin Gothic Book" w:cs="Arial"/>
          <w:i/>
          <w:sz w:val="21"/>
          <w:szCs w:val="21"/>
          <w:lang w:val="es-MX" w:eastAsia="es-MX"/>
        </w:rPr>
        <w:t xml:space="preserve"> Los Familiares, a partir del momento en que tengan conocimiento de la desaparición, y lo hagan del conocimiento de la autoridad competente, pueden solicitar y tienen derecho a recibir de inmediato y sin restricción alguna, las medidas de ayuda, asistencia y atención previstas en los Títulos Segundo, Tercero y Cuarto de la Ley General de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Artículo 140.</w:t>
      </w:r>
      <w:r w:rsidRPr="004D58BD">
        <w:rPr>
          <w:rFonts w:ascii="Franklin Gothic Book" w:eastAsia="Times New Roman" w:hAnsi="Franklin Gothic Book" w:cs="Arial"/>
          <w:i/>
          <w:sz w:val="21"/>
          <w:szCs w:val="21"/>
          <w:lang w:val="es-MX" w:eastAsia="es-MX"/>
        </w:rPr>
        <w:t xml:space="preserve"> Las medidas a que se refiere el artículo anterior deben ser proporcionadas por la Comisión Ejecutiva y las Comisiones de Víctimas en tanto realizan las gestiones para que otras instituciones públicas brinden la atención respectiva.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La Comisión Ejecutiva y las Comisiones de Víctimas deben proporcionar las medidas de ayuda, asistencia y atención a que se refiere el presente Título y la Ley General de Víctimas, en forma individual, grupal o familiar, según corresponda.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Calibri" w:hAnsi="Arial" w:cs="Arial"/>
          <w:b/>
          <w:bCs/>
          <w:sz w:val="21"/>
          <w:szCs w:val="21"/>
        </w:rPr>
        <w:t xml:space="preserve">QUINTO: </w:t>
      </w:r>
      <w:r w:rsidRPr="004D58BD">
        <w:rPr>
          <w:rFonts w:ascii="Arial" w:eastAsia="Calibri" w:hAnsi="Arial" w:cs="Arial"/>
          <w:sz w:val="21"/>
          <w:szCs w:val="21"/>
        </w:rPr>
        <w:t>De los párrafos anteriores se desprenden los derechos de las víctimas en cambio en la LEY GENERAL DE VÍCTIMAS de la federación podemos ver las obligaciones de las de las instituciones, en el caso que nos compete actualmente podemos ver las competencias de los municipios, a través de los cuales faculta esta H. Autoridad de generar programas, mecanismos y servicios para la atención de víctimas, entre los cuales podemos citar los siguientes de manera enunciativa mas no limitativa.</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t>“CAPÍTULO II</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t>DE LOS DERECHOS DE AYUDA, ASISTENCIA Y ATENCIÓN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 xml:space="preserve">Artículo 8. </w:t>
      </w:r>
      <w:r w:rsidRPr="004D58BD">
        <w:rPr>
          <w:rFonts w:ascii="Franklin Gothic Book" w:eastAsia="Times New Roman" w:hAnsi="Franklin Gothic Book" w:cs="Arial"/>
          <w:i/>
          <w:sz w:val="21"/>
          <w:szCs w:val="21"/>
          <w:lang w:eastAsia="es-MX"/>
        </w:rPr>
        <w:t xml:space="preserve">Las víctimas recibirán ayuda provisional, oportuna y rápida de los Recursos de Ayuda de la Comisión Ejecutiva o de las Comisiones de víctimas de las entidades federativas según corresponda,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o en el momento en el que las autoridades tengan conocimiento del delito o de la violación de derechos. Las medidas de ayuda provisional se brindarán garantizando siempre un enfoque </w:t>
      </w:r>
      <w:r w:rsidRPr="004D58BD">
        <w:rPr>
          <w:rFonts w:ascii="Franklin Gothic Book" w:eastAsia="Times New Roman" w:hAnsi="Franklin Gothic Book" w:cs="Arial"/>
          <w:i/>
          <w:sz w:val="21"/>
          <w:szCs w:val="21"/>
          <w:lang w:eastAsia="es-MX"/>
        </w:rPr>
        <w:lastRenderedPageBreak/>
        <w:t>transversal de género y diferencial, y durante el tiempo que sea necesario para garantizar que la víctima supere las condiciones de necesidad inmediata.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Las víctimas de delitos o de violaciones de derechos que atenten contra la vida, contra la libertad o la integridad, así como de desplazamiento interno, recibirán ayuda médica y psicológica especializada de emergencia en los términos de la presente Ley.</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t xml:space="preserve">Los servidores públicos deberán </w:t>
      </w:r>
      <w:r w:rsidRPr="004D58BD">
        <w:rPr>
          <w:rFonts w:ascii="Franklin Gothic Book" w:eastAsia="Times New Roman" w:hAnsi="Franklin Gothic Book" w:cs="Arial"/>
          <w:b/>
          <w:i/>
          <w:sz w:val="21"/>
          <w:szCs w:val="21"/>
          <w:u w:val="single"/>
          <w:lang w:eastAsia="es-MX"/>
        </w:rPr>
        <w:t>brindar información clara, precisa y accesible a las víctimas y sus familiares,</w:t>
      </w:r>
      <w:r w:rsidRPr="004D58BD">
        <w:rPr>
          <w:rFonts w:ascii="Franklin Gothic Book" w:eastAsia="Times New Roman" w:hAnsi="Franklin Gothic Book" w:cs="Arial"/>
          <w:b/>
          <w:i/>
          <w:sz w:val="21"/>
          <w:szCs w:val="21"/>
          <w:lang w:eastAsia="es-MX"/>
        </w:rPr>
        <w:t xml:space="preserve"> sobre cada una de las garantías, mecanismos y procedimientos que permiten el acceso oportuno, rápido y efectivo a las medidas de ayuda contempladas en la presente Ley.</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u w:val="single"/>
          <w:lang w:eastAsia="es-MX"/>
        </w:rPr>
        <w:t>Las medidas de ayuda inmediata, ayuda, asistencia, atención, rehabilitación</w:t>
      </w:r>
      <w:r w:rsidRPr="004D58BD">
        <w:rPr>
          <w:rFonts w:ascii="Franklin Gothic Book" w:eastAsia="Times New Roman" w:hAnsi="Franklin Gothic Book" w:cs="Arial"/>
          <w:b/>
          <w:i/>
          <w:sz w:val="21"/>
          <w:szCs w:val="21"/>
          <w:lang w:eastAsia="es-MX"/>
        </w:rPr>
        <w:t xml:space="preserve"> y demás establecidas en los Títulos Segundo, Tercero, Cuarto y Quinto de esta Ley, se brindarán por las instituciones públicas de los gobiernos Federal, de las entidades federativas y municipios en el ámbito de sus competencias, a través de los programas, mecanismos y servicios con que cuenten, salvo en los casos urgentes o de extrema necesidad en los que se podrá recurrir a instituciones privadas.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 Comisión Ejecutiva, así como las Comisiones de víctimas de las entidades federativas deberán otorgar, con cargo a sus Recursos de Ayuda que corresponda, medidas de ayuda provisional, ayuda, asistencia, atención y rehabilitación que requiera la víctima para garantizar que supere las condiciones de necesidad que tengan relación directa con el hecho victimizante.</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En casos urgentes, de extrema necesidad o aquellos en que las instituciones de carácter público no cuenten con la capacidad de brindar la atención que requiere, la Comisión Ejecutiva o Comisiones de víctimas podrán autorizar que la víctima acuda a una institución de carácter privado con cargo al Fondo o al Fondo Estatal, según corresponda.</w:t>
      </w:r>
    </w:p>
    <w:p w:rsidR="004D58BD" w:rsidRPr="004D58BD" w:rsidRDefault="004D58BD" w:rsidP="004D58BD">
      <w:pPr>
        <w:spacing w:after="120" w:line="240" w:lineRule="auto"/>
        <w:ind w:right="601"/>
        <w:jc w:val="both"/>
        <w:rPr>
          <w:rFonts w:ascii="Franklin Gothic Book" w:eastAsia="Times New Roman" w:hAnsi="Franklin Gothic Book" w:cs="Arial"/>
          <w:i/>
          <w:sz w:val="21"/>
          <w:szCs w:val="21"/>
          <w:lang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 Comisión Ejecutiva, así como las Comisiones de víctimas, en el ámbito de sus competencias, deberán otorgar, con cargo al Fondo o del Fondo Estatal que corresponda, los Recursos de Ayuda que requiera la víctima para garantizar que supere las condiciones de necesidad que tengan relación con el hecho victimizante. La Comisión Ejecutiva o las Comisiones de víctimas requerirán a la víctima en un plazo de treinta días, los comprobantes del gasto que se hayan generado con motivo del otorgamiento de dichas medidas, de conformidad con los criterios de comprobación a los que hace referencia el párrafo segundo del artículo 136 de la Ley.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 Comisión Ejecutiva deberá cubrir, con cargo al Fondo, medidas de ayuda inmediata cuando la Comisión Estatal lo solicite por escrito en caso de no contar con disponibilidad de recursos, y se comprometa a resarcirlos en términos de lo previsto en la fracción XVII del artículo 81 de la Ley.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Artículo 9.</w:t>
      </w:r>
      <w:r w:rsidRPr="004D58BD">
        <w:rPr>
          <w:rFonts w:ascii="Franklin Gothic Book" w:eastAsia="Times New Roman" w:hAnsi="Franklin Gothic Book" w:cs="Arial"/>
          <w:b/>
          <w:i/>
          <w:sz w:val="21"/>
          <w:szCs w:val="21"/>
          <w:u w:val="single"/>
          <w:lang w:eastAsia="es-MX"/>
        </w:rPr>
        <w:t>Las víctimas tendrán derecho a la asistencia y a la atención</w:t>
      </w:r>
      <w:r w:rsidRPr="004D58BD">
        <w:rPr>
          <w:rFonts w:ascii="Franklin Gothic Book" w:eastAsia="Times New Roman" w:hAnsi="Franklin Gothic Book" w:cs="Arial"/>
          <w:b/>
          <w:i/>
          <w:sz w:val="21"/>
          <w:szCs w:val="21"/>
          <w:lang w:eastAsia="es-MX"/>
        </w:rPr>
        <w:t>, los cuales se garantizarán incluyendo siempre un enfoque transversal de género y diferencial.</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u w:val="single"/>
          <w:lang w:eastAsia="es-MX"/>
        </w:rPr>
        <w:t>Se entiende por asistencia el conjunto integrado de mecanismos, procedimientos, programas, medidas y recursos de orden político, económico, social, cultural, entre otros, a cargo del Estado</w:t>
      </w:r>
      <w:r w:rsidRPr="004D58BD">
        <w:rPr>
          <w:rFonts w:ascii="Franklin Gothic Book" w:eastAsia="Times New Roman" w:hAnsi="Franklin Gothic Book" w:cs="Arial"/>
          <w:b/>
          <w:i/>
          <w:sz w:val="21"/>
          <w:szCs w:val="21"/>
          <w:lang w:eastAsia="es-MX"/>
        </w:rPr>
        <w:t>,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lastRenderedPageBreak/>
        <w:t>Se entiende por atención, la acción de dar información, orientación y acompañamiento jurídico y psicosocial a las víctimas, con el objeto de facilitar su acceso a los derechos a la verdad, a la justicia y a la reparación integral, cualificando el ejercicio de los mismos.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Las medidas de asistencia y atención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i/>
          <w:sz w:val="21"/>
          <w:szCs w:val="21"/>
          <w:lang w:eastAsia="es-MX"/>
        </w:rPr>
        <w:t>La Federación y las Entidades Federativas, en el ámbito de sus respectivas competencias, deben cubrir las erogaciones derivadas de las medidas de ayuda inmediata, ayuda, asistencia, atención y rehabilitación que brinden la Comisión Ejecutiva o las Comisiones de víctimas a través de sus respectivos Recursos de Ayuda.”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Arial" w:eastAsia="Calibri" w:hAnsi="Arial" w:cs="Arial"/>
          <w:sz w:val="21"/>
          <w:szCs w:val="21"/>
        </w:rPr>
        <w:t xml:space="preserve">Entiéndase estado no como la entidad federativa sino como organización sino como lo menciona la UNAM </w:t>
      </w:r>
      <w:r w:rsidRPr="004D58BD">
        <w:rPr>
          <w:rFonts w:ascii="Arial" w:eastAsia="Calibri" w:hAnsi="Arial" w:cs="Arial"/>
          <w:i/>
          <w:sz w:val="21"/>
          <w:szCs w:val="21"/>
        </w:rPr>
        <w:t>“se entendería para tal el ente formado por la organización jurídico-política de una población sobre un territorio”.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Arial" w:eastAsia="Calibri" w:hAnsi="Arial" w:cs="Arial"/>
          <w:sz w:val="21"/>
          <w:szCs w:val="21"/>
        </w:rPr>
        <w:t>De manera que lo anterior se ha legislado en la cámara de diputados y senadores de la república, a su vez en el estado han hecho lo propio con la LEY DE VÍCTIMAS DEL ESTADO DE NUEVO LEÓN, de la cual debemos destacar para comenzar los siguientes conceptos:</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t>CAPÍTULO II</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eastAsia="es-MX"/>
        </w:rPr>
      </w:pPr>
      <w:r w:rsidRPr="004D58BD">
        <w:rPr>
          <w:rFonts w:ascii="Franklin Gothic Book" w:eastAsia="Times New Roman" w:hAnsi="Franklin Gothic Book" w:cs="Arial"/>
          <w:b/>
          <w:i/>
          <w:sz w:val="21"/>
          <w:szCs w:val="21"/>
          <w:lang w:eastAsia="es-MX"/>
        </w:rPr>
        <w:t>CONCEPTOS Y DEFINICIONES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Artículo 4.-</w:t>
      </w:r>
      <w:r w:rsidRPr="004D58BD">
        <w:rPr>
          <w:rFonts w:ascii="Franklin Gothic Book" w:eastAsia="Times New Roman" w:hAnsi="Franklin Gothic Book" w:cs="Arial"/>
          <w:i/>
          <w:sz w:val="21"/>
          <w:szCs w:val="21"/>
          <w:lang w:eastAsia="es-MX"/>
        </w:rPr>
        <w:t xml:space="preserve"> Para los efectos de esta Ley, se entiende por:</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IV. Asistencia.</w:t>
      </w:r>
      <w:r w:rsidRPr="004D58BD">
        <w:rPr>
          <w:rFonts w:ascii="Franklin Gothic Book" w:eastAsia="Times New Roman" w:hAnsi="Franklin Gothic Book" w:cs="Arial"/>
          <w:i/>
          <w:sz w:val="21"/>
          <w:szCs w:val="21"/>
          <w:lang w:eastAsia="es-MX"/>
        </w:rPr>
        <w:t xml:space="preserve"> El conjunto de medidas y políticas públicas de orden jurídico, social, entre otros, que en el ámbito de sus respectivas competencias y alcances, desarrollan en favor de las víctimas las autoridades encargadas de la aplicación de esta Ley, orientadas a restablecer la vigencia de los derechos de éstas, así como a brindarles condiciones para llevar una vida digna y promover su incorporación a la vida social y económica;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V. Atención.</w:t>
      </w:r>
      <w:r w:rsidRPr="004D58BD">
        <w:rPr>
          <w:rFonts w:ascii="Franklin Gothic Book" w:eastAsia="Times New Roman" w:hAnsi="Franklin Gothic Book" w:cs="Arial"/>
          <w:i/>
          <w:sz w:val="21"/>
          <w:szCs w:val="21"/>
          <w:lang w:eastAsia="es-MX"/>
        </w:rPr>
        <w:t xml:space="preserve"> La acción de dar información, orientación y canalización médica, jurídica y psicosocial a la víctima, con el objeto de facilitar el ejercicio de sus derechos a la verdad, justicia y reparación integral;</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VI. Atención Victimológica.</w:t>
      </w:r>
      <w:r w:rsidRPr="004D58BD">
        <w:rPr>
          <w:rFonts w:ascii="Franklin Gothic Book" w:eastAsia="Times New Roman" w:hAnsi="Franklin Gothic Book" w:cs="Arial"/>
          <w:i/>
          <w:sz w:val="21"/>
          <w:szCs w:val="21"/>
          <w:lang w:eastAsia="es-MX"/>
        </w:rPr>
        <w:t xml:space="preserve"> El conjunto de medidas, programas y recursos necesarios, encaminados a disminuir el impacto ocasionado a la víctima por un hecho victimizante;</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eastAsia="es-MX"/>
        </w:rPr>
      </w:pPr>
      <w:r w:rsidRPr="004D58BD">
        <w:rPr>
          <w:rFonts w:ascii="Franklin Gothic Book" w:eastAsia="Times New Roman" w:hAnsi="Franklin Gothic Book" w:cs="Arial"/>
          <w:b/>
          <w:i/>
          <w:sz w:val="21"/>
          <w:szCs w:val="21"/>
          <w:lang w:eastAsia="es-MX"/>
        </w:rPr>
        <w:t>VII. Calidad de Víctima:</w:t>
      </w:r>
      <w:r w:rsidRPr="004D58BD">
        <w:rPr>
          <w:rFonts w:ascii="Franklin Gothic Book" w:eastAsia="Times New Roman" w:hAnsi="Franklin Gothic Book" w:cs="Arial"/>
          <w:i/>
          <w:sz w:val="21"/>
          <w:szCs w:val="21"/>
          <w:lang w:eastAsia="es-MX"/>
        </w:rPr>
        <w:t xml:space="preserve">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 …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XXV. Víctima.</w:t>
      </w:r>
      <w:r w:rsidRPr="004D58BD">
        <w:rPr>
          <w:rFonts w:ascii="Franklin Gothic Book" w:eastAsia="Times New Roman" w:hAnsi="Franklin Gothic Book" w:cs="Arial"/>
          <w:i/>
          <w:sz w:val="21"/>
          <w:szCs w:val="21"/>
          <w:lang w:val="es-MX" w:eastAsia="es-MX"/>
        </w:rPr>
        <w:t xml:space="preserve"> Persona física que directa o indirectamente ha sufrido daño o el menoscabo de sus derechos producto de una violación de derechos humanos o de la comisión de un delito;…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XXVII. Víctimas indirectas.</w:t>
      </w:r>
      <w:r w:rsidRPr="004D58BD">
        <w:rPr>
          <w:rFonts w:ascii="Franklin Gothic Book" w:eastAsia="Times New Roman" w:hAnsi="Franklin Gothic Book" w:cs="Arial"/>
          <w:i/>
          <w:sz w:val="21"/>
          <w:szCs w:val="21"/>
          <w:lang w:val="es-MX" w:eastAsia="es-MX"/>
        </w:rPr>
        <w:t xml:space="preserve"> Son víctimas indirectas los familiares y aquellas personas físicas que, teniendo una relación inmediata con la víctima directa, hubieran sufrido cualquier especie de daño como consecuencia del hecho victimizante;</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Calibri" w:hAnsi="Arial" w:cs="Arial"/>
          <w:b/>
          <w:bCs/>
          <w:sz w:val="21"/>
          <w:szCs w:val="21"/>
        </w:rPr>
        <w:t xml:space="preserve">SEXTO: </w:t>
      </w:r>
      <w:r w:rsidRPr="004D58BD">
        <w:rPr>
          <w:rFonts w:ascii="Arial" w:eastAsia="Calibri" w:hAnsi="Arial" w:cs="Arial"/>
          <w:sz w:val="21"/>
          <w:szCs w:val="21"/>
        </w:rPr>
        <w:t>Esto homologando de cierta manera los conceptos que manejamos a nivel federal, haciendo lo propio dentro del estado, para posteriormente enmarcar acorde al SISTEMA NACIONAL DE ATENCION A VICTIMAS, y la LEY GENERAL DE VICTIMAS, para poder instrumentar y articular las políticas públicas en concordancia, trabajando así el estado en pro de la homologación de criterios, de la siguiente manera:</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b/>
          <w:i/>
          <w:sz w:val="21"/>
          <w:szCs w:val="21"/>
          <w:lang w:val="es-MX" w:eastAsia="es-MX"/>
        </w:rPr>
        <w:t>CAPÍTULO III</w:t>
      </w:r>
    </w:p>
    <w:p w:rsidR="004D58BD" w:rsidRPr="004D58BD" w:rsidRDefault="004D58BD" w:rsidP="004D58BD">
      <w:pPr>
        <w:spacing w:after="120" w:line="240" w:lineRule="auto"/>
        <w:ind w:left="567" w:right="601"/>
        <w:jc w:val="center"/>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b/>
          <w:i/>
          <w:sz w:val="21"/>
          <w:szCs w:val="21"/>
          <w:lang w:val="es-MX" w:eastAsia="es-MX"/>
        </w:rPr>
        <w:t>COMPETENCIAS, ATRIBUCIONES Y OBLIGACIONES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 xml:space="preserve">ARTÍCULO 5.- </w:t>
      </w:r>
      <w:r w:rsidRPr="004D58BD">
        <w:rPr>
          <w:rFonts w:ascii="Franklin Gothic Book" w:eastAsia="Times New Roman" w:hAnsi="Franklin Gothic Book" w:cs="Arial"/>
          <w:i/>
          <w:sz w:val="21"/>
          <w:szCs w:val="21"/>
          <w:lang w:val="es-MX" w:eastAsia="es-MX"/>
        </w:rPr>
        <w:t>En el marco del Sistema Nacional de Atención a Víctimas, previsto en la Ley General de Víctimas, corresponde:</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Al Estado: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w:t>
      </w:r>
      <w:r w:rsidRPr="004D58BD">
        <w:rPr>
          <w:rFonts w:ascii="Franklin Gothic Book" w:eastAsia="Times New Roman" w:hAnsi="Franklin Gothic Book" w:cs="Arial"/>
          <w:i/>
          <w:sz w:val="21"/>
          <w:szCs w:val="21"/>
          <w:lang w:val="es-MX" w:eastAsia="es-MX"/>
        </w:rPr>
        <w:t xml:space="preserve"> Instrumentar y articular sus políticas públicas en concordancia con la política nacional integral, para la adecuada atención y protección a las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b)</w:t>
      </w:r>
      <w:r w:rsidRPr="004D58BD">
        <w:rPr>
          <w:rFonts w:ascii="Franklin Gothic Book" w:eastAsia="Times New Roman" w:hAnsi="Franklin Gothic Book" w:cs="Arial"/>
          <w:i/>
          <w:sz w:val="21"/>
          <w:szCs w:val="21"/>
          <w:lang w:val="es-MX" w:eastAsia="es-MX"/>
        </w:rPr>
        <w:t xml:space="preserve"> Coordinar con el Sistema Nacional de Atención a Víctimas, programas y proyectos de atención, educación, capacitación, investigación y cultura de los Derechos Humanos de las víctimas de acuerdo con el Programa de Atención Integral a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c)</w:t>
      </w:r>
      <w:r w:rsidRPr="004D58BD">
        <w:rPr>
          <w:rFonts w:ascii="Franklin Gothic Book" w:eastAsia="Times New Roman" w:hAnsi="Franklin Gothic Book" w:cs="Arial"/>
          <w:i/>
          <w:sz w:val="21"/>
          <w:szCs w:val="21"/>
          <w:lang w:val="es-MX" w:eastAsia="es-MX"/>
        </w:rPr>
        <w:t xml:space="preserve"> Participar en la elaboración del Programa de Atención Integral a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d)</w:t>
      </w:r>
      <w:r w:rsidRPr="004D58BD">
        <w:rPr>
          <w:rFonts w:ascii="Franklin Gothic Book" w:eastAsia="Times New Roman" w:hAnsi="Franklin Gothic Book" w:cs="Arial"/>
          <w:i/>
          <w:sz w:val="21"/>
          <w:szCs w:val="21"/>
          <w:lang w:val="es-MX" w:eastAsia="es-MX"/>
        </w:rPr>
        <w:t xml:space="preserve"> Impulsar la creación de las instituciones públicas y privadas que prestan atención a las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e)</w:t>
      </w:r>
      <w:r w:rsidRPr="004D58BD">
        <w:rPr>
          <w:rFonts w:ascii="Franklin Gothic Book" w:eastAsia="Times New Roman" w:hAnsi="Franklin Gothic Book" w:cs="Arial"/>
          <w:i/>
          <w:sz w:val="21"/>
          <w:szCs w:val="21"/>
          <w:lang w:val="es-MX" w:eastAsia="es-MX"/>
        </w:rPr>
        <w:t xml:space="preserve"> Impulsar la creación de refugios para las víctimas conforme al modelo de atención diseñado por el Sistema Nacional de Atención a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f)</w:t>
      </w:r>
      <w:r w:rsidRPr="004D58BD">
        <w:rPr>
          <w:rFonts w:ascii="Franklin Gothic Book" w:eastAsia="Times New Roman" w:hAnsi="Franklin Gothic Book" w:cs="Arial"/>
          <w:i/>
          <w:sz w:val="21"/>
          <w:szCs w:val="21"/>
          <w:lang w:val="es-MX" w:eastAsia="es-MX"/>
        </w:rPr>
        <w:t xml:space="preserve"> Promover programas de información a la población en la materia;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g)</w:t>
      </w:r>
      <w:r w:rsidRPr="004D58BD">
        <w:rPr>
          <w:rFonts w:ascii="Franklin Gothic Book" w:eastAsia="Times New Roman" w:hAnsi="Franklin Gothic Book" w:cs="Arial"/>
          <w:i/>
          <w:sz w:val="21"/>
          <w:szCs w:val="21"/>
          <w:lang w:val="es-MX" w:eastAsia="es-MX"/>
        </w:rPr>
        <w:t xml:space="preserve"> Impulsar programas reducativos integrales de los imputados;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h)</w:t>
      </w:r>
      <w:r w:rsidRPr="004D58BD">
        <w:rPr>
          <w:rFonts w:ascii="Franklin Gothic Book" w:eastAsia="Times New Roman" w:hAnsi="Franklin Gothic Book" w:cs="Arial"/>
          <w:i/>
          <w:sz w:val="21"/>
          <w:szCs w:val="21"/>
          <w:lang w:val="es-MX" w:eastAsia="es-MX"/>
        </w:rPr>
        <w:t xml:space="preserve"> Difundir por todos los medios posibles el contenido de esta Ley;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w:t>
      </w:r>
      <w:r w:rsidRPr="004D58BD">
        <w:rPr>
          <w:rFonts w:ascii="Franklin Gothic Book" w:eastAsia="Times New Roman" w:hAnsi="Franklin Gothic Book" w:cs="Arial"/>
          <w:i/>
          <w:sz w:val="21"/>
          <w:szCs w:val="21"/>
          <w:lang w:val="es-MX" w:eastAsia="es-MX"/>
        </w:rPr>
        <w:t xml:space="preserve"> Revisar y evaluar la eficacia de las acciones, las políticas públicas y los programas estatales en la materia;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j)</w:t>
      </w:r>
      <w:r w:rsidRPr="004D58BD">
        <w:rPr>
          <w:rFonts w:ascii="Franklin Gothic Book" w:eastAsia="Times New Roman" w:hAnsi="Franklin Gothic Book" w:cs="Arial"/>
          <w:i/>
          <w:sz w:val="21"/>
          <w:szCs w:val="21"/>
          <w:lang w:val="es-MX" w:eastAsia="es-MX"/>
        </w:rPr>
        <w:t xml:space="preserve"> Impulsar la participación de las organizaciones privadas dedicadas a la promoción y defensa de los Derechos Humanos, en la ejecución de los programas estatales;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k)</w:t>
      </w:r>
      <w:r w:rsidRPr="004D58BD">
        <w:rPr>
          <w:rFonts w:ascii="Franklin Gothic Book" w:eastAsia="Times New Roman" w:hAnsi="Franklin Gothic Book" w:cs="Arial"/>
          <w:i/>
          <w:sz w:val="21"/>
          <w:szCs w:val="21"/>
          <w:lang w:val="es-MX" w:eastAsia="es-MX"/>
        </w:rPr>
        <w:t xml:space="preserve"> Impulsar reformas, en el ámbito de su competencia, para el cumplimiento de los objetivos de la presente Ley;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l)</w:t>
      </w:r>
      <w:r w:rsidRPr="004D58BD">
        <w:rPr>
          <w:rFonts w:ascii="Franklin Gothic Book" w:eastAsia="Times New Roman" w:hAnsi="Franklin Gothic Book" w:cs="Arial"/>
          <w:i/>
          <w:sz w:val="21"/>
          <w:szCs w:val="21"/>
          <w:lang w:val="es-MX" w:eastAsia="es-MX"/>
        </w:rPr>
        <w:t xml:space="preserve"> Otorgar ayuda, asistencia y auxilio a las víctimas de delitos y en su caso realizar la reparación integral en los términos de la presente Ley y su reglamento;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m)</w:t>
      </w:r>
      <w:r w:rsidRPr="004D58BD">
        <w:rPr>
          <w:rFonts w:ascii="Franklin Gothic Book" w:eastAsia="Times New Roman" w:hAnsi="Franklin Gothic Book" w:cs="Arial"/>
          <w:i/>
          <w:sz w:val="21"/>
          <w:szCs w:val="21"/>
          <w:lang w:val="es-MX" w:eastAsia="es-MX"/>
        </w:rPr>
        <w:t xml:space="preserve"> Otorgar ayuda, asistencia y auxilio a las víctimas de violaciones a derechos humanos;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n)</w:t>
      </w:r>
      <w:r w:rsidRPr="004D58BD">
        <w:rPr>
          <w:rFonts w:ascii="Franklin Gothic Book" w:eastAsia="Times New Roman" w:hAnsi="Franklin Gothic Book" w:cs="Arial"/>
          <w:i/>
          <w:sz w:val="21"/>
          <w:szCs w:val="21"/>
          <w:lang w:val="es-MX" w:eastAsia="es-MX"/>
        </w:rPr>
        <w:t xml:space="preserve"> Realizar la reparación integral a las víctimas de violaciones a derechos humanos cuando dichas violaciones sean realizadas por parte de servidores públicos estatales y se satisfagan los requisitos previstos en la presente Ley y su reglamento;</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o)</w:t>
      </w:r>
      <w:r w:rsidRPr="004D58BD">
        <w:rPr>
          <w:rFonts w:ascii="Franklin Gothic Book" w:eastAsia="Times New Roman" w:hAnsi="Franklin Gothic Book" w:cs="Arial"/>
          <w:i/>
          <w:sz w:val="21"/>
          <w:szCs w:val="21"/>
          <w:lang w:val="es-MX" w:eastAsia="es-MX"/>
        </w:rPr>
        <w:t xml:space="preserve"> Celebrar convenios de cooperación, coordinación y concertación en la materia, y aplicables a la materia, que les conceda esta Ley u otros ordenamientos legales; 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p)</w:t>
      </w:r>
      <w:r w:rsidRPr="004D58BD">
        <w:rPr>
          <w:rFonts w:ascii="Franklin Gothic Book" w:eastAsia="Times New Roman" w:hAnsi="Franklin Gothic Book" w:cs="Arial"/>
          <w:i/>
          <w:sz w:val="21"/>
          <w:szCs w:val="21"/>
          <w:lang w:val="es-MX" w:eastAsia="es-MX"/>
        </w:rPr>
        <w:t xml:space="preserve"> Las demás que esta Ley, su reglamento, la Ley General de Víctimas u otros ordenamientos legales le otorguen.</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u w:val="single"/>
          <w:lang w:val="es-MX" w:eastAsia="es-MX"/>
        </w:rPr>
      </w:pPr>
      <w:r w:rsidRPr="004D58BD">
        <w:rPr>
          <w:rFonts w:ascii="Franklin Gothic Book" w:eastAsia="Times New Roman" w:hAnsi="Franklin Gothic Book" w:cs="Arial"/>
          <w:b/>
          <w:i/>
          <w:sz w:val="21"/>
          <w:szCs w:val="21"/>
          <w:u w:val="single"/>
          <w:lang w:val="es-MX" w:eastAsia="es-MX"/>
        </w:rPr>
        <w:t>II. A los Municipios: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a)</w:t>
      </w:r>
      <w:r w:rsidRPr="004D58BD">
        <w:rPr>
          <w:rFonts w:ascii="Franklin Gothic Book" w:eastAsia="Times New Roman" w:hAnsi="Franklin Gothic Book" w:cs="Arial"/>
          <w:i/>
          <w:sz w:val="21"/>
          <w:szCs w:val="21"/>
          <w:u w:val="single"/>
          <w:lang w:val="es-MX" w:eastAsia="es-MX"/>
        </w:rPr>
        <w:t>Instrumentar y articular, en concordancia con las políticas nacional y estatal, la política municipal para la adecuada atención y protección a las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b)</w:t>
      </w:r>
      <w:r w:rsidRPr="004D58BD">
        <w:rPr>
          <w:rFonts w:ascii="Franklin Gothic Book" w:eastAsia="Times New Roman" w:hAnsi="Franklin Gothic Book" w:cs="Arial"/>
          <w:i/>
          <w:sz w:val="21"/>
          <w:szCs w:val="21"/>
          <w:lang w:val="es-MX" w:eastAsia="es-MX"/>
        </w:rPr>
        <w:t xml:space="preserve"> Coadyuvar con los Gobiernos Federal y Estatal, en la adopción y consolidación de la política victimológica Nacional y Estatal;</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c)</w:t>
      </w:r>
      <w:r w:rsidRPr="004D58BD">
        <w:rPr>
          <w:rFonts w:ascii="Franklin Gothic Book" w:eastAsia="Times New Roman" w:hAnsi="Franklin Gothic Book" w:cs="Arial"/>
          <w:i/>
          <w:sz w:val="21"/>
          <w:szCs w:val="21"/>
          <w:lang w:val="es-MX" w:eastAsia="es-MX"/>
        </w:rPr>
        <w:t xml:space="preserve"> Promover, en coordinación con las autoridades estatales, cursos de capacitación a las personas que atienden a víctimas;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lastRenderedPageBreak/>
        <w:t>d)</w:t>
      </w:r>
      <w:r w:rsidRPr="004D58BD">
        <w:rPr>
          <w:rFonts w:ascii="Franklin Gothic Book" w:eastAsia="Times New Roman" w:hAnsi="Franklin Gothic Book" w:cs="Arial"/>
          <w:i/>
          <w:sz w:val="21"/>
          <w:szCs w:val="21"/>
          <w:u w:val="single"/>
          <w:lang w:val="es-MX" w:eastAsia="es-MX"/>
        </w:rPr>
        <w:t>Ejecutar las acciones necesarias para el cumplimiento del Programa Estatal de Atención Integral a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e)</w:t>
      </w:r>
      <w:r w:rsidRPr="004D58BD">
        <w:rPr>
          <w:rFonts w:ascii="Franklin Gothic Book" w:eastAsia="Times New Roman" w:hAnsi="Franklin Gothic Book" w:cs="Arial"/>
          <w:i/>
          <w:sz w:val="21"/>
          <w:szCs w:val="21"/>
          <w:lang w:val="es-MX" w:eastAsia="es-MX"/>
        </w:rPr>
        <w:t xml:space="preserve"> Apoyar la creación de programas de reeducación integral para los imputados; </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f)</w:t>
      </w:r>
      <w:r w:rsidRPr="004D58BD">
        <w:rPr>
          <w:rFonts w:ascii="Franklin Gothic Book" w:eastAsia="Times New Roman" w:hAnsi="Franklin Gothic Book" w:cs="Arial"/>
          <w:i/>
          <w:sz w:val="21"/>
          <w:szCs w:val="21"/>
          <w:u w:val="single"/>
          <w:lang w:val="es-MX" w:eastAsia="es-MX"/>
        </w:rPr>
        <w:t>Participar y coadyuvar en la protección y atención a las víctimas;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g)</w:t>
      </w:r>
      <w:r w:rsidRPr="004D58BD">
        <w:rPr>
          <w:rFonts w:ascii="Franklin Gothic Book" w:eastAsia="Times New Roman" w:hAnsi="Franklin Gothic Book" w:cs="Arial"/>
          <w:i/>
          <w:sz w:val="21"/>
          <w:szCs w:val="21"/>
          <w:lang w:val="es-MX" w:eastAsia="es-MX"/>
        </w:rPr>
        <w:t xml:space="preserve"> Celebrar convenios de cooperación, coordinación y concertación en la materia;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h)</w:t>
      </w:r>
      <w:r w:rsidRPr="004D58BD">
        <w:rPr>
          <w:rFonts w:ascii="Franklin Gothic Book" w:eastAsia="Times New Roman" w:hAnsi="Franklin Gothic Book" w:cs="Arial"/>
          <w:i/>
          <w:sz w:val="21"/>
          <w:szCs w:val="21"/>
          <w:lang w:val="es-MX" w:eastAsia="es-MX"/>
        </w:rPr>
        <w:t xml:space="preserve"> Otorgar ayuda, asistencia y auxilio a las víctimas de violaciones a derechos humanos; y</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val="es-MX" w:eastAsia="es-MX"/>
        </w:rPr>
        <w:t>i)</w:t>
      </w:r>
      <w:r w:rsidRPr="004D58BD">
        <w:rPr>
          <w:rFonts w:ascii="Franklin Gothic Book" w:eastAsia="Times New Roman" w:hAnsi="Franklin Gothic Book" w:cs="Arial"/>
          <w:i/>
          <w:sz w:val="21"/>
          <w:szCs w:val="21"/>
          <w:lang w:val="es-MX" w:eastAsia="es-MX"/>
        </w:rPr>
        <w:t xml:space="preserve"> Las demás aplicables a la materia, que les conceda la Ley u otros ordenamientos legales aplicables.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Calibri" w:hAnsi="Arial" w:cs="Arial"/>
          <w:sz w:val="21"/>
          <w:szCs w:val="21"/>
        </w:rPr>
        <w:t>Esto se menciona con el fin de dar fundamento a la solicitud que se presenta aquí, pues es una necesidad el hecho de reglamentar las normas con las cuales se comprometerá el municipio en la participación del SISTEMA NACIONAL y las leyes y reglamentos Federales y Estatales.</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Arial" w:eastAsia="Calibri" w:hAnsi="Arial" w:cs="Arial"/>
          <w:sz w:val="21"/>
          <w:szCs w:val="21"/>
        </w:rPr>
        <w:t>Pues de ahí se desprende que la administración pública municipal en este caso particular que es el que nos interesa, se obligará a brindar la atención, la asistencia y la protección a las víctimas, de la siguiente manera:</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b/>
          <w:i/>
          <w:sz w:val="21"/>
          <w:szCs w:val="21"/>
          <w:lang w:eastAsia="es-MX"/>
        </w:rPr>
        <w:t>“</w:t>
      </w:r>
      <w:r w:rsidRPr="004D58BD">
        <w:rPr>
          <w:rFonts w:ascii="Franklin Gothic Book" w:eastAsia="Times New Roman" w:hAnsi="Franklin Gothic Book" w:cs="Arial"/>
          <w:b/>
          <w:i/>
          <w:sz w:val="21"/>
          <w:szCs w:val="21"/>
          <w:lang w:val="es-MX" w:eastAsia="es-MX"/>
        </w:rPr>
        <w:t xml:space="preserve">Artículo 12.- </w:t>
      </w:r>
      <w:r w:rsidRPr="004D58BD">
        <w:rPr>
          <w:rFonts w:ascii="Franklin Gothic Book" w:eastAsia="Times New Roman" w:hAnsi="Franklin Gothic Book" w:cs="Arial"/>
          <w:i/>
          <w:sz w:val="21"/>
          <w:szCs w:val="21"/>
          <w:lang w:val="es-MX" w:eastAsia="es-MX"/>
        </w:rPr>
        <w:t>Las dependencias y entidades de la administración pública estatal y municipal, así como los organismos y las instituciones públicas responsables de brindar la atención, asistencia y protección a las víctimas deberán prestar estos servicios a través de los programas, mecanismos y servicios con que cuenten.</w:t>
      </w:r>
    </w:p>
    <w:p w:rsidR="004D58BD" w:rsidRPr="004D58BD" w:rsidRDefault="004D58BD" w:rsidP="004D58BD">
      <w:pPr>
        <w:spacing w:after="120" w:line="240" w:lineRule="auto"/>
        <w:ind w:left="567" w:right="601"/>
        <w:jc w:val="both"/>
        <w:rPr>
          <w:rFonts w:ascii="Franklin Gothic Book" w:eastAsia="Times New Roman" w:hAnsi="Franklin Gothic Book" w:cs="Arial"/>
          <w:i/>
          <w:sz w:val="21"/>
          <w:szCs w:val="21"/>
          <w:lang w:val="es-MX" w:eastAsia="es-MX"/>
        </w:rPr>
      </w:pPr>
      <w:r w:rsidRPr="004D58BD">
        <w:rPr>
          <w:rFonts w:ascii="Franklin Gothic Book" w:eastAsia="Times New Roman" w:hAnsi="Franklin Gothic Book" w:cs="Arial"/>
          <w:i/>
          <w:sz w:val="21"/>
          <w:szCs w:val="21"/>
          <w:lang w:val="es-MX" w:eastAsia="es-MX"/>
        </w:rPr>
        <w:t>Solo ante la imposibilidad de que la atención, asistencia y protección no puedan prestarse por medio de dependencias o instituciones gubernamentales, la autoridad canalizará a la víctima a organismos de asistencia social o de beneficencia privada especializadas en el tratamiento de que se trate.</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val="es-MX" w:eastAsia="es-MX"/>
        </w:rPr>
      </w:pPr>
      <w:r w:rsidRPr="004D58BD">
        <w:rPr>
          <w:rFonts w:ascii="Franklin Gothic Book" w:eastAsia="Times New Roman" w:hAnsi="Franklin Gothic Book" w:cs="Arial"/>
          <w:i/>
          <w:sz w:val="21"/>
          <w:szCs w:val="21"/>
          <w:lang w:val="es-MX" w:eastAsia="es-MX"/>
        </w:rPr>
        <w:t>Asimismo, siempre que sea posible, tratándose de atención médica, se procurará canalizar a la víctima a las instituciones de salud obligadas a prestarle servicios por su carácter de derechohabiente, asegurado, pensionado o cualesquier otra calidad</w:t>
      </w:r>
      <w:r w:rsidRPr="004D58BD">
        <w:rPr>
          <w:rFonts w:ascii="Franklin Gothic Book" w:eastAsia="Times New Roman" w:hAnsi="Franklin Gothic Book" w:cs="Arial"/>
          <w:b/>
          <w:i/>
          <w:sz w:val="21"/>
          <w:szCs w:val="21"/>
          <w:lang w:val="es-MX" w:eastAsia="es-MX"/>
        </w:rPr>
        <w:t>.”</w:t>
      </w:r>
    </w:p>
    <w:p w:rsidR="004D58BD" w:rsidRPr="004D58BD" w:rsidRDefault="004D58BD" w:rsidP="004D58BD">
      <w:pPr>
        <w:spacing w:after="120" w:line="240" w:lineRule="auto"/>
        <w:ind w:left="567" w:right="601"/>
        <w:jc w:val="both"/>
        <w:rPr>
          <w:rFonts w:ascii="Franklin Gothic Book" w:eastAsia="Times New Roman" w:hAnsi="Franklin Gothic Book" w:cs="Arial"/>
          <w:b/>
          <w:i/>
          <w:sz w:val="21"/>
          <w:szCs w:val="21"/>
          <w:lang w:val="es-MX" w:eastAsia="es-MX"/>
        </w:rPr>
      </w:pPr>
      <w:r w:rsidRPr="004D58BD">
        <w:rPr>
          <w:rFonts w:ascii="Arial" w:eastAsia="Calibri" w:hAnsi="Arial" w:cs="Arial"/>
          <w:sz w:val="21"/>
          <w:szCs w:val="21"/>
        </w:rPr>
        <w:t>Además, acorde al PLAN ESTRATÉGICO EN MATERIA DE DESAPARICIÓN DE PERSONAS EN NUEVO LEÓN, acorde a la línea estratégica de acción III, en el numeral 3.3 que citamos a continuación:</w:t>
      </w:r>
    </w:p>
    <w:p w:rsidR="004D58BD" w:rsidRPr="004D58BD" w:rsidRDefault="004D58BD" w:rsidP="004D58BD">
      <w:pPr>
        <w:widowControl w:val="0"/>
        <w:autoSpaceDE w:val="0"/>
        <w:autoSpaceDN w:val="0"/>
        <w:adjustRightInd w:val="0"/>
        <w:spacing w:after="120" w:line="240" w:lineRule="auto"/>
        <w:ind w:left="567" w:right="601"/>
        <w:jc w:val="both"/>
        <w:rPr>
          <w:rFonts w:ascii="Franklin Gothic Book" w:eastAsia="Calibri" w:hAnsi="Franklin Gothic Book" w:cs="Arial"/>
          <w:i/>
          <w:sz w:val="21"/>
          <w:szCs w:val="21"/>
        </w:rPr>
      </w:pPr>
      <w:r w:rsidRPr="004D58BD">
        <w:rPr>
          <w:rFonts w:ascii="Franklin Gothic Book" w:eastAsia="Calibri" w:hAnsi="Franklin Gothic Book" w:cs="Arial"/>
          <w:i/>
          <w:sz w:val="21"/>
          <w:szCs w:val="21"/>
        </w:rPr>
        <w:t>“3.3</w:t>
      </w:r>
      <w:r w:rsidRPr="004D58BD">
        <w:rPr>
          <w:rFonts w:ascii="Franklin Gothic Book" w:eastAsia="Calibri" w:hAnsi="Franklin Gothic Book" w:cs="Arial"/>
          <w:i/>
          <w:sz w:val="21"/>
          <w:szCs w:val="21"/>
        </w:rPr>
        <w:tab/>
        <w:t>Crear una “ventanilla única” en los distintos municipios con el fin de ofrecer a las familias de personas desaparecidas, la información y acceso a los diversos programas de ayuda y asistencia con enfoque diferencial, transversal de género y perspectiva de derechos humanos. Estos pueden ser programas de Educación, Salud, Alimentación y Empleo, entre otros.”</w:t>
      </w:r>
    </w:p>
    <w:p w:rsidR="004D58BD" w:rsidRPr="004D58BD" w:rsidRDefault="004D58BD" w:rsidP="004D58BD">
      <w:pPr>
        <w:widowControl w:val="0"/>
        <w:autoSpaceDE w:val="0"/>
        <w:autoSpaceDN w:val="0"/>
        <w:adjustRightInd w:val="0"/>
        <w:spacing w:after="120" w:line="240" w:lineRule="auto"/>
        <w:ind w:right="601"/>
        <w:jc w:val="both"/>
        <w:rPr>
          <w:rFonts w:ascii="Franklin Gothic Book" w:eastAsia="Calibri" w:hAnsi="Franklin Gothic Book" w:cs="Arial"/>
          <w:i/>
          <w:sz w:val="21"/>
          <w:szCs w:val="21"/>
        </w:rPr>
      </w:pPr>
    </w:p>
    <w:p w:rsidR="004D58BD" w:rsidRPr="004D58BD" w:rsidRDefault="004D58BD" w:rsidP="004D58BD">
      <w:pPr>
        <w:widowControl w:val="0"/>
        <w:autoSpaceDE w:val="0"/>
        <w:autoSpaceDN w:val="0"/>
        <w:adjustRightInd w:val="0"/>
        <w:spacing w:after="120" w:line="240" w:lineRule="auto"/>
        <w:ind w:left="567" w:right="601"/>
        <w:jc w:val="both"/>
        <w:rPr>
          <w:rFonts w:ascii="Arial" w:eastAsia="Calibri" w:hAnsi="Arial" w:cs="Arial"/>
          <w:sz w:val="21"/>
          <w:szCs w:val="21"/>
        </w:rPr>
      </w:pPr>
      <w:r w:rsidRPr="004D58BD">
        <w:rPr>
          <w:rFonts w:ascii="Arial" w:eastAsia="Calibri" w:hAnsi="Arial" w:cs="Arial"/>
          <w:sz w:val="21"/>
          <w:szCs w:val="21"/>
        </w:rPr>
        <w:t>Bajo estas normativas y en base a la agenda 2030 que aprobó en el año 2015 la Organización de las Naciones Unidas, para el desarrollo sostenible, misma que cuenta con 117 objetivos de los cuales queremos destacar 2 que son el Objetivo 10 “REDUCCION DE LAS DESIGUALDADES” y el Objetivo 16 “PAZ, JUSTICIA E INSTITUCIONES SOLIDAS”.</w:t>
      </w:r>
    </w:p>
    <w:p w:rsidR="004D58BD" w:rsidRPr="004D58BD" w:rsidRDefault="004D58BD" w:rsidP="004D58BD">
      <w:pPr>
        <w:widowControl w:val="0"/>
        <w:autoSpaceDE w:val="0"/>
        <w:autoSpaceDN w:val="0"/>
        <w:adjustRightInd w:val="0"/>
        <w:spacing w:after="120" w:line="240" w:lineRule="auto"/>
        <w:ind w:left="567" w:right="601"/>
        <w:jc w:val="both"/>
        <w:rPr>
          <w:rFonts w:ascii="Franklin Gothic Book" w:eastAsia="Calibri" w:hAnsi="Franklin Gothic Book" w:cs="Arial"/>
          <w:i/>
          <w:sz w:val="21"/>
          <w:szCs w:val="21"/>
        </w:rPr>
      </w:pPr>
      <w:r w:rsidRPr="004D58BD">
        <w:rPr>
          <w:rFonts w:ascii="Arial" w:eastAsia="Arial MT" w:hAnsi="Arial" w:cs="Arial"/>
          <w:sz w:val="21"/>
          <w:szCs w:val="21"/>
        </w:rPr>
        <w:t>Por lo cual acorde a estos dos puntos de la Agenda 2030 de la ONU y el Plan estratégico en materia de desaparición de personas, y al resto de puntos aquí expuestos es que proponemos y solicitamos se tome a su consideración las siguientes:</w:t>
      </w:r>
    </w:p>
    <w:p w:rsidR="004D58BD" w:rsidRDefault="004D58BD" w:rsidP="004D58BD">
      <w:pPr>
        <w:widowControl w:val="0"/>
        <w:autoSpaceDE w:val="0"/>
        <w:autoSpaceDN w:val="0"/>
        <w:adjustRightInd w:val="0"/>
        <w:spacing w:after="120" w:line="240" w:lineRule="auto"/>
        <w:ind w:firstLine="567"/>
        <w:jc w:val="both"/>
        <w:rPr>
          <w:rFonts w:ascii="Arial" w:eastAsia="Arial MT" w:hAnsi="Arial" w:cs="Arial"/>
          <w:sz w:val="21"/>
          <w:szCs w:val="21"/>
        </w:rPr>
      </w:pPr>
    </w:p>
    <w:p w:rsidR="004D58BD" w:rsidRDefault="004D58BD" w:rsidP="004D58BD">
      <w:pPr>
        <w:widowControl w:val="0"/>
        <w:autoSpaceDE w:val="0"/>
        <w:autoSpaceDN w:val="0"/>
        <w:adjustRightInd w:val="0"/>
        <w:spacing w:after="120" w:line="240" w:lineRule="auto"/>
        <w:ind w:firstLine="567"/>
        <w:jc w:val="both"/>
        <w:rPr>
          <w:rFonts w:ascii="Arial" w:eastAsia="Arial MT" w:hAnsi="Arial" w:cs="Arial"/>
          <w:sz w:val="21"/>
          <w:szCs w:val="21"/>
        </w:rPr>
      </w:pPr>
    </w:p>
    <w:p w:rsidR="004D58BD" w:rsidRDefault="004D58BD" w:rsidP="004D58BD">
      <w:pPr>
        <w:widowControl w:val="0"/>
        <w:autoSpaceDE w:val="0"/>
        <w:autoSpaceDN w:val="0"/>
        <w:adjustRightInd w:val="0"/>
        <w:spacing w:after="120" w:line="240" w:lineRule="auto"/>
        <w:ind w:firstLine="567"/>
        <w:jc w:val="both"/>
        <w:rPr>
          <w:rFonts w:ascii="Arial" w:eastAsia="Arial MT" w:hAnsi="Arial" w:cs="Arial"/>
          <w:sz w:val="21"/>
          <w:szCs w:val="21"/>
        </w:rPr>
      </w:pPr>
    </w:p>
    <w:p w:rsidR="004D58BD" w:rsidRPr="004D58BD" w:rsidRDefault="004D58BD" w:rsidP="004D58BD">
      <w:pPr>
        <w:widowControl w:val="0"/>
        <w:autoSpaceDE w:val="0"/>
        <w:autoSpaceDN w:val="0"/>
        <w:adjustRightInd w:val="0"/>
        <w:spacing w:after="120" w:line="240" w:lineRule="auto"/>
        <w:ind w:firstLine="567"/>
        <w:jc w:val="both"/>
        <w:rPr>
          <w:rFonts w:ascii="Arial" w:eastAsia="Arial MT" w:hAnsi="Arial" w:cs="Arial"/>
          <w:sz w:val="21"/>
          <w:szCs w:val="21"/>
        </w:rPr>
      </w:pPr>
    </w:p>
    <w:p w:rsidR="004D58BD" w:rsidRPr="004D58BD" w:rsidRDefault="00C13F50" w:rsidP="00C13F50">
      <w:pPr>
        <w:widowControl w:val="0"/>
        <w:autoSpaceDE w:val="0"/>
        <w:autoSpaceDN w:val="0"/>
        <w:spacing w:after="120" w:line="240" w:lineRule="auto"/>
        <w:jc w:val="center"/>
        <w:rPr>
          <w:rFonts w:ascii="Arial" w:eastAsia="Arial MT" w:hAnsi="Arial MT" w:cs="Arial MT"/>
          <w:b/>
          <w:sz w:val="21"/>
          <w:szCs w:val="21"/>
        </w:rPr>
      </w:pPr>
      <w:r>
        <w:rPr>
          <w:rFonts w:ascii="Arial" w:eastAsia="Arial MT" w:hAnsi="Arial MT" w:cs="Arial MT"/>
          <w:b/>
          <w:sz w:val="21"/>
          <w:szCs w:val="21"/>
        </w:rPr>
        <w:lastRenderedPageBreak/>
        <w:t>CONSIDERACIONES</w:t>
      </w:r>
    </w:p>
    <w:p w:rsidR="004D58BD" w:rsidRPr="004D58BD" w:rsidRDefault="004D58BD" w:rsidP="004D58BD">
      <w:pPr>
        <w:widowControl w:val="0"/>
        <w:autoSpaceDE w:val="0"/>
        <w:autoSpaceDN w:val="0"/>
        <w:spacing w:after="120" w:line="240" w:lineRule="auto"/>
        <w:jc w:val="both"/>
        <w:rPr>
          <w:rFonts w:ascii="Arial MT" w:eastAsia="Arial MT" w:hAnsi="Arial MT" w:cs="Arial MT"/>
          <w:sz w:val="21"/>
          <w:szCs w:val="21"/>
        </w:rPr>
      </w:pPr>
      <w:r w:rsidRPr="004D58BD">
        <w:rPr>
          <w:rFonts w:ascii="Arial" w:eastAsia="Arial MT" w:hAnsi="Arial" w:cs="Arial MT"/>
          <w:b/>
          <w:sz w:val="21"/>
          <w:szCs w:val="21"/>
        </w:rPr>
        <w:t xml:space="preserve">PRIMERO.- </w:t>
      </w:r>
      <w:r w:rsidRPr="004D58BD">
        <w:rPr>
          <w:rFonts w:ascii="Arial MT" w:eastAsia="Arial MT" w:hAnsi="Arial MT" w:cs="Arial MT"/>
          <w:sz w:val="21"/>
          <w:szCs w:val="21"/>
        </w:rPr>
        <w:t>Que el segundo párrafo, de la fracción II, del artículo 115, de la Constitución Política de los Estados Unidos Mexicanos, dispone que los ayuntamientos tendrán facultades  para aprobar, de acuerdo con las leyes en materia municipal que deberán expedirlas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4D58BD" w:rsidRPr="004D58BD" w:rsidRDefault="004D58BD" w:rsidP="004D58BD">
      <w:pPr>
        <w:widowControl w:val="0"/>
        <w:autoSpaceDE w:val="0"/>
        <w:autoSpaceDN w:val="0"/>
        <w:spacing w:after="120" w:line="240" w:lineRule="auto"/>
        <w:jc w:val="both"/>
        <w:rPr>
          <w:rFonts w:ascii="Arial MT" w:eastAsia="Arial MT" w:hAnsi="Arial MT" w:cs="Arial MT"/>
          <w:sz w:val="21"/>
          <w:szCs w:val="21"/>
        </w:rPr>
      </w:pPr>
      <w:r w:rsidRPr="004D58BD">
        <w:rPr>
          <w:rFonts w:ascii="Arial" w:eastAsia="Arial MT" w:hAnsi="Arial" w:cs="Arial MT"/>
          <w:b/>
          <w:sz w:val="21"/>
          <w:szCs w:val="21"/>
        </w:rPr>
        <w:t xml:space="preserve">SEGUNDO.- </w:t>
      </w:r>
      <w:r w:rsidRPr="004D58BD">
        <w:rPr>
          <w:rFonts w:ascii="Arial MT" w:eastAsia="Arial MT" w:hAnsi="Arial MT" w:cs="Arial MT"/>
          <w:sz w:val="21"/>
          <w:szCs w:val="21"/>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w:eastAsia="Arial MT" w:hAnsi="Arial" w:cs="Arial MT"/>
          <w:b/>
          <w:sz w:val="21"/>
          <w:szCs w:val="21"/>
        </w:rPr>
        <w:t xml:space="preserve">TERCERO.- </w:t>
      </w:r>
      <w:r w:rsidRPr="004D58BD">
        <w:rPr>
          <w:rFonts w:ascii="Arial MT" w:eastAsia="Arial MT" w:hAnsi="Arial MT" w:cs="Arial MT"/>
          <w:sz w:val="21"/>
          <w:szCs w:val="21"/>
        </w:rPr>
        <w:t>Que el inciso c) de la Fracción VII del Artículo 33 de la Ley de Gobierno Municipal del Estado de Nuevo León menciona como una de las obligaciones del Ayuntamiento en materia de participación ciudadana el fomentar la participación social ycomunitaria en la toma de decisiones de gobierno, estableciendo medios institucionales de consulta.</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w:eastAsia="Arial MT" w:hAnsi="Arial" w:cs="Arial MT"/>
          <w:b/>
          <w:sz w:val="21"/>
          <w:szCs w:val="21"/>
        </w:rPr>
        <w:t xml:space="preserve">CUARTO.- </w:t>
      </w:r>
      <w:r w:rsidRPr="004D58BD">
        <w:rPr>
          <w:rFonts w:ascii="Arial MT" w:eastAsia="Arial MT" w:hAnsi="Arial MT" w:cs="Arial MT"/>
          <w:sz w:val="21"/>
          <w:szCs w:val="21"/>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w:eastAsia="Arial MT" w:hAnsi="Arial" w:cs="Arial MT"/>
          <w:b/>
          <w:sz w:val="21"/>
          <w:szCs w:val="21"/>
        </w:rPr>
        <w:t xml:space="preserve">QUINTO.- </w:t>
      </w:r>
      <w:r w:rsidRPr="004D58BD">
        <w:rPr>
          <w:rFonts w:ascii="Arial MT" w:eastAsia="Arial MT" w:hAnsi="Arial MT" w:cs="Arial MT"/>
          <w:sz w:val="21"/>
          <w:szCs w:val="21"/>
        </w:rPr>
        <w:t>Que el artículo 226, de la citada Ley, establece que con la normatividad que acuerde el Ayuntamiento, se podrán modificar los reglamentos municipales cumpliendo conlas disposiciones contenidas en la misma y con los procedimientos que se establezcan enellos.</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w:eastAsia="Arial MT" w:hAnsi="Arial" w:cs="Arial MT"/>
          <w:b/>
          <w:sz w:val="21"/>
          <w:szCs w:val="21"/>
        </w:rPr>
        <w:t xml:space="preserve">SEXTO. - </w:t>
      </w:r>
      <w:r w:rsidRPr="004D58BD">
        <w:rPr>
          <w:rFonts w:ascii="Arial MT" w:eastAsia="Arial MT" w:hAnsi="Arial MT" w:cs="Arial MT"/>
          <w:sz w:val="21"/>
          <w:szCs w:val="21"/>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MT" w:eastAsia="Arial MT" w:hAnsi="Arial MT" w:cs="Arial MT"/>
          <w:sz w:val="21"/>
          <w:szCs w:val="21"/>
        </w:rPr>
        <w:t>Por lo anteriormente expuesto, y con fundamento en lo establecido por la fracción I delArtículo 13, 36 fracciones V y VII, 162 y 167 de la Ley de Gobierno Municipal del Estado de Nuevo León; así como por los artículos 78, 79, 82 fracción II, 84 fracción I yII, 96, 97, 101,102, 103, 108 y demás aplicables del Reglamento Interior del R. Ayuntamiento los integrantes de las Comisiones Unidas de Participación Ciudadana y Reglamentación y Mejora Regulatoria, nos permitimos poner a</w:t>
      </w:r>
      <w:r w:rsidR="00C13F50">
        <w:rPr>
          <w:rFonts w:ascii="Arial MT" w:eastAsia="Arial MT" w:hAnsi="Arial MT" w:cs="Arial MT"/>
          <w:sz w:val="21"/>
          <w:szCs w:val="21"/>
        </w:rPr>
        <w:t xml:space="preserve"> su consideración el siguiente:</w:t>
      </w:r>
    </w:p>
    <w:p w:rsidR="004D58BD" w:rsidRPr="004D58BD" w:rsidRDefault="004D58BD" w:rsidP="004D58BD">
      <w:pPr>
        <w:widowControl w:val="0"/>
        <w:autoSpaceDE w:val="0"/>
        <w:autoSpaceDN w:val="0"/>
        <w:spacing w:after="120"/>
        <w:jc w:val="center"/>
        <w:rPr>
          <w:rFonts w:ascii="Arial" w:eastAsia="Arial MT" w:hAnsi="Arial MT" w:cs="Arial MT"/>
          <w:b/>
          <w:sz w:val="21"/>
          <w:szCs w:val="21"/>
        </w:rPr>
      </w:pPr>
      <w:r w:rsidRPr="004D58BD">
        <w:rPr>
          <w:rFonts w:ascii="Arial" w:eastAsia="Arial MT" w:hAnsi="Arial MT" w:cs="Arial MT"/>
          <w:b/>
          <w:sz w:val="21"/>
          <w:szCs w:val="21"/>
        </w:rPr>
        <w:t>ACUERDO</w:t>
      </w:r>
    </w:p>
    <w:p w:rsidR="004D58BD" w:rsidRPr="004D58BD" w:rsidRDefault="004D58BD" w:rsidP="004D58BD">
      <w:pPr>
        <w:widowControl w:val="0"/>
        <w:autoSpaceDE w:val="0"/>
        <w:autoSpaceDN w:val="0"/>
        <w:spacing w:after="120"/>
        <w:jc w:val="both"/>
        <w:rPr>
          <w:rFonts w:ascii="Arial MT" w:eastAsia="Arial MT" w:hAnsi="Arial MT" w:cs="Arial MT"/>
          <w:sz w:val="21"/>
          <w:szCs w:val="21"/>
        </w:rPr>
      </w:pPr>
      <w:r w:rsidRPr="004D58BD">
        <w:rPr>
          <w:rFonts w:ascii="Arial" w:eastAsia="Arial MT" w:hAnsi="Arial" w:cs="Arial MT"/>
          <w:b/>
          <w:sz w:val="21"/>
          <w:szCs w:val="21"/>
        </w:rPr>
        <w:t>UNICO.-</w:t>
      </w:r>
      <w:r w:rsidRPr="004D58BD">
        <w:rPr>
          <w:rFonts w:ascii="Arial MT" w:eastAsia="Arial MT" w:hAnsi="Arial MT" w:cs="Arial MT"/>
          <w:sz w:val="21"/>
          <w:szCs w:val="21"/>
        </w:rPr>
        <w:t>Se aprueba la propuesta para someter a consulta pública reforma al Reglamento Atención a Víctimas de Desaparición y Familiares del Municipio de General Escobedo, en los términos establecidos en el cuerpo del presente Dictamen, esto por un plazo de 15-quince días hábiles contados apartir del día de la publicación de la Convocatoria en el Periódico Oficial del Estado, loanterior con fundamento en el Artículo 65 de la Ley de Gobierno Municipal del Estado de Nuevo León.</w:t>
      </w:r>
    </w:p>
    <w:p w:rsidR="004D58BD" w:rsidRPr="00C13F50" w:rsidRDefault="004D58BD" w:rsidP="00C13F50">
      <w:pPr>
        <w:widowControl w:val="0"/>
        <w:autoSpaceDE w:val="0"/>
        <w:autoSpaceDN w:val="0"/>
        <w:spacing w:after="120"/>
        <w:jc w:val="both"/>
        <w:rPr>
          <w:rFonts w:ascii="Arial MT" w:eastAsia="Arial MT" w:hAnsi="Arial MT" w:cs="Arial MT"/>
          <w:sz w:val="21"/>
          <w:szCs w:val="21"/>
        </w:rPr>
      </w:pPr>
      <w:r w:rsidRPr="004D58BD">
        <w:rPr>
          <w:rFonts w:ascii="Arial MT" w:eastAsia="Arial MT" w:hAnsi="Arial MT" w:cs="Arial MT"/>
          <w:sz w:val="21"/>
          <w:szCs w:val="21"/>
        </w:rPr>
        <w:t xml:space="preserve">Así lo acuerdan quienes firman al calce del presente Dictamen, en sesión de las Comisiones Unidas de Participación Ciudadana y de Reglamentación y Mejora Regulatoria del R. </w:t>
      </w:r>
      <w:r w:rsidRPr="004D58BD">
        <w:rPr>
          <w:rFonts w:ascii="Arial MT" w:eastAsia="Arial MT" w:hAnsi="Arial MT" w:cs="Arial MT"/>
          <w:sz w:val="21"/>
          <w:szCs w:val="21"/>
        </w:rPr>
        <w:lastRenderedPageBreak/>
        <w:t xml:space="preserve">Ayuntamiento del Municipio de General Escobedo, Nuevo León, a los 14 </w:t>
      </w:r>
      <w:r w:rsidR="00C13F50">
        <w:rPr>
          <w:rFonts w:ascii="Arial MT" w:eastAsia="Arial MT" w:hAnsi="Arial MT" w:cs="Arial MT"/>
          <w:sz w:val="21"/>
          <w:szCs w:val="21"/>
        </w:rPr>
        <w:t>días del mes de Julio del 2021.</w:t>
      </w:r>
    </w:p>
    <w:p w:rsidR="004D58BD" w:rsidRPr="0027625F" w:rsidRDefault="004D58BD" w:rsidP="004D58BD">
      <w:pPr>
        <w:spacing w:after="160" w:line="259" w:lineRule="auto"/>
        <w:rPr>
          <w:rFonts w:ascii="Calibri" w:eastAsia="Calibri" w:hAnsi="Calibri" w:cs="Calibri"/>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36064" behindDoc="0" locked="0" layoutInCell="1" allowOverlap="1" wp14:anchorId="4FDDA184" wp14:editId="048A2504">
                <wp:simplePos x="0" y="0"/>
                <wp:positionH relativeFrom="column">
                  <wp:posOffset>-99060</wp:posOffset>
                </wp:positionH>
                <wp:positionV relativeFrom="paragraph">
                  <wp:posOffset>6985</wp:posOffset>
                </wp:positionV>
                <wp:extent cx="5667375" cy="390525"/>
                <wp:effectExtent l="0" t="0" r="28575" b="28575"/>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B451" id="Rectángulo 2" o:spid="_x0000_s1026" style="position:absolute;margin-left:-7.8pt;margin-top:.55pt;width:446.2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8</w:t>
      </w:r>
      <w:r w:rsidRPr="008D5657">
        <w:rPr>
          <w:rFonts w:ascii="Calibri" w:eastAsia="Calibri" w:hAnsi="Calibri" w:cs="Calibri"/>
          <w:b/>
          <w:lang w:val="es-MX"/>
        </w:rPr>
        <w:t xml:space="preserve"> DEL ORDEN DEL DÍA.- </w:t>
      </w:r>
      <w:r w:rsidRPr="004D58BD">
        <w:rPr>
          <w:rFonts w:ascii="Calibri" w:eastAsia="Calibri" w:hAnsi="Calibri" w:cs="Calibri"/>
          <w:b/>
          <w:lang w:val="es-MX"/>
        </w:rPr>
        <w:t>PRESENTACION DE LA PROPUESTA DE NOMENCLATURA DEL FRACCIONAMIENTO PARQUE COMERCIAL Y DE SERVICIOS TERRATECK</w:t>
      </w:r>
      <w:r>
        <w:rPr>
          <w:rFonts w:ascii="Calibri" w:eastAsia="Calibri" w:hAnsi="Calibri" w:cs="Calibri"/>
          <w:b/>
          <w:lang w:val="es-MX"/>
        </w:rPr>
        <w:t>.</w:t>
      </w:r>
    </w:p>
    <w:p w:rsidR="004D58BD" w:rsidRPr="004D58BD" w:rsidRDefault="004D58BD" w:rsidP="004D58BD">
      <w:pPr>
        <w:spacing w:after="160" w:line="259" w:lineRule="auto"/>
        <w:rPr>
          <w:rFonts w:ascii="Calibri" w:eastAsia="Calibri" w:hAnsi="Calibri" w:cs="Calibri"/>
          <w:lang w:val="es-MX"/>
        </w:rPr>
      </w:pPr>
      <w:r w:rsidRPr="004D58BD">
        <w:rPr>
          <w:rFonts w:ascii="Calibri" w:eastAsia="Calibri" w:hAnsi="Calibri" w:cs="Calibri"/>
          <w:lang w:val="es-MX"/>
        </w:rPr>
        <w:t>El Encargado del Despacho de la Secretaria del R. Ayuntamiento menciona lo sigui</w:t>
      </w:r>
      <w:r>
        <w:rPr>
          <w:rFonts w:ascii="Calibri" w:eastAsia="Calibri" w:hAnsi="Calibri" w:cs="Calibri"/>
          <w:lang w:val="es-MX"/>
        </w:rPr>
        <w:t>ente: pasando al punto número  8</w:t>
      </w:r>
      <w:r w:rsidRPr="004D58BD">
        <w:rPr>
          <w:rFonts w:ascii="Calibri" w:eastAsia="Calibri" w:hAnsi="Calibri" w:cs="Calibri"/>
          <w:lang w:val="es-MX"/>
        </w:rPr>
        <w:t xml:space="preserve"> del orden del día, hacemos mención de</w:t>
      </w:r>
      <w:r>
        <w:rPr>
          <w:rFonts w:ascii="Calibri" w:eastAsia="Calibri" w:hAnsi="Calibri" w:cs="Calibri"/>
          <w:lang w:val="es-MX"/>
        </w:rPr>
        <w:t xml:space="preserve"> </w:t>
      </w:r>
      <w:r w:rsidRPr="004D58BD">
        <w:rPr>
          <w:rFonts w:ascii="Calibri" w:eastAsia="Calibri" w:hAnsi="Calibri" w:cs="Calibri"/>
          <w:lang w:val="es-MX"/>
        </w:rPr>
        <w:t>l</w:t>
      </w:r>
      <w:r>
        <w:rPr>
          <w:rFonts w:ascii="Calibri" w:eastAsia="Calibri" w:hAnsi="Calibri" w:cs="Calibri"/>
          <w:lang w:val="es-MX"/>
        </w:rPr>
        <w:t>a</w:t>
      </w:r>
      <w:r w:rsidRPr="004D58BD">
        <w:rPr>
          <w:rFonts w:ascii="Calibri" w:eastAsia="Calibri" w:hAnsi="Calibri" w:cs="Calibri"/>
          <w:lang w:val="es-MX"/>
        </w:rPr>
        <w:t xml:space="preserve"> presentación de la  propuesta de nomenclatura del fraccionamiento parque comercial y de servicios Terrateck;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4D58BD" w:rsidRDefault="004D58BD" w:rsidP="004D58BD">
      <w:pPr>
        <w:spacing w:after="160" w:line="259" w:lineRule="auto"/>
        <w:jc w:val="both"/>
        <w:rPr>
          <w:rFonts w:ascii="Calibri" w:eastAsia="Calibri" w:hAnsi="Calibri" w:cs="Calibri"/>
          <w:lang w:val="es-MX"/>
        </w:rPr>
      </w:pPr>
      <w:r w:rsidRPr="004D58BD">
        <w:rPr>
          <w:rFonts w:ascii="Calibri" w:eastAsia="Calibri" w:hAnsi="Calibri" w:cs="Calibri"/>
          <w:lang w:val="es-MX"/>
        </w:rPr>
        <w:t>El Ayuntamiento con 15 votos a favor, 1 en contra de Carolina Maria Vazquez Juarez en votación económica emite el siguiente Acuerdo:</w:t>
      </w:r>
    </w:p>
    <w:p w:rsidR="004D58BD" w:rsidRPr="00FB072E" w:rsidRDefault="004D58BD" w:rsidP="004D58BD">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735040" behindDoc="1" locked="0" layoutInCell="1" allowOverlap="1" wp14:anchorId="36D3C02C" wp14:editId="74802E26">
                <wp:simplePos x="0" y="0"/>
                <wp:positionH relativeFrom="column">
                  <wp:posOffset>-118110</wp:posOffset>
                </wp:positionH>
                <wp:positionV relativeFrom="paragraph">
                  <wp:posOffset>205105</wp:posOffset>
                </wp:positionV>
                <wp:extent cx="5819775" cy="457200"/>
                <wp:effectExtent l="0" t="0" r="28575" b="19050"/>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16339E" id="Rectángulo 7" o:spid="_x0000_s1026" style="position:absolute;margin-left:-9.3pt;margin-top:16.15pt;width:458.25pt;height:3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" fillcolor="window" strokecolor="windowText" strokeweight="1pt">
                <v:path arrowok="t"/>
              </v:rect>
            </w:pict>
          </mc:Fallback>
        </mc:AlternateContent>
      </w:r>
    </w:p>
    <w:p w:rsidR="004D58BD" w:rsidRPr="0027625F" w:rsidRDefault="004D58BD" w:rsidP="004D58BD">
      <w:pPr>
        <w:widowControl w:val="0"/>
        <w:autoSpaceDE w:val="0"/>
        <w:autoSpaceDN w:val="0"/>
        <w:adjustRightInd w:val="0"/>
        <w:spacing w:after="160" w:line="256" w:lineRule="auto"/>
        <w:jc w:val="both"/>
        <w:rPr>
          <w:rFonts w:ascii="Calibri" w:eastAsia="Calibri" w:hAnsi="Calibri" w:cs="Calibri"/>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mayoria </w:t>
      </w:r>
      <w:r w:rsidRPr="00FB072E">
        <w:rPr>
          <w:rFonts w:ascii="Calibri" w:eastAsia="Calibri" w:hAnsi="Calibri" w:cs="Calibri"/>
          <w:b/>
          <w:lang w:val="es-MX"/>
        </w:rPr>
        <w:t xml:space="preserve">se aprueba la dispensa de </w:t>
      </w:r>
      <w:r>
        <w:rPr>
          <w:rFonts w:ascii="Calibri" w:eastAsia="Calibri" w:hAnsi="Calibri" w:cs="Calibri"/>
          <w:b/>
          <w:lang w:val="es-MX"/>
        </w:rPr>
        <w:t xml:space="preserve">la </w:t>
      </w:r>
      <w:r w:rsidRPr="004D58BD">
        <w:rPr>
          <w:rFonts w:ascii="Calibri" w:eastAsia="Calibri" w:hAnsi="Calibri" w:cs="Calibri"/>
          <w:b/>
          <w:lang w:val="es-MX"/>
        </w:rPr>
        <w:t>presentación de la propuesta de nomenclatura del fraccionamiento parque comercial y de servicios Terrateck</w:t>
      </w:r>
      <w:r>
        <w:rPr>
          <w:rFonts w:ascii="Calibri" w:eastAsia="Calibri" w:hAnsi="Calibri" w:cs="Calibri"/>
          <w:b/>
          <w:lang w:val="es-MX"/>
        </w:rPr>
        <w:t>.</w:t>
      </w:r>
    </w:p>
    <w:p w:rsidR="004D58BD" w:rsidRDefault="004D58BD" w:rsidP="004D58BD">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manifiesta si hay algún comentario con referencia a dicha Acta. </w:t>
      </w:r>
    </w:p>
    <w:p w:rsidR="004D58BD" w:rsidRDefault="004D58BD" w:rsidP="004D58BD">
      <w:pPr>
        <w:spacing w:after="0" w:line="240" w:lineRule="auto"/>
        <w:jc w:val="both"/>
        <w:rPr>
          <w:rFonts w:eastAsia="Calibri" w:cstheme="minorHAnsi"/>
          <w:lang w:val="es-MX"/>
        </w:rPr>
      </w:pPr>
    </w:p>
    <w:p w:rsidR="004D58BD" w:rsidRPr="00FB072E" w:rsidRDefault="004D58BD" w:rsidP="004D58BD">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4D58BD" w:rsidRPr="00FB072E" w:rsidRDefault="004D58BD" w:rsidP="004D58BD">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737088" behindDoc="1" locked="0" layoutInCell="1" allowOverlap="1" wp14:anchorId="4BFD6E65" wp14:editId="5480F30E">
            <wp:simplePos x="0" y="0"/>
            <wp:positionH relativeFrom="margin">
              <wp:posOffset>-51435</wp:posOffset>
            </wp:positionH>
            <wp:positionV relativeFrom="paragraph">
              <wp:posOffset>144145</wp:posOffset>
            </wp:positionV>
            <wp:extent cx="5753100" cy="590550"/>
            <wp:effectExtent l="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590650"/>
                    </a:xfrm>
                    <a:prstGeom prst="rect">
                      <a:avLst/>
                    </a:prstGeom>
                    <a:noFill/>
                  </pic:spPr>
                </pic:pic>
              </a:graphicData>
            </a:graphic>
            <wp14:sizeRelH relativeFrom="margin">
              <wp14:pctWidth>0</wp14:pctWidth>
            </wp14:sizeRelH>
            <wp14:sizeRelV relativeFrom="margin">
              <wp14:pctHeight>0</wp14:pctHeight>
            </wp14:sizeRelV>
          </wp:anchor>
        </w:drawing>
      </w:r>
    </w:p>
    <w:p w:rsidR="004D58BD" w:rsidRDefault="004D58BD" w:rsidP="004D58BD">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mayoria se aprueba la  </w:t>
      </w:r>
      <w:r w:rsidRPr="004D58BD">
        <w:rPr>
          <w:rFonts w:ascii="Calibri" w:eastAsia="Calibri" w:hAnsi="Calibri" w:cs="Calibri"/>
          <w:b/>
          <w:lang w:val="es-MX"/>
        </w:rPr>
        <w:t xml:space="preserve">presentación de la  propuesta de nomenclatura del fraccionamiento parque comercial y de servicios Terrateck </w:t>
      </w:r>
      <w:r w:rsidRPr="00FB072E">
        <w:rPr>
          <w:rFonts w:ascii="Calibri" w:eastAsia="Calibri" w:hAnsi="Calibri" w:cs="Calibri"/>
          <w:b/>
          <w:lang w:val="es-MX"/>
        </w:rPr>
        <w:t>…………</w:t>
      </w:r>
      <w:r>
        <w:rPr>
          <w:rFonts w:ascii="Calibri" w:eastAsia="Calibri" w:hAnsi="Calibri" w:cs="Calibri"/>
          <w:b/>
          <w:lang w:val="es-MX"/>
        </w:rPr>
        <w:t>…………………………………………</w:t>
      </w:r>
      <w:r w:rsidRPr="00FB072E">
        <w:rPr>
          <w:rFonts w:ascii="Calibri" w:eastAsia="Calibri" w:hAnsi="Calibri" w:cs="Calibri"/>
          <w:b/>
          <w:lang w:val="es-MX"/>
        </w:rPr>
        <w:t>………</w:t>
      </w:r>
      <w:r>
        <w:rPr>
          <w:rFonts w:ascii="Calibri" w:eastAsia="Calibri" w:hAnsi="Calibri" w:cs="Calibri"/>
          <w:b/>
          <w:lang w:val="es-MX"/>
        </w:rPr>
        <w:t>……………………………………………………………………..</w:t>
      </w:r>
      <w:r w:rsidRPr="00FB072E">
        <w:rPr>
          <w:rFonts w:ascii="Calibri" w:eastAsia="Calibri" w:hAnsi="Calibri" w:cs="Calibri"/>
          <w:b/>
          <w:lang w:val="es-MX"/>
        </w:rPr>
        <w:t>…….……</w:t>
      </w:r>
    </w:p>
    <w:p w:rsidR="004D58BD" w:rsidRDefault="004D58BD" w:rsidP="004D58BD">
      <w:pPr>
        <w:widowControl w:val="0"/>
        <w:autoSpaceDE w:val="0"/>
        <w:autoSpaceDN w:val="0"/>
        <w:spacing w:after="120" w:line="240" w:lineRule="auto"/>
        <w:outlineLvl w:val="0"/>
        <w:rPr>
          <w:rFonts w:ascii="Calibri" w:eastAsia="Arial" w:hAnsi="Calibri" w:cs="Arial"/>
          <w:b/>
          <w:bCs/>
          <w:sz w:val="21"/>
          <w:szCs w:val="21"/>
        </w:rPr>
      </w:pPr>
    </w:p>
    <w:p w:rsidR="004D58BD" w:rsidRPr="004D58BD" w:rsidRDefault="004D58BD" w:rsidP="004D58BD">
      <w:pPr>
        <w:spacing w:after="0" w:line="240" w:lineRule="auto"/>
        <w:jc w:val="both"/>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C.C. INTEGRANTES DEL PLENO R. AYUNTAMIENTO</w:t>
      </w:r>
    </w:p>
    <w:p w:rsidR="004D58BD" w:rsidRPr="004D58BD" w:rsidRDefault="004D58BD" w:rsidP="004D58BD">
      <w:pPr>
        <w:spacing w:after="0" w:line="240" w:lineRule="auto"/>
        <w:jc w:val="both"/>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4D58BD">
          <w:rPr>
            <w:rFonts w:ascii="Tahoma" w:eastAsia="Times New Roman" w:hAnsi="Tahoma" w:cs="Tahoma"/>
            <w:b/>
            <w:sz w:val="24"/>
            <w:szCs w:val="21"/>
            <w:lang w:eastAsia="es-ES"/>
          </w:rPr>
          <w:t>LA CIUDAD DE</w:t>
        </w:r>
      </w:smartTag>
      <w:r w:rsidRPr="004D58BD">
        <w:rPr>
          <w:rFonts w:ascii="Tahoma" w:eastAsia="Times New Roman" w:hAnsi="Tahoma" w:cs="Tahoma"/>
          <w:b/>
          <w:sz w:val="24"/>
          <w:szCs w:val="21"/>
          <w:lang w:eastAsia="es-ES"/>
        </w:rPr>
        <w:t xml:space="preserve"> GENERAL ESCOBEDO, N.L.</w:t>
      </w:r>
    </w:p>
    <w:p w:rsidR="004D58BD" w:rsidRPr="004D58BD" w:rsidRDefault="004D58BD" w:rsidP="004D58BD">
      <w:pPr>
        <w:spacing w:after="0" w:line="240" w:lineRule="auto"/>
        <w:jc w:val="both"/>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PRESENTES.-</w:t>
      </w:r>
    </w:p>
    <w:p w:rsidR="004D58BD" w:rsidRPr="004D58BD" w:rsidRDefault="004D58BD" w:rsidP="004D58BD">
      <w:pPr>
        <w:spacing w:after="0" w:line="240" w:lineRule="auto"/>
        <w:jc w:val="both"/>
        <w:rPr>
          <w:rFonts w:ascii="Tahoma" w:eastAsia="Times New Roman" w:hAnsi="Tahoma" w:cs="Tahoma"/>
          <w:b/>
          <w:sz w:val="24"/>
          <w:szCs w:val="21"/>
          <w:lang w:eastAsia="es-ES"/>
        </w:rPr>
      </w:pPr>
    </w:p>
    <w:p w:rsidR="004D58BD" w:rsidRPr="004D58BD" w:rsidRDefault="004D58BD" w:rsidP="004D58BD">
      <w:pPr>
        <w:spacing w:after="0" w:line="240" w:lineRule="auto"/>
        <w:ind w:firstLine="708"/>
        <w:jc w:val="both"/>
        <w:rPr>
          <w:rFonts w:ascii="Tahoma" w:eastAsia="Times New Roman" w:hAnsi="Tahoma" w:cs="Tahoma"/>
          <w:sz w:val="24"/>
          <w:szCs w:val="21"/>
          <w:lang w:eastAsia="es-ES"/>
        </w:rPr>
      </w:pPr>
      <w:r w:rsidRPr="004D58BD">
        <w:rPr>
          <w:rFonts w:ascii="Tahoma" w:eastAsia="Times New Roman" w:hAnsi="Tahoma" w:cs="Tahoma"/>
          <w:sz w:val="24"/>
          <w:szCs w:val="21"/>
          <w:lang w:val="es-MX" w:eastAsia="es-ES"/>
        </w:rPr>
        <w:t xml:space="preserve">Atendiendo la convocatoria correspondiente de </w:t>
      </w:r>
      <w:r w:rsidRPr="004D58BD">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4D58BD">
        <w:rPr>
          <w:rFonts w:ascii="Tahoma" w:eastAsia="Calibri" w:hAnsi="Tahoma" w:cs="Tahoma"/>
          <w:sz w:val="24"/>
          <w:szCs w:val="20"/>
          <w:lang w:val="es-MX"/>
        </w:rPr>
        <w:t>78, 79, 96, 97, 101, 102, 103, 108</w:t>
      </w:r>
      <w:r w:rsidRPr="004D58BD">
        <w:rPr>
          <w:rFonts w:ascii="Tahoma" w:eastAsia="Times New Roman" w:hAnsi="Tahoma" w:cs="Tahoma"/>
          <w:sz w:val="24"/>
          <w:szCs w:val="21"/>
          <w:lang w:eastAsia="es-ES"/>
        </w:rPr>
        <w:t xml:space="preserve"> y demás aplicables del Reglamento Interior del R. Ayuntamiento, nos permitimos presentar al pleno de este Ayuntamiento la propuesta de Nomenclatura del Fraccionamiento </w:t>
      </w:r>
      <w:r w:rsidRPr="004D58BD">
        <w:rPr>
          <w:rFonts w:ascii="Tahoma" w:eastAsia="Times New Roman" w:hAnsi="Tahoma" w:cs="Tahoma"/>
          <w:b/>
          <w:sz w:val="24"/>
          <w:szCs w:val="21"/>
          <w:lang w:eastAsia="es-ES"/>
        </w:rPr>
        <w:t>“Parque Comercial y de Servicios Terrateck”</w:t>
      </w:r>
      <w:r w:rsidRPr="004D58BD">
        <w:rPr>
          <w:rFonts w:ascii="Tahoma" w:eastAsia="Times New Roman" w:hAnsi="Tahoma" w:cs="Tahoma"/>
          <w:sz w:val="24"/>
          <w:szCs w:val="21"/>
          <w:lang w:eastAsia="es-ES"/>
        </w:rPr>
        <w:t>, bajo los siguientes:</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spacing w:after="0" w:line="240" w:lineRule="auto"/>
        <w:jc w:val="center"/>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ANTECEDENTES</w:t>
      </w:r>
    </w:p>
    <w:p w:rsidR="004D58BD" w:rsidRPr="004D58BD" w:rsidRDefault="004D58BD" w:rsidP="004D58BD">
      <w:pPr>
        <w:spacing w:after="0" w:line="240" w:lineRule="auto"/>
        <w:jc w:val="both"/>
        <w:rPr>
          <w:rFonts w:ascii="Tahoma" w:eastAsia="Times New Roman" w:hAnsi="Tahoma" w:cs="Tahoma"/>
          <w:b/>
          <w:sz w:val="24"/>
          <w:szCs w:val="21"/>
          <w:lang w:eastAsia="es-ES"/>
        </w:rPr>
      </w:pP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b/>
          <w:sz w:val="24"/>
          <w:szCs w:val="21"/>
          <w:lang w:eastAsia="es-ES"/>
        </w:rPr>
        <w:t>PRIMERO.-</w:t>
      </w:r>
      <w:r w:rsidRPr="004D58BD">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Parque Comercial y de Servicios Terrateck, por lo que dicha comisión sostuvo una reunión de trabajo; dicho fraccionamiento se encuentra al </w:t>
      </w:r>
      <w:r w:rsidRPr="004D58BD">
        <w:rPr>
          <w:rFonts w:ascii="Tahoma" w:eastAsia="Times New Roman" w:hAnsi="Tahoma" w:cs="Tahoma"/>
          <w:sz w:val="24"/>
          <w:szCs w:val="21"/>
          <w:lang w:eastAsia="es-ES"/>
        </w:rPr>
        <w:lastRenderedPageBreak/>
        <w:t xml:space="preserve">sur de libramiento arco vial, al norte del rio pesquería y al poniente de la colonia Gloria Mendiola Sur, parcela 08 y 310, en este Municipio. </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b/>
          <w:sz w:val="24"/>
          <w:szCs w:val="21"/>
          <w:lang w:eastAsia="es-ES"/>
        </w:rPr>
        <w:t>SEGUNDO.-</w:t>
      </w:r>
      <w:r w:rsidRPr="004D58BD">
        <w:rPr>
          <w:rFonts w:ascii="Tahoma" w:eastAsia="Times New Roman" w:hAnsi="Tahoma" w:cs="Tahoma"/>
          <w:sz w:val="24"/>
          <w:szCs w:val="21"/>
          <w:lang w:eastAsia="es-ES"/>
        </w:rPr>
        <w:t xml:space="preserve"> De acuerdo a información proporcionada por la Secretaría de Desarrollo Urbano, actualmente la empresa Servicios Bepa S.A. de C.V., Acciones Escorpion S.A. de C.V., Pianteck S.A. de C.V. Terravalor S.A. de C.V. y The R Company S.A. de C.V. lleva a cabo la etapa de urbanización y trazo de vialidades, por lo que para la aprobación del proyecto ejecutivo es necesario el trámite correspondiente a la autorización de nomenclatura de las vías públicas de dicho fraccionamiento. </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b/>
          <w:sz w:val="24"/>
          <w:szCs w:val="21"/>
          <w:lang w:eastAsia="es-ES"/>
        </w:rPr>
        <w:t>TERCERO.-</w:t>
      </w:r>
      <w:r w:rsidRPr="004D58BD">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numPr>
          <w:ilvl w:val="0"/>
          <w:numId w:val="1"/>
        </w:numPr>
        <w:spacing w:after="0" w:line="240" w:lineRule="auto"/>
        <w:contextualSpacing/>
        <w:jc w:val="both"/>
        <w:rPr>
          <w:rFonts w:ascii="Tahoma" w:eastAsia="Times New Roman" w:hAnsi="Tahoma" w:cs="Tahoma"/>
          <w:sz w:val="24"/>
          <w:szCs w:val="21"/>
          <w:lang w:eastAsia="es-ES"/>
        </w:rPr>
      </w:pPr>
      <w:r w:rsidRPr="004D58BD">
        <w:rPr>
          <w:rFonts w:ascii="Tahoma" w:eastAsia="Times New Roman" w:hAnsi="Tahoma" w:cs="Tahoma"/>
          <w:sz w:val="24"/>
          <w:szCs w:val="21"/>
          <w:lang w:eastAsia="es-ES"/>
        </w:rPr>
        <w:t xml:space="preserve">Av. Industrial, Soldadores, Sopladores y Fundadores </w:t>
      </w:r>
    </w:p>
    <w:p w:rsidR="004D58BD" w:rsidRPr="004D58BD" w:rsidRDefault="004D58BD" w:rsidP="004D58BD">
      <w:pPr>
        <w:spacing w:after="0" w:line="240" w:lineRule="auto"/>
        <w:ind w:left="360"/>
        <w:jc w:val="both"/>
        <w:rPr>
          <w:rFonts w:ascii="Tahoma" w:eastAsia="Times New Roman" w:hAnsi="Tahoma" w:cs="Tahoma"/>
          <w:sz w:val="24"/>
          <w:szCs w:val="21"/>
          <w:lang w:eastAsia="es-ES"/>
        </w:rPr>
      </w:pPr>
    </w:p>
    <w:p w:rsidR="004D58BD" w:rsidRPr="004D58BD" w:rsidRDefault="004D58BD" w:rsidP="004D58BD">
      <w:pPr>
        <w:spacing w:after="0" w:line="240" w:lineRule="auto"/>
        <w:ind w:left="720"/>
        <w:contextualSpacing/>
        <w:jc w:val="both"/>
        <w:rPr>
          <w:rFonts w:ascii="Tahoma" w:eastAsia="Times New Roman" w:hAnsi="Tahoma" w:cs="Tahoma"/>
          <w:sz w:val="24"/>
          <w:szCs w:val="21"/>
          <w:lang w:eastAsia="es-ES"/>
        </w:rPr>
      </w:pPr>
    </w:p>
    <w:p w:rsidR="004D58BD" w:rsidRPr="004D58BD" w:rsidRDefault="004D58BD" w:rsidP="004D58BD">
      <w:pPr>
        <w:spacing w:after="0" w:line="240" w:lineRule="auto"/>
        <w:jc w:val="center"/>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CONSIDERACIONES</w:t>
      </w:r>
    </w:p>
    <w:p w:rsidR="004D58BD" w:rsidRPr="004D58BD" w:rsidRDefault="004D58BD" w:rsidP="004D58BD">
      <w:pPr>
        <w:spacing w:after="0" w:line="240" w:lineRule="auto"/>
        <w:jc w:val="both"/>
        <w:rPr>
          <w:rFonts w:ascii="Tahoma" w:eastAsia="Times New Roman" w:hAnsi="Tahoma" w:cs="Tahoma"/>
          <w:b/>
          <w:sz w:val="24"/>
          <w:szCs w:val="21"/>
          <w:lang w:eastAsia="es-ES"/>
        </w:rPr>
      </w:pPr>
    </w:p>
    <w:p w:rsidR="004D58BD" w:rsidRPr="004D58BD" w:rsidRDefault="004D58BD" w:rsidP="004D58BD">
      <w:pPr>
        <w:autoSpaceDE w:val="0"/>
        <w:autoSpaceDN w:val="0"/>
        <w:adjustRightInd w:val="0"/>
        <w:spacing w:after="0" w:line="240" w:lineRule="auto"/>
        <w:jc w:val="both"/>
        <w:rPr>
          <w:rFonts w:ascii="Tahoma" w:eastAsia="Times New Roman" w:hAnsi="Tahoma" w:cs="Tahoma"/>
          <w:color w:val="000000"/>
          <w:sz w:val="24"/>
          <w:szCs w:val="21"/>
          <w:lang w:eastAsia="es-ES"/>
        </w:rPr>
      </w:pPr>
      <w:r w:rsidRPr="004D58BD">
        <w:rPr>
          <w:rFonts w:ascii="Tahoma" w:eastAsia="Times New Roman" w:hAnsi="Tahoma" w:cs="Tahoma"/>
          <w:b/>
          <w:sz w:val="24"/>
          <w:szCs w:val="21"/>
          <w:lang w:eastAsia="es-ES"/>
        </w:rPr>
        <w:t xml:space="preserve">PRIMERO.- </w:t>
      </w:r>
      <w:r w:rsidRPr="004D58BD">
        <w:rPr>
          <w:rFonts w:ascii="Tahoma" w:eastAsia="Times New Roman" w:hAnsi="Tahoma" w:cs="Tahoma"/>
          <w:sz w:val="24"/>
          <w:szCs w:val="21"/>
          <w:lang w:eastAsia="es-ES"/>
        </w:rPr>
        <w:t xml:space="preserve">Que de acuerdo al artículo 3 del Reglamento de Nomenclatura del Municipio de General Escobedo, nomenclatura es la </w:t>
      </w:r>
      <w:r w:rsidRPr="004D58BD">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4D58BD" w:rsidRPr="004D58BD" w:rsidRDefault="004D58BD" w:rsidP="004D58BD">
      <w:pPr>
        <w:autoSpaceDE w:val="0"/>
        <w:autoSpaceDN w:val="0"/>
        <w:adjustRightInd w:val="0"/>
        <w:spacing w:after="0" w:line="240" w:lineRule="auto"/>
        <w:jc w:val="both"/>
        <w:rPr>
          <w:rFonts w:ascii="Tahoma" w:eastAsia="Times New Roman" w:hAnsi="Tahoma" w:cs="Tahoma"/>
          <w:b/>
          <w:sz w:val="24"/>
          <w:szCs w:val="21"/>
          <w:lang w:eastAsia="es-ES"/>
        </w:rPr>
      </w:pPr>
    </w:p>
    <w:p w:rsidR="004D58BD" w:rsidRPr="004D58BD" w:rsidRDefault="004D58BD" w:rsidP="004D58BD">
      <w:pPr>
        <w:autoSpaceDE w:val="0"/>
        <w:autoSpaceDN w:val="0"/>
        <w:adjustRightInd w:val="0"/>
        <w:spacing w:after="0" w:line="240" w:lineRule="auto"/>
        <w:jc w:val="both"/>
        <w:rPr>
          <w:rFonts w:ascii="Tahoma" w:eastAsia="Times New Roman" w:hAnsi="Tahoma" w:cs="Tahoma"/>
          <w:color w:val="000000"/>
          <w:sz w:val="24"/>
          <w:szCs w:val="21"/>
          <w:lang w:eastAsia="es-ES"/>
        </w:rPr>
      </w:pPr>
      <w:r w:rsidRPr="004D58BD">
        <w:rPr>
          <w:rFonts w:ascii="Tahoma" w:eastAsia="Times New Roman" w:hAnsi="Tahoma" w:cs="Tahoma"/>
          <w:b/>
          <w:sz w:val="24"/>
          <w:szCs w:val="21"/>
          <w:lang w:eastAsia="es-ES"/>
        </w:rPr>
        <w:t xml:space="preserve">SEGUNDO.- </w:t>
      </w:r>
      <w:r w:rsidRPr="004D58BD">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4D58BD">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4D58BD" w:rsidRPr="004D58BD" w:rsidRDefault="004D58BD" w:rsidP="004D58BD">
      <w:pPr>
        <w:autoSpaceDE w:val="0"/>
        <w:autoSpaceDN w:val="0"/>
        <w:adjustRightInd w:val="0"/>
        <w:spacing w:after="0" w:line="240" w:lineRule="auto"/>
        <w:jc w:val="both"/>
        <w:rPr>
          <w:rFonts w:ascii="Tahoma" w:eastAsia="Times New Roman" w:hAnsi="Tahoma" w:cs="Tahoma"/>
          <w:b/>
          <w:sz w:val="24"/>
          <w:szCs w:val="21"/>
          <w:lang w:eastAsia="es-ES"/>
        </w:rPr>
      </w:pPr>
    </w:p>
    <w:p w:rsidR="004D58BD" w:rsidRPr="004D58BD" w:rsidRDefault="004D58BD" w:rsidP="004D58BD">
      <w:pPr>
        <w:autoSpaceDE w:val="0"/>
        <w:autoSpaceDN w:val="0"/>
        <w:adjustRightInd w:val="0"/>
        <w:spacing w:after="0" w:line="240" w:lineRule="auto"/>
        <w:jc w:val="both"/>
        <w:rPr>
          <w:rFonts w:ascii="Tahoma" w:eastAsia="Times New Roman" w:hAnsi="Tahoma" w:cs="Tahoma"/>
          <w:color w:val="000000"/>
          <w:sz w:val="24"/>
          <w:szCs w:val="21"/>
          <w:lang w:eastAsia="es-ES"/>
        </w:rPr>
      </w:pPr>
      <w:r w:rsidRPr="004D58BD">
        <w:rPr>
          <w:rFonts w:ascii="Tahoma" w:eastAsia="Times New Roman" w:hAnsi="Tahoma" w:cs="Tahoma"/>
          <w:b/>
          <w:sz w:val="24"/>
          <w:szCs w:val="21"/>
          <w:lang w:eastAsia="es-ES"/>
        </w:rPr>
        <w:t xml:space="preserve">TERCERO.- </w:t>
      </w:r>
      <w:r w:rsidRPr="004D58BD">
        <w:rPr>
          <w:rFonts w:ascii="Tahoma" w:eastAsia="Times New Roman" w:hAnsi="Tahoma" w:cs="Tahoma"/>
          <w:sz w:val="24"/>
          <w:szCs w:val="21"/>
          <w:lang w:eastAsia="es-ES"/>
        </w:rPr>
        <w:t xml:space="preserve">Por otro lado, en artículo 9 del Reglamento aplicable, señala que los fraccionadores deben </w:t>
      </w:r>
      <w:r w:rsidRPr="004D58BD">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b/>
          <w:sz w:val="24"/>
          <w:szCs w:val="21"/>
          <w:lang w:eastAsia="es-ES"/>
        </w:rPr>
        <w:t xml:space="preserve">CUARTO.- </w:t>
      </w:r>
      <w:r w:rsidRPr="004D58BD">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4D58BD">
          <w:rPr>
            <w:rFonts w:ascii="Tahoma" w:eastAsia="Times New Roman" w:hAnsi="Tahoma" w:cs="Tahoma"/>
            <w:sz w:val="24"/>
            <w:szCs w:val="21"/>
            <w:lang w:eastAsia="es-ES"/>
          </w:rPr>
          <w:t>la Comisión</w:t>
        </w:r>
      </w:smartTag>
      <w:r w:rsidRPr="004D58BD">
        <w:rPr>
          <w:rFonts w:ascii="Tahoma" w:eastAsia="Times New Roman" w:hAnsi="Tahoma" w:cs="Tahoma"/>
          <w:sz w:val="24"/>
          <w:szCs w:val="21"/>
          <w:lang w:eastAsia="es-ES"/>
        </w:rPr>
        <w:t xml:space="preserve"> que suscriben el presente documento, sostuvieron una reunión a fin de analizar la procedencia de la solicitud.</w:t>
      </w: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sz w:val="24"/>
          <w:szCs w:val="21"/>
          <w:lang w:eastAsia="es-ES"/>
        </w:rPr>
        <w:t xml:space="preserve"> </w:t>
      </w: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4D58BD" w:rsidRPr="004D58BD" w:rsidRDefault="004D58BD" w:rsidP="004D58BD">
      <w:pPr>
        <w:spacing w:after="0" w:line="240" w:lineRule="auto"/>
        <w:rPr>
          <w:rFonts w:ascii="Tahoma" w:eastAsia="Times New Roman" w:hAnsi="Tahoma" w:cs="Tahoma"/>
          <w:b/>
          <w:sz w:val="24"/>
          <w:szCs w:val="21"/>
          <w:lang w:eastAsia="es-ES"/>
        </w:rPr>
      </w:pPr>
    </w:p>
    <w:p w:rsidR="004D58BD" w:rsidRPr="004D58BD" w:rsidRDefault="004D58BD" w:rsidP="004D58BD">
      <w:pPr>
        <w:spacing w:after="0" w:line="240" w:lineRule="auto"/>
        <w:jc w:val="center"/>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ACUERDOS:</w:t>
      </w:r>
    </w:p>
    <w:p w:rsidR="004D58BD" w:rsidRPr="004D58BD" w:rsidRDefault="004D58BD" w:rsidP="004D58BD">
      <w:pPr>
        <w:spacing w:after="0" w:line="240" w:lineRule="auto"/>
        <w:jc w:val="center"/>
        <w:rPr>
          <w:rFonts w:ascii="Tahoma" w:eastAsia="Times New Roman" w:hAnsi="Tahoma" w:cs="Tahoma"/>
          <w:b/>
          <w:sz w:val="24"/>
          <w:szCs w:val="21"/>
          <w:lang w:eastAsia="es-ES"/>
        </w:rPr>
      </w:pPr>
    </w:p>
    <w:p w:rsidR="004D58BD" w:rsidRPr="004D58BD" w:rsidRDefault="004D58BD" w:rsidP="004D58BD">
      <w:pPr>
        <w:spacing w:after="0" w:line="240" w:lineRule="auto"/>
        <w:jc w:val="both"/>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 xml:space="preserve">PRIMERO.- </w:t>
      </w:r>
      <w:r w:rsidRPr="004D58BD">
        <w:rPr>
          <w:rFonts w:ascii="Tahoma" w:eastAsia="Times New Roman" w:hAnsi="Tahoma" w:cs="Tahoma"/>
          <w:sz w:val="24"/>
          <w:szCs w:val="21"/>
          <w:lang w:eastAsia="es-ES"/>
        </w:rPr>
        <w:t>Se apruebe la nomenclatura de la vía pública del Fraccionamiento Parque Comercial y de Servicios Terrateck, con las siguientes calles: •Av. Industrial, Soldadores, Sopladores y Fundadores.; dicho fraccionamiento está delimitado: sur de libramiento arco vial, al norte del rio pesquería y al poniente de la colonia Gloria Mendiola Sur, parcela 08 y 310.</w:t>
      </w:r>
    </w:p>
    <w:p w:rsidR="004D58BD" w:rsidRPr="004D58BD" w:rsidRDefault="004D58BD" w:rsidP="004D58BD">
      <w:pPr>
        <w:spacing w:after="0" w:line="240" w:lineRule="auto"/>
        <w:jc w:val="both"/>
        <w:rPr>
          <w:rFonts w:ascii="Tahoma" w:eastAsia="Times New Roman" w:hAnsi="Tahoma" w:cs="Tahoma"/>
          <w:b/>
          <w:sz w:val="24"/>
          <w:szCs w:val="21"/>
          <w:lang w:eastAsia="es-ES"/>
        </w:rPr>
      </w:pPr>
      <w:r w:rsidRPr="004D58BD">
        <w:rPr>
          <w:rFonts w:ascii="Tahoma" w:eastAsia="Times New Roman" w:hAnsi="Tahoma" w:cs="Tahoma"/>
          <w:b/>
          <w:sz w:val="24"/>
          <w:szCs w:val="21"/>
          <w:lang w:eastAsia="es-ES"/>
        </w:rPr>
        <w:t xml:space="preserve"> </w:t>
      </w:r>
    </w:p>
    <w:p w:rsidR="004D58BD" w:rsidRPr="004D58BD" w:rsidRDefault="004D58BD" w:rsidP="004D58BD">
      <w:pPr>
        <w:spacing w:after="0" w:line="240" w:lineRule="auto"/>
        <w:jc w:val="both"/>
        <w:rPr>
          <w:rFonts w:ascii="Tahoma" w:eastAsia="Times New Roman" w:hAnsi="Tahoma" w:cs="Tahoma"/>
          <w:sz w:val="24"/>
          <w:szCs w:val="21"/>
          <w:lang w:eastAsia="es-ES"/>
        </w:rPr>
      </w:pPr>
      <w:r w:rsidRPr="004D58BD">
        <w:rPr>
          <w:rFonts w:ascii="Tahoma" w:eastAsia="Times New Roman" w:hAnsi="Tahoma" w:cs="Tahoma"/>
          <w:b/>
          <w:sz w:val="24"/>
          <w:szCs w:val="21"/>
          <w:lang w:eastAsia="es-ES"/>
        </w:rPr>
        <w:t xml:space="preserve">SEGUNDO.- </w:t>
      </w:r>
      <w:r w:rsidRPr="004D58BD">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4D58BD" w:rsidRPr="004D58BD" w:rsidRDefault="004D58BD" w:rsidP="004D58BD">
      <w:pPr>
        <w:spacing w:after="0" w:line="240" w:lineRule="auto"/>
        <w:jc w:val="both"/>
        <w:rPr>
          <w:rFonts w:ascii="Tahoma" w:eastAsia="Times New Roman" w:hAnsi="Tahoma" w:cs="Tahoma"/>
          <w:sz w:val="24"/>
          <w:szCs w:val="21"/>
          <w:lang w:eastAsia="es-ES"/>
        </w:rPr>
      </w:pPr>
    </w:p>
    <w:p w:rsidR="004D58BD" w:rsidRPr="004D58BD" w:rsidRDefault="004D58BD" w:rsidP="004D58BD">
      <w:pPr>
        <w:spacing w:after="0" w:line="240" w:lineRule="auto"/>
        <w:jc w:val="both"/>
        <w:rPr>
          <w:rFonts w:ascii="Tahoma" w:eastAsia="Times New Roman" w:hAnsi="Tahoma" w:cs="Tahoma"/>
          <w:sz w:val="24"/>
          <w:szCs w:val="20"/>
          <w:lang w:val="es-MX" w:eastAsia="es-ES"/>
        </w:rPr>
      </w:pPr>
      <w:r w:rsidRPr="004D58BD">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14 días del mes de Julio del año 2021.</w:t>
      </w:r>
    </w:p>
    <w:p w:rsidR="004D58BD" w:rsidRPr="00DC768F" w:rsidRDefault="004D58BD" w:rsidP="004D58BD">
      <w:pPr>
        <w:jc w:val="both"/>
        <w:rPr>
          <w:rFonts w:ascii="Calibri" w:eastAsia="Calibri" w:hAnsi="Calibri" w:cs="Calibri"/>
          <w:lang w:val="es-MX"/>
        </w:rPr>
      </w:pPr>
    </w:p>
    <w:p w:rsidR="00BF18D8" w:rsidRDefault="004D58BD" w:rsidP="004D58BD">
      <w:pPr>
        <w:spacing w:after="160" w:line="259" w:lineRule="auto"/>
        <w:rPr>
          <w:rFonts w:ascii="Calibri" w:eastAsia="Calibri" w:hAnsi="Calibri" w:cs="Calibri"/>
          <w:b/>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40160" behindDoc="0" locked="0" layoutInCell="1" allowOverlap="1" wp14:anchorId="4FDDA184" wp14:editId="048A2504">
                <wp:simplePos x="0" y="0"/>
                <wp:positionH relativeFrom="column">
                  <wp:posOffset>-99060</wp:posOffset>
                </wp:positionH>
                <wp:positionV relativeFrom="paragraph">
                  <wp:posOffset>10795</wp:posOffset>
                </wp:positionV>
                <wp:extent cx="5667375" cy="447675"/>
                <wp:effectExtent l="0" t="0" r="28575" b="28575"/>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47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E305F" id="Rectángulo 2" o:spid="_x0000_s1026" style="position:absolute;margin-left:-7.8pt;margin-top:.85pt;width:446.25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" filled="f" strokecolor="windowText" strokeweight="1pt">
                <v:stroke dashstyle="dash"/>
                <v:path arrowok="t"/>
              </v:rect>
            </w:pict>
          </mc:Fallback>
        </mc:AlternateContent>
      </w:r>
      <w:r>
        <w:rPr>
          <w:rFonts w:ascii="Calibri" w:eastAsia="Calibri" w:hAnsi="Calibri" w:cs="Calibri"/>
          <w:b/>
          <w:lang w:val="es-MX"/>
        </w:rPr>
        <w:t>PUNTO 9</w:t>
      </w:r>
      <w:r w:rsidRPr="008D5657">
        <w:rPr>
          <w:rFonts w:ascii="Calibri" w:eastAsia="Calibri" w:hAnsi="Calibri" w:cs="Calibri"/>
          <w:b/>
          <w:lang w:val="es-MX"/>
        </w:rPr>
        <w:t xml:space="preserve"> DEL ORDEN DEL DÍA.- </w:t>
      </w:r>
      <w:r w:rsidR="00BF18D8" w:rsidRPr="00BF18D8">
        <w:rPr>
          <w:rFonts w:ascii="Calibri" w:eastAsia="Calibri" w:hAnsi="Calibri" w:cs="Calibri"/>
          <w:b/>
          <w:lang w:val="es-MX"/>
        </w:rPr>
        <w:t xml:space="preserve">PRESENTACION DE LA PROPUESTA DE NOMENCLATURA DEL FRACCIONAMIENTO SAN MIGUEL DEL PARQUE, SECTOR SOLANA </w:t>
      </w:r>
    </w:p>
    <w:p w:rsidR="00BF18D8" w:rsidRDefault="00BF18D8" w:rsidP="004D58BD">
      <w:pPr>
        <w:spacing w:after="160" w:line="259" w:lineRule="auto"/>
        <w:rPr>
          <w:rFonts w:ascii="Calibri" w:eastAsia="Calibri" w:hAnsi="Calibri" w:cs="Calibri"/>
          <w:b/>
          <w:lang w:val="es-MX"/>
        </w:rPr>
      </w:pPr>
    </w:p>
    <w:p w:rsidR="004D58BD" w:rsidRPr="004D58BD" w:rsidRDefault="004D58BD" w:rsidP="004D58BD">
      <w:pPr>
        <w:spacing w:after="160" w:line="259" w:lineRule="auto"/>
        <w:rPr>
          <w:rFonts w:ascii="Calibri" w:eastAsia="Calibri" w:hAnsi="Calibri" w:cs="Calibri"/>
          <w:lang w:val="es-MX"/>
        </w:rPr>
      </w:pPr>
      <w:r w:rsidRPr="004D58BD">
        <w:rPr>
          <w:rFonts w:ascii="Calibri" w:eastAsia="Calibri" w:hAnsi="Calibri" w:cs="Calibri"/>
          <w:lang w:val="es-MX"/>
        </w:rPr>
        <w:t>El Encargado del Despacho de la Secretaria del R. Ayuntamiento menciona lo sigui</w:t>
      </w:r>
      <w:r>
        <w:rPr>
          <w:rFonts w:ascii="Calibri" w:eastAsia="Calibri" w:hAnsi="Calibri" w:cs="Calibri"/>
          <w:lang w:val="es-MX"/>
        </w:rPr>
        <w:t xml:space="preserve">ente: pasando al punto número  </w:t>
      </w:r>
      <w:r w:rsidR="00BF18D8">
        <w:rPr>
          <w:rFonts w:ascii="Calibri" w:eastAsia="Calibri" w:hAnsi="Calibri" w:cs="Calibri"/>
          <w:lang w:val="es-MX"/>
        </w:rPr>
        <w:t>9</w:t>
      </w:r>
      <w:r w:rsidRPr="004D58BD">
        <w:rPr>
          <w:rFonts w:ascii="Calibri" w:eastAsia="Calibri" w:hAnsi="Calibri" w:cs="Calibri"/>
          <w:lang w:val="es-MX"/>
        </w:rPr>
        <w:t xml:space="preserve"> del orden del día, hacemos mención de</w:t>
      </w:r>
      <w:r>
        <w:rPr>
          <w:rFonts w:ascii="Calibri" w:eastAsia="Calibri" w:hAnsi="Calibri" w:cs="Calibri"/>
          <w:lang w:val="es-MX"/>
        </w:rPr>
        <w:t xml:space="preserve"> </w:t>
      </w:r>
      <w:r w:rsidRPr="004D58BD">
        <w:rPr>
          <w:rFonts w:ascii="Calibri" w:eastAsia="Calibri" w:hAnsi="Calibri" w:cs="Calibri"/>
          <w:lang w:val="es-MX"/>
        </w:rPr>
        <w:t>l</w:t>
      </w:r>
      <w:r>
        <w:rPr>
          <w:rFonts w:ascii="Calibri" w:eastAsia="Calibri" w:hAnsi="Calibri" w:cs="Calibri"/>
          <w:lang w:val="es-MX"/>
        </w:rPr>
        <w:t>a</w:t>
      </w:r>
      <w:r w:rsidRPr="004D58BD">
        <w:rPr>
          <w:rFonts w:ascii="Calibri" w:eastAsia="Calibri" w:hAnsi="Calibri" w:cs="Calibri"/>
          <w:lang w:val="es-MX"/>
        </w:rPr>
        <w:t xml:space="preserve"> </w:t>
      </w:r>
      <w:r w:rsidR="00BF18D8" w:rsidRPr="00BF18D8">
        <w:rPr>
          <w:rFonts w:ascii="Calibri" w:eastAsia="Calibri" w:hAnsi="Calibri" w:cs="Calibri"/>
          <w:lang w:val="es-MX"/>
        </w:rPr>
        <w:t>presentación de la propuesta de nomenclatura del fraccionamiento san miguel del parque, sector solana</w:t>
      </w:r>
      <w:r w:rsidRPr="004D58BD">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4D58BD" w:rsidRDefault="004D58BD" w:rsidP="004D58BD">
      <w:pPr>
        <w:spacing w:after="160" w:line="259" w:lineRule="auto"/>
        <w:jc w:val="both"/>
        <w:rPr>
          <w:rFonts w:ascii="Calibri" w:eastAsia="Calibri" w:hAnsi="Calibri" w:cs="Calibri"/>
          <w:lang w:val="es-MX"/>
        </w:rPr>
      </w:pPr>
      <w:r w:rsidRPr="004D58BD">
        <w:rPr>
          <w:rFonts w:ascii="Calibri" w:eastAsia="Calibri" w:hAnsi="Calibri" w:cs="Calibri"/>
          <w:lang w:val="es-MX"/>
        </w:rPr>
        <w:t>El Ayuntamiento con 15 votos a favor, 1 en contra de Carolina Maria Vazquez Juarez en votación económica emite el siguiente Acuerdo:</w:t>
      </w:r>
    </w:p>
    <w:p w:rsidR="004D58BD" w:rsidRPr="00FB072E" w:rsidRDefault="004D58BD" w:rsidP="004D58BD">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739136" behindDoc="1" locked="0" layoutInCell="1" allowOverlap="1" wp14:anchorId="42BAB8AF" wp14:editId="104BEE30">
                <wp:simplePos x="0" y="0"/>
                <wp:positionH relativeFrom="column">
                  <wp:posOffset>-118110</wp:posOffset>
                </wp:positionH>
                <wp:positionV relativeFrom="paragraph">
                  <wp:posOffset>208915</wp:posOffset>
                </wp:positionV>
                <wp:extent cx="5819775" cy="485775"/>
                <wp:effectExtent l="0" t="0" r="28575" b="28575"/>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C8EC28" id="Rectángulo 7" o:spid="_x0000_s1026" style="position:absolute;margin-left:-9.3pt;margin-top:16.45pt;width:458.25pt;height:38.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" fillcolor="window" strokecolor="windowText" strokeweight="1pt">
                <v:path arrowok="t"/>
              </v:rect>
            </w:pict>
          </mc:Fallback>
        </mc:AlternateContent>
      </w:r>
    </w:p>
    <w:p w:rsidR="004D58BD" w:rsidRDefault="004D58BD" w:rsidP="00BF18D8">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mayoria </w:t>
      </w:r>
      <w:r w:rsidRPr="00FB072E">
        <w:rPr>
          <w:rFonts w:ascii="Calibri" w:eastAsia="Calibri" w:hAnsi="Calibri" w:cs="Calibri"/>
          <w:b/>
          <w:lang w:val="es-MX"/>
        </w:rPr>
        <w:t xml:space="preserve">se aprueba la dispensa de </w:t>
      </w:r>
      <w:r>
        <w:rPr>
          <w:rFonts w:ascii="Calibri" w:eastAsia="Calibri" w:hAnsi="Calibri" w:cs="Calibri"/>
          <w:b/>
          <w:lang w:val="es-MX"/>
        </w:rPr>
        <w:t xml:space="preserve">la </w:t>
      </w:r>
      <w:r w:rsidR="00BF18D8" w:rsidRPr="00BF18D8">
        <w:rPr>
          <w:rFonts w:ascii="Calibri" w:eastAsia="Calibri" w:hAnsi="Calibri" w:cs="Calibri"/>
          <w:b/>
          <w:lang w:val="es-MX"/>
        </w:rPr>
        <w:t>presentación de la propuesta de nomenclatura del fraccionamiento san miguel del parque, sector solana</w:t>
      </w:r>
    </w:p>
    <w:p w:rsidR="00BF18D8" w:rsidRPr="0027625F" w:rsidRDefault="00BF18D8" w:rsidP="00BF18D8">
      <w:pPr>
        <w:widowControl w:val="0"/>
        <w:autoSpaceDE w:val="0"/>
        <w:autoSpaceDN w:val="0"/>
        <w:adjustRightInd w:val="0"/>
        <w:spacing w:after="160" w:line="256" w:lineRule="auto"/>
        <w:jc w:val="both"/>
        <w:rPr>
          <w:rFonts w:ascii="Calibri" w:eastAsia="Calibri" w:hAnsi="Calibri" w:cs="Calibri"/>
          <w:lang w:val="es-MX"/>
        </w:rPr>
      </w:pPr>
    </w:p>
    <w:p w:rsidR="004D58BD" w:rsidRDefault="004D58BD" w:rsidP="004D58BD">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manifiesta si hay algún comentario con referencia a dicha Acta. </w:t>
      </w:r>
    </w:p>
    <w:p w:rsidR="004D58BD" w:rsidRDefault="004D58BD" w:rsidP="004D58BD">
      <w:pPr>
        <w:spacing w:after="0" w:line="240" w:lineRule="auto"/>
        <w:jc w:val="both"/>
        <w:rPr>
          <w:rFonts w:eastAsia="Calibri" w:cstheme="minorHAnsi"/>
          <w:lang w:val="es-MX"/>
        </w:rPr>
      </w:pPr>
    </w:p>
    <w:p w:rsidR="004D58BD" w:rsidRPr="00FB072E" w:rsidRDefault="004D58BD" w:rsidP="004D58BD">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4D58BD" w:rsidRPr="00FB072E" w:rsidRDefault="004D58BD" w:rsidP="004D58BD">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741184" behindDoc="1" locked="0" layoutInCell="1" allowOverlap="1" wp14:anchorId="4BFD6E65" wp14:editId="5480F30E">
            <wp:simplePos x="0" y="0"/>
            <wp:positionH relativeFrom="margin">
              <wp:posOffset>-51435</wp:posOffset>
            </wp:positionH>
            <wp:positionV relativeFrom="paragraph">
              <wp:posOffset>144145</wp:posOffset>
            </wp:positionV>
            <wp:extent cx="5753100" cy="590550"/>
            <wp:effectExtent l="0" t="0" r="0" b="0"/>
            <wp:wrapNone/>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590650"/>
                    </a:xfrm>
                    <a:prstGeom prst="rect">
                      <a:avLst/>
                    </a:prstGeom>
                    <a:noFill/>
                  </pic:spPr>
                </pic:pic>
              </a:graphicData>
            </a:graphic>
            <wp14:sizeRelH relativeFrom="margin">
              <wp14:pctWidth>0</wp14:pctWidth>
            </wp14:sizeRelH>
            <wp14:sizeRelV relativeFrom="margin">
              <wp14:pctHeight>0</wp14:pctHeight>
            </wp14:sizeRelV>
          </wp:anchor>
        </w:drawing>
      </w:r>
    </w:p>
    <w:p w:rsidR="004D58BD" w:rsidRDefault="004D58BD" w:rsidP="004D58BD">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Unanimidad se aprueba </w:t>
      </w:r>
      <w:r w:rsidR="00BF18D8" w:rsidRPr="00BF18D8">
        <w:rPr>
          <w:rFonts w:ascii="Calibri" w:eastAsia="Calibri" w:hAnsi="Calibri" w:cs="Calibri"/>
          <w:b/>
          <w:lang w:val="es-MX"/>
        </w:rPr>
        <w:t xml:space="preserve">presentación de la propuesta de nomenclatura del fraccionamiento san miguel del parque </w:t>
      </w:r>
      <w:r w:rsidR="00BF18D8">
        <w:rPr>
          <w:rFonts w:ascii="Calibri" w:eastAsia="Calibri" w:hAnsi="Calibri" w:cs="Calibri"/>
          <w:b/>
          <w:lang w:val="es-MX"/>
        </w:rPr>
        <w:t>………………………………………………………</w:t>
      </w:r>
      <w:r w:rsidRPr="00FB072E">
        <w:rPr>
          <w:rFonts w:ascii="Calibri" w:eastAsia="Calibri" w:hAnsi="Calibri" w:cs="Calibri"/>
          <w:b/>
          <w:lang w:val="es-MX"/>
        </w:rPr>
        <w:t>……………………….……</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C.C. INTEGRANTES DEL PLENO R. AYUNTAMIENTO</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DF4C7E">
          <w:rPr>
            <w:rFonts w:ascii="Tahoma" w:eastAsia="Times New Roman" w:hAnsi="Tahoma" w:cs="Tahoma"/>
            <w:b/>
            <w:sz w:val="24"/>
            <w:szCs w:val="21"/>
            <w:lang w:eastAsia="es-ES"/>
          </w:rPr>
          <w:t>LA CIUDAD DE</w:t>
        </w:r>
      </w:smartTag>
      <w:r w:rsidRPr="00DF4C7E">
        <w:rPr>
          <w:rFonts w:ascii="Tahoma" w:eastAsia="Times New Roman" w:hAnsi="Tahoma" w:cs="Tahoma"/>
          <w:b/>
          <w:sz w:val="24"/>
          <w:szCs w:val="21"/>
          <w:lang w:eastAsia="es-ES"/>
        </w:rPr>
        <w:t xml:space="preserve"> GENERAL ESCOBEDO, N.L.</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PRESENTES.-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spacing w:after="0" w:line="240" w:lineRule="auto"/>
        <w:ind w:firstLine="708"/>
        <w:jc w:val="both"/>
        <w:rPr>
          <w:rFonts w:ascii="Tahoma" w:eastAsia="Times New Roman" w:hAnsi="Tahoma" w:cs="Tahoma"/>
          <w:sz w:val="24"/>
          <w:szCs w:val="21"/>
          <w:lang w:eastAsia="es-ES"/>
        </w:rPr>
      </w:pPr>
      <w:r w:rsidRPr="00DF4C7E">
        <w:rPr>
          <w:rFonts w:ascii="Tahoma" w:eastAsia="Times New Roman" w:hAnsi="Tahoma" w:cs="Tahoma"/>
          <w:sz w:val="24"/>
          <w:szCs w:val="21"/>
          <w:lang w:val="es-MX" w:eastAsia="es-ES"/>
        </w:rPr>
        <w:t xml:space="preserve">Atendiendo la convocatoria correspondiente de </w:t>
      </w:r>
      <w:r w:rsidRPr="00DF4C7E">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DF4C7E">
        <w:rPr>
          <w:rFonts w:ascii="Tahoma" w:eastAsia="Calibri" w:hAnsi="Tahoma" w:cs="Tahoma"/>
          <w:sz w:val="24"/>
          <w:szCs w:val="20"/>
          <w:lang w:val="es-MX"/>
        </w:rPr>
        <w:t>78, 79, 96, 97, 101, 102, 103, 108</w:t>
      </w:r>
      <w:r w:rsidRPr="00DF4C7E">
        <w:rPr>
          <w:rFonts w:ascii="Tahoma" w:eastAsia="Times New Roman" w:hAnsi="Tahoma" w:cs="Tahoma"/>
          <w:sz w:val="24"/>
          <w:szCs w:val="21"/>
          <w:lang w:eastAsia="es-ES"/>
        </w:rPr>
        <w:t xml:space="preserve"> y demás aplicables del Reglamento Interior del R. Ayuntamiento, nos permitimos presentar al pleno de este Ayuntamiento la propuesta de Nomenclatura del Fraccionamiento </w:t>
      </w:r>
      <w:r w:rsidRPr="00DF4C7E">
        <w:rPr>
          <w:rFonts w:ascii="Tahoma" w:eastAsia="Times New Roman" w:hAnsi="Tahoma" w:cs="Tahoma"/>
          <w:b/>
          <w:sz w:val="24"/>
          <w:szCs w:val="21"/>
          <w:lang w:eastAsia="es-ES"/>
        </w:rPr>
        <w:t>“San Miguel del Parque Sector Solana”</w:t>
      </w:r>
      <w:r w:rsidRPr="00DF4C7E">
        <w:rPr>
          <w:rFonts w:ascii="Tahoma" w:eastAsia="Times New Roman" w:hAnsi="Tahoma" w:cs="Tahoma"/>
          <w:sz w:val="24"/>
          <w:szCs w:val="21"/>
          <w:lang w:eastAsia="es-ES"/>
        </w:rPr>
        <w:t>, bajo los siguientes:</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ANTECEDENTES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PRIMERO.-</w:t>
      </w:r>
      <w:r w:rsidRPr="00DF4C7E">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San Miguel del Parque Sector Solana, por lo que dicha comisión sostuvo una reunión de trabajo; dicho fraccionamiento se encuentra al oriente del Fracc San Miguel del Parque Sector San Pedro, al norte de la Av. República Mexicana y al poniente de la avenida san miguel del parque, parcela 056, en este Municipio. </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SEGUNDO.-</w:t>
      </w:r>
      <w:r w:rsidRPr="00DF4C7E">
        <w:rPr>
          <w:rFonts w:ascii="Tahoma" w:eastAsia="Times New Roman" w:hAnsi="Tahoma" w:cs="Tahoma"/>
          <w:sz w:val="24"/>
          <w:szCs w:val="21"/>
          <w:lang w:eastAsia="es-ES"/>
        </w:rPr>
        <w:t xml:space="preserve"> De acuerdo a información proporcionada por la Secretaría de Desarrollo Urbano, actualmente la empresa Inmobiliaria Vidusa S.A. de C.V. y de Vivienda y Desarrollo Urbano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34-000-056.</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TERCERO.-</w:t>
      </w:r>
      <w:r w:rsidRPr="00DF4C7E">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numPr>
          <w:ilvl w:val="0"/>
          <w:numId w:val="1"/>
        </w:numPr>
        <w:spacing w:after="0" w:line="240" w:lineRule="auto"/>
        <w:contextualSpacing/>
        <w:jc w:val="both"/>
        <w:rPr>
          <w:rFonts w:ascii="Tahoma" w:eastAsia="Times New Roman" w:hAnsi="Tahoma" w:cs="Tahoma"/>
          <w:sz w:val="24"/>
          <w:szCs w:val="21"/>
          <w:lang w:eastAsia="es-ES"/>
        </w:rPr>
      </w:pPr>
      <w:r w:rsidRPr="00DF4C7E">
        <w:rPr>
          <w:rFonts w:ascii="Tahoma" w:eastAsia="Times New Roman" w:hAnsi="Tahoma" w:cs="Tahoma"/>
          <w:sz w:val="24"/>
          <w:szCs w:val="21"/>
          <w:lang w:eastAsia="es-ES"/>
        </w:rPr>
        <w:t>Arteaga, Xilitla, Sayulita , Jerez, Loreto, Valladolid , Tulum , San Miguel de Allende , Paraiso, Floresta, Vergel, Campo, Jardín, Del Parque, Arcángel, Bondad, Dulzura, Unión, Paz, Luz, Fortaleza y Bosque.</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C13F50">
      <w:pPr>
        <w:spacing w:after="0" w:line="240" w:lineRule="auto"/>
        <w:rPr>
          <w:rFonts w:ascii="Tahoma" w:eastAsia="Times New Roman" w:hAnsi="Tahoma" w:cs="Tahoma"/>
          <w:b/>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CONSIDERACIONES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PRIMERO.- </w:t>
      </w:r>
      <w:r w:rsidRPr="00DF4C7E">
        <w:rPr>
          <w:rFonts w:ascii="Tahoma" w:eastAsia="Times New Roman" w:hAnsi="Tahoma" w:cs="Tahoma"/>
          <w:sz w:val="24"/>
          <w:szCs w:val="21"/>
          <w:lang w:eastAsia="es-ES"/>
        </w:rPr>
        <w:t xml:space="preserve">Que de acuerdo al artículo 3 del Reglamento de Nomenclatura del Municipio de General Escobedo, nomenclatura es la </w:t>
      </w:r>
      <w:r w:rsidRPr="00DF4C7E">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DF4C7E" w:rsidRPr="00DF4C7E" w:rsidRDefault="00DF4C7E" w:rsidP="00DF4C7E">
      <w:pPr>
        <w:autoSpaceDE w:val="0"/>
        <w:autoSpaceDN w:val="0"/>
        <w:adjustRightInd w:val="0"/>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SEGUNDO.- </w:t>
      </w:r>
      <w:r w:rsidRPr="00DF4C7E">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DF4C7E">
        <w:rPr>
          <w:rFonts w:ascii="Tahoma" w:eastAsia="Times New Roman" w:hAnsi="Tahoma" w:cs="Tahoma"/>
          <w:color w:val="000000"/>
          <w:sz w:val="24"/>
          <w:szCs w:val="21"/>
          <w:lang w:eastAsia="es-ES"/>
        </w:rPr>
        <w:t xml:space="preserve">Comisión de Nomenclatura en relación a </w:t>
      </w:r>
      <w:r w:rsidRPr="00DF4C7E">
        <w:rPr>
          <w:rFonts w:ascii="Tahoma" w:eastAsia="Times New Roman" w:hAnsi="Tahoma" w:cs="Tahoma"/>
          <w:color w:val="000000"/>
          <w:sz w:val="24"/>
          <w:szCs w:val="21"/>
          <w:lang w:eastAsia="es-ES"/>
        </w:rPr>
        <w:lastRenderedPageBreak/>
        <w:t>la asignación de nombres relativos a los bienes señalados en el presente Reglamento.</w:t>
      </w:r>
    </w:p>
    <w:p w:rsidR="00DF4C7E" w:rsidRPr="00DF4C7E" w:rsidRDefault="00DF4C7E" w:rsidP="00DF4C7E">
      <w:pPr>
        <w:autoSpaceDE w:val="0"/>
        <w:autoSpaceDN w:val="0"/>
        <w:adjustRightInd w:val="0"/>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TERCERO.- </w:t>
      </w:r>
      <w:r w:rsidRPr="00DF4C7E">
        <w:rPr>
          <w:rFonts w:ascii="Tahoma" w:eastAsia="Times New Roman" w:hAnsi="Tahoma" w:cs="Tahoma"/>
          <w:sz w:val="24"/>
          <w:szCs w:val="21"/>
          <w:lang w:eastAsia="es-ES"/>
        </w:rPr>
        <w:t xml:space="preserve">Por otro lado, en artículo 9 del Reglamento aplicable, señala que los fraccionadores deben </w:t>
      </w:r>
      <w:r w:rsidRPr="00DF4C7E">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 xml:space="preserve">CUARTO.- </w:t>
      </w:r>
      <w:r w:rsidRPr="00DF4C7E">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DF4C7E">
          <w:rPr>
            <w:rFonts w:ascii="Tahoma" w:eastAsia="Times New Roman" w:hAnsi="Tahoma" w:cs="Tahoma"/>
            <w:sz w:val="24"/>
            <w:szCs w:val="21"/>
            <w:lang w:eastAsia="es-ES"/>
          </w:rPr>
          <w:t>la Comisión</w:t>
        </w:r>
      </w:smartTag>
      <w:r w:rsidRPr="00DF4C7E">
        <w:rPr>
          <w:rFonts w:ascii="Tahoma" w:eastAsia="Times New Roman" w:hAnsi="Tahoma" w:cs="Tahoma"/>
          <w:sz w:val="24"/>
          <w:szCs w:val="21"/>
          <w:lang w:eastAsia="es-ES"/>
        </w:rPr>
        <w:t xml:space="preserve"> que suscriben el presente documento, sostuvieron una reunión a fin de analizar la procedencia de la solicitud.</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sz w:val="24"/>
          <w:szCs w:val="21"/>
          <w:lang w:eastAsia="es-ES"/>
        </w:rPr>
        <w:t xml:space="preserve"> </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DF4C7E" w:rsidRPr="00DF4C7E" w:rsidRDefault="00DF4C7E" w:rsidP="00DF4C7E">
      <w:pPr>
        <w:spacing w:after="0" w:line="240" w:lineRule="auto"/>
        <w:rPr>
          <w:rFonts w:ascii="Tahoma" w:eastAsia="Times New Roman" w:hAnsi="Tahoma" w:cs="Tahoma"/>
          <w:b/>
          <w:sz w:val="24"/>
          <w:szCs w:val="21"/>
          <w:lang w:eastAsia="es-ES"/>
        </w:rPr>
      </w:pPr>
    </w:p>
    <w:p w:rsidR="00DF4C7E" w:rsidRPr="00DF4C7E" w:rsidRDefault="00DF4C7E" w:rsidP="00DF4C7E">
      <w:pPr>
        <w:spacing w:after="0" w:line="240" w:lineRule="auto"/>
        <w:rPr>
          <w:rFonts w:ascii="Tahoma" w:eastAsia="Times New Roman" w:hAnsi="Tahoma" w:cs="Tahoma"/>
          <w:b/>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ACUERDOS:</w:t>
      </w:r>
    </w:p>
    <w:p w:rsidR="00DF4C7E" w:rsidRPr="00DF4C7E" w:rsidRDefault="00DF4C7E" w:rsidP="00DF4C7E">
      <w:pPr>
        <w:spacing w:after="0" w:line="240" w:lineRule="auto"/>
        <w:jc w:val="center"/>
        <w:rPr>
          <w:rFonts w:ascii="Tahoma" w:eastAsia="Times New Roman" w:hAnsi="Tahoma" w:cs="Tahoma"/>
          <w:b/>
          <w:sz w:val="24"/>
          <w:szCs w:val="21"/>
          <w:lang w:eastAsia="es-ES"/>
        </w:rPr>
      </w:pP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 xml:space="preserve">PRIMERO.- </w:t>
      </w:r>
      <w:r w:rsidRPr="00DF4C7E">
        <w:rPr>
          <w:rFonts w:ascii="Tahoma" w:eastAsia="Times New Roman" w:hAnsi="Tahoma" w:cs="Tahoma"/>
          <w:sz w:val="24"/>
          <w:szCs w:val="21"/>
          <w:lang w:eastAsia="es-ES"/>
        </w:rPr>
        <w:t xml:space="preserve">Se apruebe la nomenclatura de la vía pública del Fraccionamiento San Miguel del Parque Sector Solana, con las siguientes calles: </w:t>
      </w:r>
      <w:r w:rsidRPr="00DF4C7E">
        <w:rPr>
          <w:rFonts w:ascii="Tahoma" w:eastAsia="Times New Roman" w:hAnsi="Tahoma" w:cs="Tahoma"/>
          <w:sz w:val="24"/>
          <w:szCs w:val="21"/>
          <w:lang w:eastAsia="es-ES"/>
        </w:rPr>
        <w:tab/>
        <w:t xml:space="preserve">Arteaga, Xilitla, Sayulita , Jerez, Loreto, Valladolid , Tulum , San Miguel de Allende , Paraiso, Floresta, Vergel, Campo, Jardín, Del Parque, Arcángel, Bondad, Dulzura, Unión, Paz, Luz, Fortaleza y Bosque.; dicho fraccionamiento está delimitado: se encuentra al oriente del Fracc San Miguel del Parque Sector San Pedro, al norte de la Av. República Mexicana y al poniente de la avenida san miguel del parque, parcela 056, expediente catastral 34-000-056. </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 xml:space="preserve"> </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 xml:space="preserve">SEGUNDO.- </w:t>
      </w:r>
      <w:r w:rsidRPr="00DF4C7E">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0"/>
          <w:lang w:val="es-MX" w:eastAsia="es-ES"/>
        </w:rPr>
      </w:pPr>
      <w:r w:rsidRPr="00DF4C7E">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14 días del mes de Julio del año 2021.</w:t>
      </w:r>
    </w:p>
    <w:p w:rsidR="00DF4C7E" w:rsidRPr="00DC768F" w:rsidRDefault="00DF4C7E" w:rsidP="00DF4C7E">
      <w:pPr>
        <w:jc w:val="both"/>
        <w:rPr>
          <w:rFonts w:ascii="Calibri" w:eastAsia="Calibri" w:hAnsi="Calibri" w:cs="Calibri"/>
          <w:lang w:val="es-MX"/>
        </w:rPr>
      </w:pPr>
    </w:p>
    <w:p w:rsidR="00DF4C7E" w:rsidRDefault="00DF4C7E" w:rsidP="00DF4C7E">
      <w:pPr>
        <w:spacing w:after="160" w:line="259" w:lineRule="auto"/>
        <w:rPr>
          <w:rFonts w:ascii="Calibri" w:eastAsia="Calibri" w:hAnsi="Calibri" w:cs="Calibri"/>
          <w:b/>
          <w:lang w:val="es-MX"/>
        </w:rPr>
      </w:pPr>
      <w:r w:rsidRPr="008D5657">
        <w:rPr>
          <w:rFonts w:ascii="Calibri" w:eastAsia="Calibri" w:hAnsi="Calibri" w:cs="Calibri"/>
          <w:b/>
          <w:noProof/>
          <w:lang w:val="es-MX" w:eastAsia="es-MX"/>
        </w:rPr>
        <mc:AlternateContent>
          <mc:Choice Requires="wps">
            <w:drawing>
              <wp:anchor distT="0" distB="0" distL="114300" distR="114300" simplePos="0" relativeHeight="251744256" behindDoc="0" locked="0" layoutInCell="1" allowOverlap="1" wp14:anchorId="12CD4973" wp14:editId="68878808">
                <wp:simplePos x="0" y="0"/>
                <wp:positionH relativeFrom="column">
                  <wp:posOffset>-99060</wp:posOffset>
                </wp:positionH>
                <wp:positionV relativeFrom="paragraph">
                  <wp:posOffset>10795</wp:posOffset>
                </wp:positionV>
                <wp:extent cx="5667375" cy="447675"/>
                <wp:effectExtent l="0" t="0" r="28575" b="28575"/>
                <wp:wrapNone/>
                <wp:docPr id="2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47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798B" id="Rectángulo 2" o:spid="_x0000_s1026" style="position:absolute;margin-left:-7.8pt;margin-top:.85pt;width:446.25pt;height:3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" filled="f" strokecolor="windowText" strokeweight="1pt">
                <v:stroke dashstyle="dash"/>
                <v:path arrowok="t"/>
              </v:rect>
            </w:pict>
          </mc:Fallback>
        </mc:AlternateContent>
      </w:r>
      <w:r>
        <w:rPr>
          <w:rFonts w:ascii="Calibri" w:eastAsia="Calibri" w:hAnsi="Calibri" w:cs="Calibri"/>
          <w:b/>
          <w:lang w:val="es-MX"/>
        </w:rPr>
        <w:t xml:space="preserve">PUNTO 10 </w:t>
      </w:r>
      <w:r w:rsidRPr="008D5657">
        <w:rPr>
          <w:rFonts w:ascii="Calibri" w:eastAsia="Calibri" w:hAnsi="Calibri" w:cs="Calibri"/>
          <w:b/>
          <w:lang w:val="es-MX"/>
        </w:rPr>
        <w:t xml:space="preserve">DEL ORDEN DEL DÍA.- </w:t>
      </w:r>
      <w:r w:rsidRPr="00BF18D8">
        <w:rPr>
          <w:rFonts w:ascii="Calibri" w:eastAsia="Calibri" w:hAnsi="Calibri" w:cs="Calibri"/>
          <w:b/>
          <w:lang w:val="es-MX"/>
        </w:rPr>
        <w:t xml:space="preserve">PRESENTACION DE LA PROPUESTA DE NOMENCLATURA DEL FRACCIONAMIENTO SAN MIGUEL DEL PARQUE, SECTOR SOLANA </w:t>
      </w:r>
    </w:p>
    <w:p w:rsidR="00DF4C7E" w:rsidRDefault="00DF4C7E" w:rsidP="00DF4C7E">
      <w:pPr>
        <w:spacing w:after="160" w:line="259" w:lineRule="auto"/>
        <w:rPr>
          <w:rFonts w:ascii="Calibri" w:eastAsia="Calibri" w:hAnsi="Calibri" w:cs="Calibri"/>
          <w:b/>
          <w:lang w:val="es-MX"/>
        </w:rPr>
      </w:pPr>
    </w:p>
    <w:p w:rsidR="00DF4C7E" w:rsidRPr="004D58BD" w:rsidRDefault="00DF4C7E" w:rsidP="00DF4C7E">
      <w:pPr>
        <w:spacing w:after="160" w:line="259" w:lineRule="auto"/>
        <w:rPr>
          <w:rFonts w:ascii="Calibri" w:eastAsia="Calibri" w:hAnsi="Calibri" w:cs="Calibri"/>
          <w:lang w:val="es-MX"/>
        </w:rPr>
      </w:pPr>
      <w:r w:rsidRPr="004D58BD">
        <w:rPr>
          <w:rFonts w:ascii="Calibri" w:eastAsia="Calibri" w:hAnsi="Calibri" w:cs="Calibri"/>
          <w:lang w:val="es-MX"/>
        </w:rPr>
        <w:t>El Encargado del Despacho de la Secretaria del R. Ayuntamiento menciona lo sigui</w:t>
      </w:r>
      <w:r>
        <w:rPr>
          <w:rFonts w:ascii="Calibri" w:eastAsia="Calibri" w:hAnsi="Calibri" w:cs="Calibri"/>
          <w:lang w:val="es-MX"/>
        </w:rPr>
        <w:t xml:space="preserve">ente: pasando al punto número  10 </w:t>
      </w:r>
      <w:r w:rsidRPr="004D58BD">
        <w:rPr>
          <w:rFonts w:ascii="Calibri" w:eastAsia="Calibri" w:hAnsi="Calibri" w:cs="Calibri"/>
          <w:lang w:val="es-MX"/>
        </w:rPr>
        <w:t>del orden del día, hacemos mención de</w:t>
      </w:r>
      <w:r>
        <w:rPr>
          <w:rFonts w:ascii="Calibri" w:eastAsia="Calibri" w:hAnsi="Calibri" w:cs="Calibri"/>
          <w:lang w:val="es-MX"/>
        </w:rPr>
        <w:t xml:space="preserve"> la  </w:t>
      </w:r>
      <w:r w:rsidRPr="00DF4C7E">
        <w:rPr>
          <w:rFonts w:ascii="Calibri" w:eastAsia="Calibri" w:hAnsi="Calibri" w:cs="Calibri"/>
          <w:lang w:val="es-MX"/>
        </w:rPr>
        <w:t>presentación de la propuesta de no</w:t>
      </w:r>
      <w:r>
        <w:rPr>
          <w:rFonts w:ascii="Calibri" w:eastAsia="Calibri" w:hAnsi="Calibri" w:cs="Calibri"/>
          <w:lang w:val="es-MX"/>
        </w:rPr>
        <w:t>menclatura del fraccionamiento U</w:t>
      </w:r>
      <w:r w:rsidRPr="00DF4C7E">
        <w:rPr>
          <w:rFonts w:ascii="Calibri" w:eastAsia="Calibri" w:hAnsi="Calibri" w:cs="Calibri"/>
          <w:lang w:val="es-MX"/>
        </w:rPr>
        <w:t>mara residencial sector 1.</w:t>
      </w:r>
      <w:r w:rsidRPr="004D58BD">
        <w:rPr>
          <w:rFonts w:ascii="Calibri" w:eastAsia="Calibri" w:hAnsi="Calibri" w:cs="Calibri"/>
          <w:lang w:val="es-MX"/>
        </w:rPr>
        <w:t xml:space="preserve">; el documento ha sido circulado </w:t>
      </w:r>
      <w:r w:rsidRPr="004D58BD">
        <w:rPr>
          <w:rFonts w:ascii="Calibri" w:eastAsia="Calibri" w:hAnsi="Calibri" w:cs="Calibri"/>
          <w:lang w:val="es-MX"/>
        </w:rPr>
        <w:lastRenderedPageBreak/>
        <w:t>con anterioridad, señalando también que el mismo será transcrito en su totalidad al acta correspondiente, por lo que se propone la dispensa de su lectura; quienes estén de acuerdo con esta propuesta, sírvanse manifestarlo en la forma acostumbrada.</w:t>
      </w:r>
    </w:p>
    <w:p w:rsidR="00DF4C7E" w:rsidRDefault="00DF4C7E" w:rsidP="00DF4C7E">
      <w:pPr>
        <w:spacing w:after="160" w:line="259" w:lineRule="auto"/>
        <w:jc w:val="both"/>
        <w:rPr>
          <w:rFonts w:ascii="Calibri" w:eastAsia="Calibri" w:hAnsi="Calibri" w:cs="Calibri"/>
          <w:lang w:val="es-MX"/>
        </w:rPr>
      </w:pPr>
      <w:r w:rsidRPr="004D58BD">
        <w:rPr>
          <w:rFonts w:ascii="Calibri" w:eastAsia="Calibri" w:hAnsi="Calibri" w:cs="Calibri"/>
          <w:lang w:val="es-MX"/>
        </w:rPr>
        <w:t>El Ayuntamiento con 15 votos a favor, 1 en contra de Carolina Maria Vazquez Juarez en votación económica emite el siguiente Acuerdo:</w:t>
      </w:r>
    </w:p>
    <w:p w:rsidR="00DF4C7E" w:rsidRPr="00FB072E" w:rsidRDefault="00DF4C7E" w:rsidP="00DF4C7E">
      <w:pPr>
        <w:spacing w:after="160" w:line="259" w:lineRule="auto"/>
        <w:jc w:val="both"/>
        <w:rPr>
          <w:rFonts w:ascii="Calibri" w:eastAsia="Calibri" w:hAnsi="Calibri" w:cs="Calibri"/>
          <w:lang w:val="es-MX"/>
        </w:rPr>
      </w:pPr>
      <w:r w:rsidRPr="007F2EF1">
        <w:rPr>
          <w:rFonts w:ascii="Calibri" w:eastAsia="Calibri" w:hAnsi="Calibri" w:cs="Calibri"/>
          <w:noProof/>
          <w:color w:val="FF0000"/>
          <w:lang w:val="es-MX" w:eastAsia="es-MX"/>
        </w:rPr>
        <mc:AlternateContent>
          <mc:Choice Requires="wps">
            <w:drawing>
              <wp:anchor distT="0" distB="0" distL="114300" distR="114300" simplePos="0" relativeHeight="251743232" behindDoc="1" locked="0" layoutInCell="1" allowOverlap="1" wp14:anchorId="67473F8F" wp14:editId="335E32F5">
                <wp:simplePos x="0" y="0"/>
                <wp:positionH relativeFrom="column">
                  <wp:posOffset>-118110</wp:posOffset>
                </wp:positionH>
                <wp:positionV relativeFrom="paragraph">
                  <wp:posOffset>208915</wp:posOffset>
                </wp:positionV>
                <wp:extent cx="5819775" cy="485775"/>
                <wp:effectExtent l="0" t="0" r="28575" b="28575"/>
                <wp:wrapNone/>
                <wp:docPr id="2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A5E7A6" id="Rectángulo 7" o:spid="_x0000_s1026" style="position:absolute;margin-left:-9.3pt;margin-top:16.45pt;width:458.25pt;height:38.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" fillcolor="window" strokecolor="windowText" strokeweight="1pt">
                <v:path arrowok="t"/>
              </v:rect>
            </w:pict>
          </mc:Fallback>
        </mc:AlternateContent>
      </w:r>
    </w:p>
    <w:p w:rsidR="00DF4C7E" w:rsidRDefault="00DF4C7E" w:rsidP="00DF4C7E">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mayoria </w:t>
      </w:r>
      <w:r w:rsidRPr="00FB072E">
        <w:rPr>
          <w:rFonts w:ascii="Calibri" w:eastAsia="Calibri" w:hAnsi="Calibri" w:cs="Calibri"/>
          <w:b/>
          <w:lang w:val="es-MX"/>
        </w:rPr>
        <w:t xml:space="preserve">se aprueba la dispensa de </w:t>
      </w:r>
      <w:r>
        <w:rPr>
          <w:rFonts w:ascii="Calibri" w:eastAsia="Calibri" w:hAnsi="Calibri" w:cs="Calibri"/>
          <w:b/>
          <w:lang w:val="es-MX"/>
        </w:rPr>
        <w:t xml:space="preserve">la </w:t>
      </w:r>
      <w:r w:rsidRPr="00DF4C7E">
        <w:rPr>
          <w:rFonts w:ascii="Calibri" w:eastAsia="Calibri" w:hAnsi="Calibri" w:cs="Calibri"/>
          <w:b/>
          <w:lang w:val="es-MX"/>
        </w:rPr>
        <w:t xml:space="preserve">presentación de la propuesta de nomenclatura del fraccionamiento </w:t>
      </w:r>
      <w:r>
        <w:rPr>
          <w:rFonts w:ascii="Calibri" w:eastAsia="Calibri" w:hAnsi="Calibri" w:cs="Calibri"/>
          <w:b/>
          <w:lang w:val="es-MX"/>
        </w:rPr>
        <w:t>U</w:t>
      </w:r>
      <w:r w:rsidRPr="00DF4C7E">
        <w:rPr>
          <w:rFonts w:ascii="Calibri" w:eastAsia="Calibri" w:hAnsi="Calibri" w:cs="Calibri"/>
          <w:b/>
          <w:lang w:val="es-MX"/>
        </w:rPr>
        <w:t>mara residencial sector 1.</w:t>
      </w:r>
    </w:p>
    <w:p w:rsidR="00DF4C7E" w:rsidRPr="0027625F" w:rsidRDefault="00DF4C7E" w:rsidP="00DF4C7E">
      <w:pPr>
        <w:widowControl w:val="0"/>
        <w:autoSpaceDE w:val="0"/>
        <w:autoSpaceDN w:val="0"/>
        <w:adjustRightInd w:val="0"/>
        <w:spacing w:after="160" w:line="256" w:lineRule="auto"/>
        <w:jc w:val="both"/>
        <w:rPr>
          <w:rFonts w:ascii="Calibri" w:eastAsia="Calibri" w:hAnsi="Calibri" w:cs="Calibri"/>
          <w:lang w:val="es-MX"/>
        </w:rPr>
      </w:pPr>
    </w:p>
    <w:p w:rsidR="00DF4C7E" w:rsidRDefault="00DF4C7E" w:rsidP="00DF4C7E">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w:t>
      </w:r>
      <w:r>
        <w:rPr>
          <w:rFonts w:ascii="Calibri" w:eastAsia="Calibri" w:hAnsi="Calibri" w:cs="Calibri"/>
          <w:lang w:val="es-MX"/>
        </w:rPr>
        <w:t>Encargado del Despacho de la Secretaria</w:t>
      </w:r>
      <w:r w:rsidRPr="0027625F">
        <w:rPr>
          <w:rFonts w:ascii="Calibri" w:eastAsia="Calibri" w:hAnsi="Calibri" w:cs="Calibri"/>
          <w:lang w:val="es-MX"/>
        </w:rPr>
        <w:t xml:space="preserve"> del </w:t>
      </w:r>
      <w:r>
        <w:rPr>
          <w:rFonts w:ascii="Calibri" w:eastAsia="Calibri" w:hAnsi="Calibri" w:cs="Calibri"/>
          <w:lang w:val="es-MX"/>
        </w:rPr>
        <w:t xml:space="preserve">R. </w:t>
      </w:r>
      <w:r w:rsidRPr="0027625F">
        <w:rPr>
          <w:rFonts w:ascii="Calibri" w:eastAsia="Calibri" w:hAnsi="Calibri" w:cs="Calibri"/>
          <w:lang w:val="es-MX"/>
        </w:rPr>
        <w:t xml:space="preserve">Ayuntamiento, </w:t>
      </w:r>
      <w:r w:rsidRPr="00EC60C9">
        <w:rPr>
          <w:rFonts w:ascii="Calibri" w:eastAsia="Calibri" w:hAnsi="Calibri" w:cs="Calibri"/>
          <w:lang w:val="es-MX"/>
        </w:rPr>
        <w:t xml:space="preserve">el </w:t>
      </w:r>
      <w:r>
        <w:rPr>
          <w:rFonts w:ascii="Calibri" w:eastAsia="Calibri" w:hAnsi="Calibri" w:cs="Calibri"/>
          <w:lang w:val="es-MX"/>
        </w:rPr>
        <w:t>Ing</w:t>
      </w:r>
      <w:r w:rsidRPr="00EC60C9">
        <w:rPr>
          <w:rFonts w:ascii="Calibri" w:eastAsia="Calibri" w:hAnsi="Calibri" w:cs="Calibri"/>
          <w:lang w:val="es-MX"/>
        </w:rPr>
        <w:t xml:space="preserve">. </w:t>
      </w:r>
      <w:r w:rsidRPr="0027625F">
        <w:rPr>
          <w:rFonts w:ascii="Calibri" w:eastAsia="Calibri" w:hAnsi="Calibri" w:cs="Calibri"/>
          <w:lang w:val="es-MX"/>
        </w:rPr>
        <w:t xml:space="preserve"> </w:t>
      </w:r>
      <w:r>
        <w:rPr>
          <w:rFonts w:ascii="Calibri" w:eastAsia="Calibri" w:hAnsi="Calibri" w:cs="Calibri"/>
          <w:lang w:val="es-MX"/>
        </w:rPr>
        <w:t>Manuel Meza Muñiz</w:t>
      </w:r>
      <w:r w:rsidRPr="0027625F">
        <w:rPr>
          <w:rFonts w:ascii="Calibri" w:eastAsia="Calibri" w:hAnsi="Calibri" w:cs="Calibri"/>
          <w:lang w:val="es-MX"/>
        </w:rPr>
        <w:t xml:space="preserve">, manifiesta si hay algún comentario con referencia a dicha Acta. </w:t>
      </w:r>
    </w:p>
    <w:p w:rsidR="00DF4C7E" w:rsidRDefault="00DF4C7E" w:rsidP="00DF4C7E">
      <w:pPr>
        <w:spacing w:after="0" w:line="240" w:lineRule="auto"/>
        <w:jc w:val="both"/>
        <w:rPr>
          <w:rFonts w:eastAsia="Calibri" w:cstheme="minorHAnsi"/>
          <w:lang w:val="es-MX"/>
        </w:rPr>
      </w:pPr>
    </w:p>
    <w:p w:rsidR="00DF4C7E" w:rsidRPr="00FB072E" w:rsidRDefault="00DF4C7E" w:rsidP="00DF4C7E">
      <w:pPr>
        <w:spacing w:after="0" w:line="240" w:lineRule="auto"/>
        <w:jc w:val="both"/>
        <w:rPr>
          <w:rFonts w:eastAsia="Calibri" w:cstheme="minorHAnsi"/>
          <w:lang w:val="es-MX"/>
        </w:rPr>
      </w:pPr>
      <w:r w:rsidRPr="00FB072E">
        <w:rPr>
          <w:rFonts w:eastAsia="Calibri" w:cstheme="minorHAnsi"/>
          <w:lang w:val="es-MX"/>
        </w:rPr>
        <w:t>El Ayuntamiento en votación económica emite el siguiente Acuerdo:</w:t>
      </w:r>
    </w:p>
    <w:p w:rsidR="00DF4C7E" w:rsidRPr="00FB072E" w:rsidRDefault="00DF4C7E" w:rsidP="00DF4C7E">
      <w:pPr>
        <w:spacing w:after="0" w:line="240" w:lineRule="auto"/>
        <w:jc w:val="both"/>
        <w:rPr>
          <w:rFonts w:ascii="Calibri" w:eastAsia="Calibri" w:hAnsi="Calibri" w:cs="Calibri"/>
          <w:lang w:val="es-MX"/>
        </w:rPr>
      </w:pPr>
      <w:r w:rsidRPr="00FB072E">
        <w:rPr>
          <w:rFonts w:ascii="Calibri" w:eastAsia="Calibri" w:hAnsi="Calibri" w:cs="Calibri"/>
          <w:noProof/>
          <w:lang w:val="es-MX" w:eastAsia="es-MX"/>
        </w:rPr>
        <w:drawing>
          <wp:anchor distT="0" distB="0" distL="114300" distR="114300" simplePos="0" relativeHeight="251745280" behindDoc="1" locked="0" layoutInCell="1" allowOverlap="1" wp14:anchorId="77EAFE66" wp14:editId="0D2E782F">
            <wp:simplePos x="0" y="0"/>
            <wp:positionH relativeFrom="margin">
              <wp:posOffset>-51435</wp:posOffset>
            </wp:positionH>
            <wp:positionV relativeFrom="paragraph">
              <wp:posOffset>144145</wp:posOffset>
            </wp:positionV>
            <wp:extent cx="5753100" cy="590550"/>
            <wp:effectExtent l="0" t="0" r="0" b="0"/>
            <wp:wrapNone/>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590650"/>
                    </a:xfrm>
                    <a:prstGeom prst="rect">
                      <a:avLst/>
                    </a:prstGeom>
                    <a:noFill/>
                  </pic:spPr>
                </pic:pic>
              </a:graphicData>
            </a:graphic>
            <wp14:sizeRelH relativeFrom="margin">
              <wp14:pctWidth>0</wp14:pctWidth>
            </wp14:sizeRelH>
            <wp14:sizeRelV relativeFrom="margin">
              <wp14:pctHeight>0</wp14:pctHeight>
            </wp14:sizeRelV>
          </wp:anchor>
        </w:drawing>
      </w:r>
    </w:p>
    <w:p w:rsidR="00DF4C7E" w:rsidRDefault="00DF4C7E" w:rsidP="00DF4C7E">
      <w:pPr>
        <w:widowControl w:val="0"/>
        <w:autoSpaceDE w:val="0"/>
        <w:autoSpaceDN w:val="0"/>
        <w:adjustRightInd w:val="0"/>
        <w:spacing w:after="160" w:line="256" w:lineRule="auto"/>
        <w:jc w:val="both"/>
        <w:rPr>
          <w:rFonts w:ascii="Calibri" w:eastAsia="Calibri" w:hAnsi="Calibri" w:cs="Calibri"/>
          <w:b/>
          <w:lang w:val="es-MX"/>
        </w:rPr>
      </w:pPr>
      <w:r w:rsidRPr="00FB072E">
        <w:rPr>
          <w:rFonts w:ascii="Calibri" w:eastAsia="Calibri" w:hAnsi="Calibri" w:cs="Calibri"/>
          <w:b/>
          <w:lang w:val="es-MX"/>
        </w:rPr>
        <w:t xml:space="preserve">UNICO.- Por </w:t>
      </w:r>
      <w:r>
        <w:rPr>
          <w:rFonts w:ascii="Calibri" w:eastAsia="Calibri" w:hAnsi="Calibri" w:cs="Calibri"/>
          <w:b/>
          <w:lang w:val="es-MX"/>
        </w:rPr>
        <w:t xml:space="preserve">Unanimidad se aprueba </w:t>
      </w:r>
      <w:r w:rsidRPr="00BF18D8">
        <w:rPr>
          <w:rFonts w:ascii="Calibri" w:eastAsia="Calibri" w:hAnsi="Calibri" w:cs="Calibri"/>
          <w:b/>
          <w:lang w:val="es-MX"/>
        </w:rPr>
        <w:t xml:space="preserve">presentación de la propuesta de nomenclatura del </w:t>
      </w:r>
      <w:r w:rsidRPr="00DF4C7E">
        <w:rPr>
          <w:rFonts w:ascii="Calibri" w:eastAsia="Calibri" w:hAnsi="Calibri" w:cs="Calibri"/>
          <w:b/>
          <w:lang w:val="es-MX"/>
        </w:rPr>
        <w:t>fraccionamiento Umara residencial sector 1.</w:t>
      </w:r>
      <w:r>
        <w:rPr>
          <w:rFonts w:ascii="Calibri" w:eastAsia="Calibri" w:hAnsi="Calibri" w:cs="Calibri"/>
          <w:b/>
          <w:lang w:val="es-MX"/>
        </w:rPr>
        <w:t>………………………………………………………………………………</w:t>
      </w:r>
    </w:p>
    <w:p w:rsidR="004D58BD" w:rsidRDefault="004D58BD" w:rsidP="00123592">
      <w:pPr>
        <w:spacing w:after="160" w:line="259" w:lineRule="auto"/>
        <w:jc w:val="both"/>
        <w:rPr>
          <w:rFonts w:ascii="Arial" w:eastAsia="Calibri" w:hAnsi="Arial" w:cs="Arial"/>
          <w:sz w:val="16"/>
          <w:szCs w:val="16"/>
          <w:lang w:val="es-MX"/>
        </w:rPr>
      </w:pP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.C. INTEGRANTES DEL PLENO R. AYUNTAMIENTO</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DF4C7E">
          <w:rPr>
            <w:rFonts w:ascii="Tahoma" w:eastAsia="Times New Roman" w:hAnsi="Tahoma" w:cs="Tahoma"/>
            <w:b/>
            <w:sz w:val="24"/>
            <w:szCs w:val="21"/>
            <w:lang w:eastAsia="es-ES"/>
          </w:rPr>
          <w:t>LA CIUDAD DE</w:t>
        </w:r>
      </w:smartTag>
      <w:r w:rsidRPr="00DF4C7E">
        <w:rPr>
          <w:rFonts w:ascii="Tahoma" w:eastAsia="Times New Roman" w:hAnsi="Tahoma" w:cs="Tahoma"/>
          <w:b/>
          <w:sz w:val="24"/>
          <w:szCs w:val="21"/>
          <w:lang w:eastAsia="es-ES"/>
        </w:rPr>
        <w:t xml:space="preserve"> GENERAL ESCOBEDO, N.L.</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PRESENTES.-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spacing w:after="0" w:line="240" w:lineRule="auto"/>
        <w:ind w:firstLine="708"/>
        <w:jc w:val="both"/>
        <w:rPr>
          <w:rFonts w:ascii="Tahoma" w:eastAsia="Times New Roman" w:hAnsi="Tahoma" w:cs="Tahoma"/>
          <w:sz w:val="24"/>
          <w:szCs w:val="21"/>
          <w:lang w:eastAsia="es-ES"/>
        </w:rPr>
      </w:pPr>
      <w:r w:rsidRPr="00DF4C7E">
        <w:rPr>
          <w:rFonts w:ascii="Tahoma" w:eastAsia="Times New Roman" w:hAnsi="Tahoma" w:cs="Tahoma"/>
          <w:sz w:val="24"/>
          <w:szCs w:val="21"/>
          <w:lang w:val="es-MX" w:eastAsia="es-ES"/>
        </w:rPr>
        <w:t xml:space="preserve">Atendiendo la convocatoria correspondiente de </w:t>
      </w:r>
      <w:r w:rsidRPr="00DF4C7E">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DF4C7E">
        <w:rPr>
          <w:rFonts w:ascii="Tahoma" w:eastAsia="Calibri" w:hAnsi="Tahoma" w:cs="Tahoma"/>
          <w:sz w:val="24"/>
          <w:szCs w:val="20"/>
          <w:lang w:val="es-MX"/>
        </w:rPr>
        <w:t>78, 79, 96, 97, 101, 102, 103, 108</w:t>
      </w:r>
      <w:r w:rsidRPr="00DF4C7E">
        <w:rPr>
          <w:rFonts w:ascii="Tahoma" w:eastAsia="Times New Roman" w:hAnsi="Tahoma" w:cs="Tahoma"/>
          <w:sz w:val="24"/>
          <w:szCs w:val="21"/>
          <w:lang w:eastAsia="es-ES"/>
        </w:rPr>
        <w:t xml:space="preserve"> y demás aplicables del Reglamento Interior del R. Ayuntamiento, nos permitimos presentar al pleno de este Ayuntamiento la propuesta de Nomenclatura del Fraccionamiento </w:t>
      </w:r>
      <w:r w:rsidRPr="00DF4C7E">
        <w:rPr>
          <w:rFonts w:ascii="Tahoma" w:eastAsia="Times New Roman" w:hAnsi="Tahoma" w:cs="Tahoma"/>
          <w:b/>
          <w:sz w:val="24"/>
          <w:szCs w:val="21"/>
          <w:lang w:eastAsia="es-ES"/>
        </w:rPr>
        <w:t>“UMARA RESIDENCIAL SECTOR 1”</w:t>
      </w:r>
      <w:r w:rsidRPr="00DF4C7E">
        <w:rPr>
          <w:rFonts w:ascii="Tahoma" w:eastAsia="Times New Roman" w:hAnsi="Tahoma" w:cs="Tahoma"/>
          <w:sz w:val="24"/>
          <w:szCs w:val="21"/>
          <w:lang w:eastAsia="es-ES"/>
        </w:rPr>
        <w:t>, bajo los siguientes:</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Default="00DF4C7E" w:rsidP="00DF4C7E">
      <w:pPr>
        <w:spacing w:after="0" w:line="240" w:lineRule="auto"/>
        <w:jc w:val="center"/>
        <w:rPr>
          <w:rFonts w:ascii="Tahoma" w:eastAsia="Times New Roman" w:hAnsi="Tahoma" w:cs="Tahoma"/>
          <w:b/>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ANTECEDENTES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PRIMERO.-</w:t>
      </w:r>
      <w:r w:rsidRPr="00DF4C7E">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w:t>
      </w:r>
      <w:r w:rsidRPr="00DF4C7E">
        <w:rPr>
          <w:rFonts w:ascii="Tahoma" w:eastAsia="Times New Roman" w:hAnsi="Tahoma" w:cs="Tahoma"/>
          <w:b/>
          <w:sz w:val="24"/>
          <w:szCs w:val="21"/>
          <w:lang w:eastAsia="es-ES"/>
        </w:rPr>
        <w:t>UMARA RESIDENCIAL SECTOR 1</w:t>
      </w:r>
      <w:r w:rsidRPr="00DF4C7E">
        <w:rPr>
          <w:rFonts w:ascii="Tahoma" w:eastAsia="Times New Roman" w:hAnsi="Tahoma" w:cs="Tahoma"/>
          <w:sz w:val="24"/>
          <w:szCs w:val="21"/>
          <w:lang w:eastAsia="es-ES"/>
        </w:rPr>
        <w:t xml:space="preserve">, por lo que dicha comisión sostuvo una reunión de trabajo; dicho fraccionamiento se encuentra al sur de la calle miguel hidalgo, al poniente de la calle Serafín peña y al oriente de la calle mariano matamoros en la cabecera municipal manzana 032 , en este Municipio. </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SEGUNDO.-</w:t>
      </w:r>
      <w:r w:rsidRPr="00DF4C7E">
        <w:rPr>
          <w:rFonts w:ascii="Tahoma" w:eastAsia="Times New Roman" w:hAnsi="Tahoma" w:cs="Tahoma"/>
          <w:sz w:val="24"/>
          <w:szCs w:val="21"/>
          <w:lang w:eastAsia="es-ES"/>
        </w:rPr>
        <w:t xml:space="preserve"> De acuerdo a información proporcionada por la Secretaría de Desarrollo Urbano, actualmente la empresa Grupo Pikud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 catastral 01-032-001.</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TERCERO.-</w:t>
      </w:r>
      <w:r w:rsidRPr="00DF4C7E">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ind w:left="360"/>
        <w:jc w:val="center"/>
        <w:rPr>
          <w:rFonts w:ascii="Tahoma" w:eastAsia="Times New Roman" w:hAnsi="Tahoma" w:cs="Tahoma"/>
          <w:sz w:val="24"/>
          <w:szCs w:val="21"/>
          <w:lang w:eastAsia="es-ES"/>
        </w:rPr>
      </w:pPr>
      <w:r w:rsidRPr="00DF4C7E">
        <w:rPr>
          <w:rFonts w:ascii="Tahoma" w:eastAsia="Times New Roman" w:hAnsi="Tahoma" w:cs="Tahoma"/>
          <w:sz w:val="24"/>
          <w:szCs w:val="21"/>
          <w:lang w:eastAsia="es-ES"/>
        </w:rPr>
        <w:t>-PRIVADA NORTE Y PRIVADA SUR</w:t>
      </w:r>
    </w:p>
    <w:p w:rsidR="00DF4C7E" w:rsidRPr="00DF4C7E" w:rsidRDefault="00DF4C7E" w:rsidP="00DF4C7E">
      <w:pPr>
        <w:spacing w:after="0" w:line="240" w:lineRule="auto"/>
        <w:contextualSpacing/>
        <w:jc w:val="both"/>
        <w:rPr>
          <w:rFonts w:ascii="Tahoma" w:eastAsia="Times New Roman" w:hAnsi="Tahoma" w:cs="Tahoma"/>
          <w:sz w:val="24"/>
          <w:szCs w:val="21"/>
          <w:lang w:eastAsia="es-ES"/>
        </w:rPr>
      </w:pPr>
    </w:p>
    <w:p w:rsidR="00DF4C7E" w:rsidRPr="00DF4C7E" w:rsidRDefault="00DF4C7E" w:rsidP="00DF4C7E">
      <w:pPr>
        <w:spacing w:after="0" w:line="240" w:lineRule="auto"/>
        <w:ind w:left="720"/>
        <w:contextualSpacing/>
        <w:jc w:val="both"/>
        <w:rPr>
          <w:rFonts w:ascii="Tahoma" w:eastAsia="Times New Roman" w:hAnsi="Tahoma" w:cs="Tahoma"/>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CONSIDERACIONES</w:t>
      </w:r>
    </w:p>
    <w:p w:rsidR="00DF4C7E" w:rsidRPr="00DF4C7E" w:rsidRDefault="00DF4C7E" w:rsidP="00DF4C7E">
      <w:pPr>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PRIMERO.- </w:t>
      </w:r>
      <w:r w:rsidRPr="00DF4C7E">
        <w:rPr>
          <w:rFonts w:ascii="Tahoma" w:eastAsia="Times New Roman" w:hAnsi="Tahoma" w:cs="Tahoma"/>
          <w:sz w:val="24"/>
          <w:szCs w:val="21"/>
          <w:lang w:eastAsia="es-ES"/>
        </w:rPr>
        <w:t xml:space="preserve">Que de acuerdo al artículo 3 del Reglamento de Nomenclatura del Municipio de General Escobedo, nomenclatura es la </w:t>
      </w:r>
      <w:r w:rsidRPr="00DF4C7E">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DF4C7E" w:rsidRPr="00DF4C7E" w:rsidRDefault="00DF4C7E" w:rsidP="00DF4C7E">
      <w:pPr>
        <w:autoSpaceDE w:val="0"/>
        <w:autoSpaceDN w:val="0"/>
        <w:adjustRightInd w:val="0"/>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SEGUNDO.- </w:t>
      </w:r>
      <w:r w:rsidRPr="00DF4C7E">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DF4C7E">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DF4C7E" w:rsidRPr="00DF4C7E" w:rsidRDefault="00DF4C7E" w:rsidP="00DF4C7E">
      <w:pPr>
        <w:autoSpaceDE w:val="0"/>
        <w:autoSpaceDN w:val="0"/>
        <w:adjustRightInd w:val="0"/>
        <w:spacing w:after="0" w:line="240" w:lineRule="auto"/>
        <w:jc w:val="both"/>
        <w:rPr>
          <w:rFonts w:ascii="Tahoma" w:eastAsia="Times New Roman" w:hAnsi="Tahoma" w:cs="Tahoma"/>
          <w:b/>
          <w:sz w:val="24"/>
          <w:szCs w:val="21"/>
          <w:lang w:eastAsia="es-ES"/>
        </w:rPr>
      </w:pPr>
    </w:p>
    <w:p w:rsidR="00DF4C7E" w:rsidRPr="00DF4C7E" w:rsidRDefault="00DF4C7E" w:rsidP="00DF4C7E">
      <w:pPr>
        <w:autoSpaceDE w:val="0"/>
        <w:autoSpaceDN w:val="0"/>
        <w:adjustRightInd w:val="0"/>
        <w:spacing w:after="0" w:line="240" w:lineRule="auto"/>
        <w:jc w:val="both"/>
        <w:rPr>
          <w:rFonts w:ascii="Tahoma" w:eastAsia="Times New Roman" w:hAnsi="Tahoma" w:cs="Tahoma"/>
          <w:color w:val="000000"/>
          <w:sz w:val="24"/>
          <w:szCs w:val="21"/>
          <w:lang w:eastAsia="es-ES"/>
        </w:rPr>
      </w:pPr>
      <w:r w:rsidRPr="00DF4C7E">
        <w:rPr>
          <w:rFonts w:ascii="Tahoma" w:eastAsia="Times New Roman" w:hAnsi="Tahoma" w:cs="Tahoma"/>
          <w:b/>
          <w:sz w:val="24"/>
          <w:szCs w:val="21"/>
          <w:lang w:eastAsia="es-ES"/>
        </w:rPr>
        <w:t xml:space="preserve">TERCERO.- </w:t>
      </w:r>
      <w:r w:rsidRPr="00DF4C7E">
        <w:rPr>
          <w:rFonts w:ascii="Tahoma" w:eastAsia="Times New Roman" w:hAnsi="Tahoma" w:cs="Tahoma"/>
          <w:sz w:val="24"/>
          <w:szCs w:val="21"/>
          <w:lang w:eastAsia="es-ES"/>
        </w:rPr>
        <w:t xml:space="preserve">Por otro lado, en artículo 9 del Reglamento aplicable, señala que los fraccionadores deben </w:t>
      </w:r>
      <w:r w:rsidRPr="00DF4C7E">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 xml:space="preserve">CUARTO.- </w:t>
      </w:r>
      <w:r w:rsidRPr="00DF4C7E">
        <w:rPr>
          <w:rFonts w:ascii="Tahoma" w:eastAsia="Times New Roman" w:hAnsi="Tahoma" w:cs="Tahoma"/>
          <w:sz w:val="24"/>
          <w:szCs w:val="21"/>
          <w:lang w:eastAsia="es-ES"/>
        </w:rPr>
        <w:t xml:space="preserve">Que los integrantes de </w:t>
      </w:r>
      <w:smartTag w:uri="urn:schemas-microsoft-com:office:smarttags" w:element="PersonName">
        <w:smartTagPr>
          <w:attr w:name="ProductID" w:val="la Comisi￳n"/>
        </w:smartTagPr>
        <w:r w:rsidRPr="00DF4C7E">
          <w:rPr>
            <w:rFonts w:ascii="Tahoma" w:eastAsia="Times New Roman" w:hAnsi="Tahoma" w:cs="Tahoma"/>
            <w:sz w:val="24"/>
            <w:szCs w:val="21"/>
            <w:lang w:eastAsia="es-ES"/>
          </w:rPr>
          <w:t>la Comisión</w:t>
        </w:r>
      </w:smartTag>
      <w:r w:rsidRPr="00DF4C7E">
        <w:rPr>
          <w:rFonts w:ascii="Tahoma" w:eastAsia="Times New Roman" w:hAnsi="Tahoma" w:cs="Tahoma"/>
          <w:sz w:val="24"/>
          <w:szCs w:val="21"/>
          <w:lang w:eastAsia="es-ES"/>
        </w:rPr>
        <w:t xml:space="preserve"> que suscriben el presente documento, sostuvieron una reunión a fin de analizar la procedencia de la solicitud.</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sz w:val="24"/>
          <w:szCs w:val="21"/>
          <w:lang w:eastAsia="es-ES"/>
        </w:rPr>
        <w:t xml:space="preserve"> </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sz w:val="24"/>
          <w:szCs w:val="21"/>
          <w:lang w:eastAsia="es-ES"/>
        </w:rPr>
        <w:t>Por lo anteriormente expuesto, y con fundamento en lo establecido por los artículos 108, 78, I del Reglamento Interior del R. Ayuntamiento del municipio de General Escobedo, N.L. los integrantes de la Comisión de Educación y Nomenclatura, nos permitimos poner a su consideración los siguientes:</w:t>
      </w:r>
    </w:p>
    <w:p w:rsidR="00DF4C7E" w:rsidRPr="00DF4C7E" w:rsidRDefault="00DF4C7E" w:rsidP="00DF4C7E">
      <w:pPr>
        <w:spacing w:after="0" w:line="240" w:lineRule="auto"/>
        <w:rPr>
          <w:rFonts w:ascii="Tahoma" w:eastAsia="Times New Roman" w:hAnsi="Tahoma" w:cs="Tahoma"/>
          <w:b/>
          <w:sz w:val="24"/>
          <w:szCs w:val="21"/>
          <w:lang w:eastAsia="es-ES"/>
        </w:rPr>
      </w:pPr>
    </w:p>
    <w:p w:rsidR="00DF4C7E" w:rsidRPr="00DF4C7E" w:rsidRDefault="00DF4C7E" w:rsidP="00DF4C7E">
      <w:pPr>
        <w:spacing w:after="0" w:line="240" w:lineRule="auto"/>
        <w:jc w:val="center"/>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ACUERDOS:</w:t>
      </w:r>
    </w:p>
    <w:p w:rsidR="00DF4C7E" w:rsidRPr="00DF4C7E" w:rsidRDefault="00DF4C7E" w:rsidP="00DF4C7E">
      <w:pPr>
        <w:spacing w:after="0" w:line="240" w:lineRule="auto"/>
        <w:jc w:val="center"/>
        <w:rPr>
          <w:rFonts w:ascii="Tahoma" w:eastAsia="Times New Roman" w:hAnsi="Tahoma" w:cs="Tahoma"/>
          <w:b/>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t xml:space="preserve">PRIMERO.- </w:t>
      </w:r>
      <w:r w:rsidRPr="00DF4C7E">
        <w:rPr>
          <w:rFonts w:ascii="Tahoma" w:eastAsia="Times New Roman" w:hAnsi="Tahoma" w:cs="Tahoma"/>
          <w:sz w:val="24"/>
          <w:szCs w:val="21"/>
          <w:lang w:eastAsia="es-ES"/>
        </w:rPr>
        <w:t>Se apruebe la nomenclatura de la vía pública del Fraccionamiento UMARA RESIDENCIAL SECTOR 1, con las siguientes calles: Privada Norte y Privada Sur; dicho fraccionamiento está delimitado: se encuentra al sur de la calle miguel hidalgo, al poniente de la calle Serafín peña y al oriente de la calle mariano matamoros en la cabecera municipal manzana 032, expediente catastral 01-032-001.</w:t>
      </w:r>
    </w:p>
    <w:p w:rsidR="00DF4C7E" w:rsidRPr="00DF4C7E" w:rsidRDefault="00DF4C7E" w:rsidP="00DF4C7E">
      <w:pPr>
        <w:spacing w:after="0" w:line="240" w:lineRule="auto"/>
        <w:jc w:val="both"/>
        <w:rPr>
          <w:rFonts w:ascii="Tahoma" w:eastAsia="Times New Roman" w:hAnsi="Tahoma" w:cs="Tahoma"/>
          <w:b/>
          <w:sz w:val="24"/>
          <w:szCs w:val="21"/>
          <w:lang w:eastAsia="es-ES"/>
        </w:rPr>
      </w:pPr>
      <w:r w:rsidRPr="00DF4C7E">
        <w:rPr>
          <w:rFonts w:ascii="Tahoma" w:eastAsia="Times New Roman" w:hAnsi="Tahoma" w:cs="Tahoma"/>
          <w:b/>
          <w:sz w:val="24"/>
          <w:szCs w:val="21"/>
          <w:lang w:eastAsia="es-ES"/>
        </w:rPr>
        <w:t xml:space="preserve"> </w:t>
      </w:r>
    </w:p>
    <w:p w:rsidR="00DF4C7E" w:rsidRPr="00DF4C7E" w:rsidRDefault="00DF4C7E" w:rsidP="00DF4C7E">
      <w:pPr>
        <w:spacing w:after="0" w:line="240" w:lineRule="auto"/>
        <w:jc w:val="both"/>
        <w:rPr>
          <w:rFonts w:ascii="Tahoma" w:eastAsia="Times New Roman" w:hAnsi="Tahoma" w:cs="Tahoma"/>
          <w:sz w:val="24"/>
          <w:szCs w:val="21"/>
          <w:lang w:eastAsia="es-ES"/>
        </w:rPr>
      </w:pPr>
      <w:r w:rsidRPr="00DF4C7E">
        <w:rPr>
          <w:rFonts w:ascii="Tahoma" w:eastAsia="Times New Roman" w:hAnsi="Tahoma" w:cs="Tahoma"/>
          <w:b/>
          <w:sz w:val="24"/>
          <w:szCs w:val="21"/>
          <w:lang w:eastAsia="es-ES"/>
        </w:rPr>
        <w:lastRenderedPageBreak/>
        <w:t xml:space="preserve">SEGUNDO.- </w:t>
      </w:r>
      <w:r w:rsidRPr="00DF4C7E">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DF4C7E" w:rsidRPr="00DF4C7E" w:rsidRDefault="00DF4C7E" w:rsidP="00DF4C7E">
      <w:pPr>
        <w:spacing w:after="0" w:line="240" w:lineRule="auto"/>
        <w:jc w:val="both"/>
        <w:rPr>
          <w:rFonts w:ascii="Tahoma" w:eastAsia="Times New Roman" w:hAnsi="Tahoma" w:cs="Tahoma"/>
          <w:sz w:val="24"/>
          <w:szCs w:val="21"/>
          <w:lang w:eastAsia="es-ES"/>
        </w:rPr>
      </w:pPr>
    </w:p>
    <w:p w:rsidR="00DF4C7E" w:rsidRPr="00DF4C7E" w:rsidRDefault="00DF4C7E" w:rsidP="00DF4C7E">
      <w:pPr>
        <w:spacing w:after="0" w:line="240" w:lineRule="auto"/>
        <w:jc w:val="both"/>
        <w:rPr>
          <w:rFonts w:ascii="Tahoma" w:eastAsia="Times New Roman" w:hAnsi="Tahoma" w:cs="Tahoma"/>
          <w:sz w:val="24"/>
          <w:szCs w:val="20"/>
          <w:lang w:val="es-MX" w:eastAsia="es-ES"/>
        </w:rPr>
      </w:pPr>
      <w:r w:rsidRPr="00DF4C7E">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14 días del mes de Julio  del año 2021.</w:t>
      </w:r>
    </w:p>
    <w:p w:rsidR="004D58BD" w:rsidRDefault="004D58BD" w:rsidP="00123592">
      <w:pPr>
        <w:spacing w:after="160" w:line="259" w:lineRule="auto"/>
        <w:jc w:val="both"/>
        <w:rPr>
          <w:rFonts w:ascii="Arial" w:eastAsia="Calibri" w:hAnsi="Arial" w:cs="Arial"/>
          <w:sz w:val="16"/>
          <w:szCs w:val="16"/>
          <w:lang w:val="es-MX"/>
        </w:rPr>
      </w:pPr>
    </w:p>
    <w:p w:rsidR="00BD09A4" w:rsidRDefault="00B50377" w:rsidP="00123592">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val="es-MX" w:eastAsia="es-MX"/>
        </w:rPr>
        <mc:AlternateContent>
          <mc:Choice Requires="wps">
            <w:drawing>
              <wp:anchor distT="0" distB="0" distL="114300" distR="114300" simplePos="0" relativeHeight="251715584" behindDoc="0" locked="0" layoutInCell="1" allowOverlap="1" wp14:anchorId="17B332F5" wp14:editId="50B68CFC">
                <wp:simplePos x="0" y="0"/>
                <wp:positionH relativeFrom="column">
                  <wp:posOffset>-60960</wp:posOffset>
                </wp:positionH>
                <wp:positionV relativeFrom="paragraph">
                  <wp:posOffset>224155</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07337" id="Rectángulo 26" o:spid="_x0000_s1026" style="position:absolute;margin-left:-4.8pt;margin-top:17.65pt;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" filled="f" strokecolor="windowText" strokeweight="1pt">
                <v:stroke dashstyle="dash"/>
                <v:path arrowok="t"/>
              </v:rect>
            </w:pict>
          </mc:Fallback>
        </mc:AlternateContent>
      </w:r>
    </w:p>
    <w:p w:rsidR="00FE7E0B" w:rsidRPr="00DF4C7E" w:rsidRDefault="00E53FE7" w:rsidP="0027625F">
      <w:pPr>
        <w:jc w:val="both"/>
        <w:rPr>
          <w:rFonts w:ascii="Tahoma" w:eastAsia="Calibri" w:hAnsi="Tahoma" w:cs="Tahoma"/>
          <w:sz w:val="20"/>
          <w:szCs w:val="20"/>
          <w:lang w:val="es-MX"/>
        </w:rPr>
      </w:pPr>
      <w:r>
        <w:rPr>
          <w:rFonts w:ascii="Tahoma" w:eastAsia="Calibri" w:hAnsi="Tahoma" w:cs="Tahoma"/>
          <w:b/>
          <w:sz w:val="20"/>
          <w:szCs w:val="20"/>
          <w:lang w:val="es-MX"/>
        </w:rPr>
        <w:t xml:space="preserve">PUNTO </w:t>
      </w:r>
      <w:r w:rsidR="00DF4C7E">
        <w:rPr>
          <w:rFonts w:ascii="Tahoma" w:eastAsia="Calibri" w:hAnsi="Tahoma" w:cs="Tahoma"/>
          <w:b/>
          <w:sz w:val="20"/>
          <w:szCs w:val="20"/>
          <w:lang w:val="es-MX"/>
        </w:rPr>
        <w:t>11</w:t>
      </w:r>
      <w:r w:rsidR="00BF5B72" w:rsidRPr="0027625F">
        <w:rPr>
          <w:rFonts w:ascii="Tahoma" w:eastAsia="Calibri" w:hAnsi="Tahoma" w:cs="Tahoma"/>
          <w:b/>
          <w:sz w:val="20"/>
          <w:szCs w:val="20"/>
          <w:lang w:val="es-MX"/>
        </w:rPr>
        <w:t xml:space="preserve"> DEL ORDEN DEL DIA.- ASUNTOS</w:t>
      </w:r>
      <w:r w:rsidR="00BF5B72">
        <w:rPr>
          <w:rFonts w:ascii="Tahoma" w:eastAsia="Calibri" w:hAnsi="Tahoma" w:cs="Tahoma"/>
          <w:b/>
          <w:sz w:val="20"/>
          <w:szCs w:val="20"/>
          <w:lang w:val="es-MX"/>
        </w:rPr>
        <w:t xml:space="preserve"> GENERALES</w:t>
      </w:r>
    </w:p>
    <w:p w:rsidR="00DF4C7E" w:rsidRDefault="003411F8" w:rsidP="0027625F">
      <w:pPr>
        <w:jc w:val="both"/>
        <w:rPr>
          <w:rFonts w:eastAsia="Calibri" w:cstheme="minorHAnsi"/>
          <w:lang w:val="es-MX"/>
        </w:rPr>
      </w:pPr>
      <w:r>
        <w:rPr>
          <w:rFonts w:eastAsia="Calibri" w:cstheme="minorHAnsi"/>
          <w:lang w:val="es-MX"/>
        </w:rPr>
        <w:t xml:space="preserve">El </w:t>
      </w:r>
      <w:r w:rsidR="00E26ECE">
        <w:rPr>
          <w:rFonts w:eastAsia="Calibri" w:cstheme="minorHAnsi"/>
          <w:lang w:val="es-MX"/>
        </w:rPr>
        <w:t xml:space="preserve">Encargado del Despacho </w:t>
      </w:r>
      <w:r w:rsidR="00495EFB">
        <w:rPr>
          <w:rFonts w:eastAsia="Calibri" w:cstheme="minorHAnsi"/>
          <w:lang w:val="es-MX"/>
        </w:rPr>
        <w:t>de la</w:t>
      </w:r>
      <w:r w:rsidR="00E26ECE">
        <w:rPr>
          <w:rFonts w:eastAsia="Calibri" w:cstheme="minorHAnsi"/>
          <w:lang w:val="es-MX"/>
        </w:rPr>
        <w:t xml:space="preserve"> Secretaria del R. A</w:t>
      </w:r>
      <w:r>
        <w:rPr>
          <w:rFonts w:eastAsia="Calibri" w:cstheme="minorHAnsi"/>
          <w:lang w:val="es-MX"/>
        </w:rPr>
        <w:t xml:space="preserve">yuntamiento </w:t>
      </w:r>
      <w:r w:rsidR="00AF42B0">
        <w:rPr>
          <w:rFonts w:eastAsia="Calibri" w:cstheme="minorHAnsi"/>
          <w:lang w:val="es-MX"/>
        </w:rPr>
        <w:t xml:space="preserve">alguien desea hacer uso de la palabra. Avanzamos al siguiente punto orden del </w:t>
      </w:r>
      <w:r w:rsidR="00DF4C7E">
        <w:rPr>
          <w:rFonts w:eastAsia="Calibri" w:cstheme="minorHAnsi"/>
          <w:lang w:val="es-MX"/>
        </w:rPr>
        <w:t>día</w:t>
      </w:r>
      <w:r w:rsidR="00AF42B0">
        <w:rPr>
          <w:rFonts w:eastAsia="Calibri" w:cstheme="minorHAnsi"/>
          <w:lang w:val="es-MX"/>
        </w:rPr>
        <w:t xml:space="preserve">. </w:t>
      </w:r>
      <w:r w:rsidR="00DF4C7E">
        <w:rPr>
          <w:rFonts w:eastAsia="Calibri" w:cstheme="minorHAnsi"/>
          <w:lang w:val="es-MX"/>
        </w:rPr>
        <w:t>Si alguno de ustedes desea hacer uso de la palabra, yo hare uso de la palabra referente a la solicitud que nos hizo la regidora carolina en la sesión anterior de la limpieza de la calle santa Úrsula y calle Asis le informo que ha sido programada ya se encuentran trabajado en ese lugar me comenta el secretario de servicios públicos me comenta que en algunos días ya podrá quedar completamente terminado estos trabajos , además exhortamos a los vecinos que no tiren basura en ese lugar , y al vecino aledaño se le está requiriendo para que limpie su terreno ya que se encuentra mucha basura.</w:t>
      </w:r>
    </w:p>
    <w:p w:rsidR="00DF4C7E" w:rsidRDefault="00DF4C7E" w:rsidP="0027625F">
      <w:pPr>
        <w:jc w:val="both"/>
        <w:rPr>
          <w:rFonts w:eastAsia="Calibri" w:cstheme="minorHAnsi"/>
          <w:lang w:val="es-MX"/>
        </w:rPr>
      </w:pPr>
    </w:p>
    <w:p w:rsidR="00DF4C7E" w:rsidRDefault="00DF4C7E" w:rsidP="0027625F">
      <w:pPr>
        <w:jc w:val="both"/>
        <w:rPr>
          <w:rFonts w:eastAsia="Calibri" w:cstheme="minorHAnsi"/>
          <w:lang w:val="es-MX"/>
        </w:rPr>
      </w:pPr>
    </w:p>
    <w:p w:rsidR="00DF4C7E" w:rsidRDefault="00DF4C7E" w:rsidP="0027625F">
      <w:pPr>
        <w:jc w:val="both"/>
        <w:rPr>
          <w:rFonts w:eastAsia="Calibri" w:cstheme="minorHAnsi"/>
          <w:lang w:val="es-MX"/>
        </w:rPr>
      </w:pPr>
    </w:p>
    <w:p w:rsidR="00DF4C7E" w:rsidRDefault="00DF4C7E" w:rsidP="0027625F">
      <w:pPr>
        <w:jc w:val="both"/>
        <w:rPr>
          <w:rFonts w:eastAsia="Calibri" w:cstheme="minorHAnsi"/>
          <w:lang w:val="es-MX"/>
        </w:rPr>
      </w:pPr>
    </w:p>
    <w:p w:rsidR="00DF4C7E" w:rsidRDefault="00DF4C7E" w:rsidP="0027625F">
      <w:pPr>
        <w:jc w:val="both"/>
        <w:rPr>
          <w:rFonts w:eastAsia="Calibri" w:cstheme="minorHAnsi"/>
          <w:lang w:val="es-MX"/>
        </w:rPr>
      </w:pPr>
    </w:p>
    <w:p w:rsidR="0027625F" w:rsidRPr="00A7424A" w:rsidRDefault="0027625F" w:rsidP="0027625F">
      <w:pPr>
        <w:jc w:val="both"/>
        <w:rPr>
          <w:rFonts w:eastAsia="Calibri" w:cstheme="minorHAnsi"/>
          <w:lang w:val="es-MX"/>
        </w:rPr>
      </w:pPr>
      <w:r w:rsidRPr="0027625F">
        <w:rPr>
          <w:rFonts w:ascii="Tahoma" w:eastAsia="Calibri" w:hAnsi="Tahoma" w:cs="Tahoma"/>
          <w:noProof/>
          <w:sz w:val="20"/>
          <w:szCs w:val="20"/>
          <w:lang w:val="es-MX" w:eastAsia="es-MX"/>
        </w:rPr>
        <w:drawing>
          <wp:anchor distT="0" distB="0" distL="114300" distR="114300" simplePos="0" relativeHeight="251669504" behindDoc="1" locked="0" layoutInCell="1" allowOverlap="1" wp14:anchorId="5D866546" wp14:editId="07E81144">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DF4C7E"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12</w:t>
      </w:r>
      <w:r w:rsidR="006161F4">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495EFB" w:rsidRDefault="00495EFB" w:rsidP="0027625F">
      <w:pPr>
        <w:spacing w:after="160" w:line="259" w:lineRule="auto"/>
        <w:jc w:val="both"/>
        <w:rPr>
          <w:rFonts w:ascii="Calibri" w:eastAsia="Calibri" w:hAnsi="Calibri" w:cs="Times New Roman"/>
          <w:lang w:val="es-MX"/>
        </w:rPr>
      </w:pPr>
    </w:p>
    <w:p w:rsidR="00120468"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w:t>
      </w:r>
      <w:r w:rsidR="00E26ECE">
        <w:rPr>
          <w:rFonts w:ascii="Calibri" w:eastAsia="Calibri" w:hAnsi="Calibri" w:cs="Times New Roman"/>
          <w:lang w:val="es-MX"/>
        </w:rPr>
        <w:t>Encargado del Despacho de la Secretaria</w:t>
      </w:r>
      <w:r w:rsidRPr="0027625F">
        <w:rPr>
          <w:rFonts w:ascii="Calibri" w:eastAsia="Calibri" w:hAnsi="Calibri" w:cs="Times New Roman"/>
          <w:lang w:val="es-MX"/>
        </w:rPr>
        <w:t xml:space="preserve"> del R. </w:t>
      </w:r>
      <w:r w:rsidR="00E26ECE" w:rsidRPr="0027625F">
        <w:rPr>
          <w:rFonts w:ascii="Calibri" w:eastAsia="Calibri" w:hAnsi="Calibri" w:cs="Times New Roman"/>
          <w:lang w:val="es-MX"/>
        </w:rPr>
        <w:t>Ayuntamiento,</w:t>
      </w:r>
      <w:r w:rsidR="00E26ECE" w:rsidRPr="00EC60C9">
        <w:rPr>
          <w:rFonts w:ascii="Calibri" w:eastAsia="Calibri" w:hAnsi="Calibri" w:cs="Times New Roman"/>
          <w:lang w:val="es-MX"/>
        </w:rPr>
        <w:t xml:space="preserve"> Ing.</w:t>
      </w:r>
      <w:r w:rsidR="00E26ECE">
        <w:rPr>
          <w:rFonts w:ascii="Calibri" w:eastAsia="Calibri" w:hAnsi="Calibri" w:cs="Times New Roman"/>
          <w:lang w:val="es-MX"/>
        </w:rPr>
        <w:t xml:space="preserve"> Manuel Meza Muñiz</w:t>
      </w:r>
      <w:r w:rsidRPr="0027625F">
        <w:rPr>
          <w:rFonts w:ascii="Calibri" w:eastAsia="Calibri" w:hAnsi="Calibri" w:cs="Times New Roman"/>
          <w:lang w:val="es-MX"/>
        </w:rPr>
        <w:t xml:space="preserve"> menciona: </w:t>
      </w:r>
      <w:r w:rsidR="00FE2F76" w:rsidRPr="00FE2F76">
        <w:rPr>
          <w:rFonts w:ascii="Calibri" w:eastAsia="Calibri" w:hAnsi="Calibri" w:cs="Times New Roman"/>
          <w:lang w:val="es-MX"/>
        </w:rPr>
        <w:t xml:space="preserve">Agotados los puntos del orden del día y no habiendo más asuntos que tratar me permito agradecerles, Regidores y </w:t>
      </w:r>
      <w:r w:rsidR="00E26ECE" w:rsidRPr="00FE2F76">
        <w:rPr>
          <w:rFonts w:ascii="Calibri" w:eastAsia="Calibri" w:hAnsi="Calibri" w:cs="Times New Roman"/>
          <w:lang w:val="es-MX"/>
        </w:rPr>
        <w:t>Síndicos</w:t>
      </w:r>
      <w:r w:rsidR="00FE2F76" w:rsidRPr="00FE2F76">
        <w:rPr>
          <w:rFonts w:ascii="Calibri" w:eastAsia="Calibri" w:hAnsi="Calibri" w:cs="Times New Roman"/>
          <w:lang w:val="es-MX"/>
        </w:rPr>
        <w:t>, su participación en esta sesión ordi</w:t>
      </w:r>
      <w:r w:rsidR="00DF4C7E">
        <w:rPr>
          <w:rFonts w:ascii="Calibri" w:eastAsia="Calibri" w:hAnsi="Calibri" w:cs="Times New Roman"/>
          <w:lang w:val="es-MX"/>
        </w:rPr>
        <w:t xml:space="preserve">naria correspondiente al mes de julio </w:t>
      </w:r>
      <w:r w:rsidR="00FE2F76" w:rsidRPr="00FE2F76">
        <w:rPr>
          <w:rFonts w:ascii="Calibri" w:eastAsia="Calibri" w:hAnsi="Calibri" w:cs="Times New Roman"/>
          <w:lang w:val="es-MX"/>
        </w:rPr>
        <w:t>, por lo que le solici</w:t>
      </w:r>
      <w:r w:rsidR="00FE2F76">
        <w:rPr>
          <w:rFonts w:ascii="Calibri" w:eastAsia="Calibri" w:hAnsi="Calibri" w:cs="Times New Roman"/>
          <w:lang w:val="es-MX"/>
        </w:rPr>
        <w:t>tamos al encargado del despacho</w:t>
      </w:r>
      <w:r w:rsidR="00FE2F76" w:rsidRPr="00FE2F76">
        <w:rPr>
          <w:rFonts w:ascii="Calibri" w:eastAsia="Calibri" w:hAnsi="Calibri" w:cs="Times New Roman"/>
          <w:lang w:val="es-MX"/>
        </w:rPr>
        <w:t xml:space="preserve"> se lleven a cabo la clausura de los trabajos de esta sesión.</w:t>
      </w:r>
    </w:p>
    <w:p w:rsidR="00C1549F" w:rsidRDefault="00FE2F76" w:rsidP="00857095">
      <w:pPr>
        <w:spacing w:after="160" w:line="259" w:lineRule="auto"/>
        <w:jc w:val="both"/>
        <w:rPr>
          <w:rFonts w:ascii="Times New Roman" w:eastAsia="Calibri" w:hAnsi="Times New Roman" w:cs="Times New Roman"/>
          <w:b/>
          <w:lang w:val="es-MX"/>
        </w:rPr>
      </w:pPr>
      <w:r>
        <w:rPr>
          <w:rFonts w:ascii="Calibri" w:eastAsia="Calibri" w:hAnsi="Calibri" w:cs="Times New Roman"/>
          <w:lang w:val="es-MX"/>
        </w:rPr>
        <w:t>E</w:t>
      </w:r>
      <w:r w:rsidR="00EC60C9">
        <w:rPr>
          <w:rFonts w:ascii="Calibri" w:eastAsia="Calibri" w:hAnsi="Calibri" w:cs="Times New Roman"/>
          <w:lang w:val="es-MX"/>
        </w:rPr>
        <w:t xml:space="preserve">l </w:t>
      </w:r>
      <w:r w:rsidR="00EC60C9" w:rsidRPr="00EC60C9">
        <w:rPr>
          <w:rFonts w:ascii="Calibri" w:eastAsia="Calibri" w:hAnsi="Calibri" w:cs="Times New Roman"/>
          <w:lang w:val="es-MX"/>
        </w:rPr>
        <w:t xml:space="preserve">C. </w:t>
      </w:r>
      <w:r>
        <w:rPr>
          <w:rFonts w:ascii="Calibri" w:eastAsia="Calibri" w:hAnsi="Calibri" w:cs="Times New Roman"/>
          <w:lang w:val="es-MX"/>
        </w:rPr>
        <w:t xml:space="preserve">José Antonio Quiroga Chapa encargado del despacho de la presidencia municipal </w:t>
      </w:r>
      <w:r w:rsidR="0027625F" w:rsidRPr="0027625F">
        <w:rPr>
          <w:rFonts w:ascii="Calibri" w:eastAsia="Calibri" w:hAnsi="Calibri" w:cs="Times New Roman"/>
          <w:lang w:val="es-MX"/>
        </w:rPr>
        <w:t xml:space="preserve">comenta: </w:t>
      </w:r>
      <w:r w:rsidR="00C231EE">
        <w:rPr>
          <w:rFonts w:ascii="Calibri" w:eastAsia="Calibri" w:hAnsi="Calibri" w:cs="Times New Roman"/>
          <w:lang w:val="es-MX"/>
        </w:rPr>
        <w:t>Siendo las</w:t>
      </w:r>
      <w:r w:rsidR="00120468">
        <w:rPr>
          <w:rFonts w:ascii="Calibri" w:eastAsia="Calibri" w:hAnsi="Calibri" w:cs="Times New Roman"/>
          <w:lang w:val="es-MX"/>
        </w:rPr>
        <w:t xml:space="preserve"> </w:t>
      </w:r>
      <w:r w:rsidR="00A42BD6">
        <w:rPr>
          <w:rFonts w:ascii="Calibri" w:eastAsia="Calibri" w:hAnsi="Calibri" w:cs="Times New Roman"/>
          <w:lang w:val="es-MX"/>
        </w:rPr>
        <w:t>13</w:t>
      </w:r>
      <w:r w:rsidR="00AA031A" w:rsidRPr="00C00353">
        <w:rPr>
          <w:rFonts w:ascii="Calibri" w:eastAsia="Calibri" w:hAnsi="Calibri" w:cs="Times New Roman"/>
          <w:lang w:val="es-MX"/>
        </w:rPr>
        <w:t xml:space="preserve"> </w:t>
      </w:r>
      <w:r w:rsidR="00120468" w:rsidRPr="00C00353">
        <w:rPr>
          <w:rFonts w:ascii="Calibri" w:eastAsia="Calibri" w:hAnsi="Calibri" w:cs="Times New Roman"/>
          <w:lang w:val="es-MX"/>
        </w:rPr>
        <w:t>horas</w:t>
      </w:r>
      <w:r w:rsidR="00B00E2C" w:rsidRPr="00C00353">
        <w:rPr>
          <w:rFonts w:ascii="Calibri" w:eastAsia="Calibri" w:hAnsi="Calibri" w:cs="Times New Roman"/>
          <w:lang w:val="es-MX"/>
        </w:rPr>
        <w:t xml:space="preserve"> </w:t>
      </w:r>
      <w:r w:rsidR="00C231EE">
        <w:rPr>
          <w:rFonts w:ascii="Calibri" w:eastAsia="Calibri" w:hAnsi="Calibri" w:cs="Times New Roman"/>
          <w:lang w:val="es-MX"/>
        </w:rPr>
        <w:t xml:space="preserve">se declaran clausurados los trabajos </w:t>
      </w:r>
      <w:r w:rsidR="003411F8">
        <w:rPr>
          <w:rFonts w:ascii="Calibri" w:eastAsia="Calibri" w:hAnsi="Calibri" w:cs="Times New Roman"/>
          <w:lang w:val="es-MX"/>
        </w:rPr>
        <w:t xml:space="preserve">de esta sesión ordinaria. </w:t>
      </w:r>
    </w:p>
    <w:p w:rsidR="00120468" w:rsidRDefault="00120468" w:rsidP="00EC60C9">
      <w:pPr>
        <w:spacing w:after="0" w:line="259" w:lineRule="auto"/>
        <w:rPr>
          <w:rFonts w:ascii="Times New Roman" w:eastAsia="Calibri" w:hAnsi="Times New Roman" w:cs="Times New Roman"/>
          <w:b/>
          <w:lang w:val="es-MX"/>
        </w:rPr>
      </w:pPr>
    </w:p>
    <w:p w:rsidR="00120468" w:rsidRDefault="00120468" w:rsidP="0027625F">
      <w:pPr>
        <w:spacing w:after="0" w:line="259" w:lineRule="auto"/>
        <w:jc w:val="center"/>
        <w:rPr>
          <w:rFonts w:ascii="Times New Roman" w:eastAsia="Calibri" w:hAnsi="Times New Roman" w:cs="Times New Roman"/>
          <w:b/>
          <w:lang w:val="es-MX"/>
        </w:rPr>
      </w:pPr>
    </w:p>
    <w:p w:rsidR="00EE32E9" w:rsidRDefault="00EE32E9" w:rsidP="00A62DC7">
      <w:pPr>
        <w:spacing w:after="0" w:line="259" w:lineRule="auto"/>
        <w:rPr>
          <w:rFonts w:ascii="Times New Roman" w:eastAsia="Calibri" w:hAnsi="Times New Roman" w:cs="Times New Roman"/>
          <w:b/>
          <w:lang w:val="es-MX"/>
        </w:rPr>
      </w:pPr>
    </w:p>
    <w:p w:rsidR="00C13F50" w:rsidRDefault="00C13F50" w:rsidP="00A62DC7">
      <w:pPr>
        <w:spacing w:after="0" w:line="259" w:lineRule="auto"/>
        <w:rPr>
          <w:rFonts w:ascii="Times New Roman" w:eastAsia="Calibri" w:hAnsi="Times New Roman" w:cs="Times New Roman"/>
          <w:b/>
          <w:lang w:val="es-MX"/>
        </w:rPr>
      </w:pPr>
    </w:p>
    <w:p w:rsidR="00C13F50" w:rsidRDefault="00C13F50" w:rsidP="00A62DC7">
      <w:pPr>
        <w:spacing w:after="0" w:line="259" w:lineRule="auto"/>
        <w:rPr>
          <w:rFonts w:ascii="Times New Roman" w:eastAsia="Calibri" w:hAnsi="Times New Roman" w:cs="Times New Roman"/>
          <w:b/>
          <w:lang w:val="es-MX"/>
        </w:rPr>
      </w:pPr>
    </w:p>
    <w:p w:rsidR="00B00E2C" w:rsidRDefault="00B00E2C" w:rsidP="0027625F">
      <w:pPr>
        <w:spacing w:after="0" w:line="259" w:lineRule="auto"/>
        <w:jc w:val="center"/>
        <w:rPr>
          <w:rFonts w:ascii="Times New Roman" w:eastAsia="Calibri" w:hAnsi="Times New Roman" w:cs="Times New Roman"/>
          <w:b/>
          <w:lang w:val="es-MX"/>
        </w:rPr>
      </w:pP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JOSE ANTONIO QUIROGA CHAPA</w:t>
      </w:r>
    </w:p>
    <w:p w:rsidR="00120468" w:rsidRPr="00120468" w:rsidRDefault="00120468" w:rsidP="00120468">
      <w:pPr>
        <w:spacing w:after="0" w:line="259" w:lineRule="auto"/>
        <w:jc w:val="center"/>
        <w:rPr>
          <w:rFonts w:ascii="Times New Roman" w:eastAsia="Calibri" w:hAnsi="Times New Roman" w:cs="Times New Roman"/>
          <w:b/>
          <w:lang w:val="es-MX"/>
        </w:rPr>
      </w:pPr>
      <w:r w:rsidRPr="00120468">
        <w:rPr>
          <w:rFonts w:ascii="Times New Roman" w:eastAsia="Calibri" w:hAnsi="Times New Roman" w:cs="Times New Roman"/>
          <w:b/>
          <w:lang w:val="es-MX"/>
        </w:rPr>
        <w:t>ENCARGADO DEL DESPACHO DE LA</w:t>
      </w:r>
    </w:p>
    <w:p w:rsidR="0027625F" w:rsidRDefault="00120468" w:rsidP="00120468">
      <w:pPr>
        <w:spacing w:after="0" w:line="259" w:lineRule="auto"/>
        <w:jc w:val="center"/>
        <w:rPr>
          <w:rFonts w:ascii="Times New Roman" w:eastAsia="Calibri" w:hAnsi="Times New Roman" w:cs="Times New Roman"/>
          <w:lang w:val="es-MX"/>
        </w:rPr>
      </w:pPr>
      <w:r w:rsidRPr="00120468">
        <w:rPr>
          <w:rFonts w:ascii="Times New Roman" w:eastAsia="Calibri" w:hAnsi="Times New Roman" w:cs="Times New Roman"/>
          <w:b/>
          <w:lang w:val="es-MX"/>
        </w:rPr>
        <w:t>PRESIDENCIA MUNICIPAL</w:t>
      </w: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994C1B" w:rsidRDefault="00994C1B" w:rsidP="0027625F">
      <w:pPr>
        <w:spacing w:after="0" w:line="259" w:lineRule="auto"/>
        <w:rPr>
          <w:rFonts w:ascii="Times New Roman" w:eastAsia="Calibri" w:hAnsi="Times New Roman" w:cs="Times New Roman"/>
          <w:lang w:val="es-MX"/>
        </w:rPr>
      </w:pPr>
    </w:p>
    <w:p w:rsidR="00120468" w:rsidRPr="0027625F" w:rsidRDefault="00120468"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B03648" w:rsidRPr="00E26ECE" w:rsidRDefault="00FE7E0B"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MANUEL MEZA </w:t>
      </w:r>
      <w:r w:rsidR="00B03648" w:rsidRPr="00E26ECE">
        <w:rPr>
          <w:rFonts w:ascii="Times New Roman" w:eastAsia="Calibri" w:hAnsi="Times New Roman" w:cs="Times New Roman"/>
          <w:b/>
          <w:color w:val="000000" w:themeColor="text1"/>
          <w:lang w:val="es-MX"/>
        </w:rPr>
        <w:t>MUÑIZ.</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ENCARGADO DEL DESPACHO </w:t>
      </w:r>
    </w:p>
    <w:p w:rsidR="00B03648" w:rsidRPr="00E26ECE" w:rsidRDefault="00B03648"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DE LA SECRETARIA</w:t>
      </w:r>
    </w:p>
    <w:p w:rsidR="00AD6325" w:rsidRPr="00E26ECE" w:rsidRDefault="0027625F" w:rsidP="00893D8A">
      <w:pPr>
        <w:spacing w:after="0" w:line="259" w:lineRule="auto"/>
        <w:jc w:val="center"/>
        <w:rPr>
          <w:rFonts w:ascii="Times New Roman" w:eastAsia="Calibri" w:hAnsi="Times New Roman" w:cs="Times New Roman"/>
          <w:b/>
          <w:color w:val="000000" w:themeColor="text1"/>
          <w:lang w:val="es-MX"/>
        </w:rPr>
      </w:pPr>
      <w:r w:rsidRPr="00E26ECE">
        <w:rPr>
          <w:rFonts w:ascii="Times New Roman" w:eastAsia="Calibri" w:hAnsi="Times New Roman" w:cs="Times New Roman"/>
          <w:b/>
          <w:color w:val="000000" w:themeColor="text1"/>
          <w:lang w:val="es-MX"/>
        </w:rPr>
        <w:t xml:space="preserve"> DEL AYUNTAMIENTO</w:t>
      </w:r>
    </w:p>
    <w:p w:rsidR="006976ED" w:rsidRPr="00E26ECE" w:rsidRDefault="006976ED" w:rsidP="0027625F">
      <w:pPr>
        <w:spacing w:after="0" w:line="259" w:lineRule="auto"/>
        <w:jc w:val="both"/>
        <w:rPr>
          <w:rFonts w:ascii="Times New Roman" w:eastAsia="Calibri" w:hAnsi="Times New Roman" w:cs="Times New Roman"/>
          <w:color w:val="000000" w:themeColor="text1"/>
          <w:lang w:val="es-MX"/>
        </w:rPr>
      </w:pPr>
    </w:p>
    <w:p w:rsidR="00120468" w:rsidRDefault="00120468" w:rsidP="0027625F">
      <w:pPr>
        <w:spacing w:after="0" w:line="259" w:lineRule="auto"/>
        <w:jc w:val="both"/>
        <w:rPr>
          <w:rFonts w:ascii="Times New Roman" w:eastAsia="Calibri" w:hAnsi="Times New Roman" w:cs="Times New Roman"/>
          <w:lang w:val="es-MX"/>
        </w:rPr>
      </w:pPr>
    </w:p>
    <w:p w:rsidR="00C13F50" w:rsidRDefault="00C13F50" w:rsidP="0027625F">
      <w:pPr>
        <w:spacing w:after="0" w:line="259" w:lineRule="auto"/>
        <w:jc w:val="both"/>
        <w:rPr>
          <w:rFonts w:ascii="Times New Roman" w:eastAsia="Calibri" w:hAnsi="Times New Roman" w:cs="Times New Roman"/>
          <w:lang w:val="es-MX"/>
        </w:rPr>
      </w:pPr>
    </w:p>
    <w:p w:rsidR="00120468" w:rsidRPr="0027625F" w:rsidRDefault="0012046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B00E2C" w:rsidRDefault="00B00E2C" w:rsidP="0027625F">
      <w:pPr>
        <w:spacing w:after="0" w:line="259" w:lineRule="auto"/>
        <w:jc w:val="both"/>
        <w:rPr>
          <w:rFonts w:ascii="Times New Roman" w:eastAsia="Calibri" w:hAnsi="Times New Roman" w:cs="Times New Roman"/>
          <w:lang w:val="es-MX"/>
        </w:rPr>
      </w:pPr>
    </w:p>
    <w:p w:rsidR="00C13F50" w:rsidRDefault="00C13F50"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1E0637"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B03648">
        <w:rPr>
          <w:rFonts w:ascii="Times New Roman" w:eastAsia="Calibri" w:hAnsi="Times New Roman" w:cs="Times New Roman"/>
          <w:lang w:val="es-MX"/>
        </w:rPr>
        <w:t>__________________________</w:t>
      </w:r>
      <w:r w:rsidR="00804B0D">
        <w:rPr>
          <w:rFonts w:ascii="Times New Roman" w:eastAsia="Calibri" w:hAnsi="Times New Roman" w:cs="Times New Roman"/>
          <w:lang w:val="es-MX"/>
        </w:rPr>
        <w:t xml:space="preserve"> </w:t>
      </w:r>
      <w:r w:rsidR="009C5A1D">
        <w:rPr>
          <w:rFonts w:ascii="Times New Roman" w:eastAsia="Calibri" w:hAnsi="Times New Roman" w:cs="Times New Roman"/>
          <w:lang w:val="es-MX"/>
        </w:rPr>
        <w:t>SEGUNDA REGIDORA</w:t>
      </w:r>
    </w:p>
    <w:p w:rsidR="00994C1B" w:rsidRDefault="00994C1B"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C13F50" w:rsidRDefault="00C13F5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C00353" w:rsidRDefault="00C00353"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120468" w:rsidRDefault="00120468" w:rsidP="0027625F">
      <w:pPr>
        <w:spacing w:after="0" w:line="259" w:lineRule="auto"/>
        <w:jc w:val="both"/>
        <w:rPr>
          <w:rFonts w:ascii="Times New Roman" w:eastAsia="Calibri" w:hAnsi="Times New Roman" w:cs="Times New Roman"/>
          <w:lang w:val="es-MX"/>
        </w:rPr>
      </w:pPr>
    </w:p>
    <w:p w:rsidR="003411F8" w:rsidRDefault="003411F8" w:rsidP="0027625F">
      <w:pPr>
        <w:spacing w:after="0" w:line="259" w:lineRule="auto"/>
        <w:jc w:val="both"/>
        <w:rPr>
          <w:rFonts w:ascii="Times New Roman" w:eastAsia="Calibri" w:hAnsi="Times New Roman" w:cs="Times New Roman"/>
          <w:lang w:val="es-MX"/>
        </w:rPr>
      </w:pPr>
    </w:p>
    <w:p w:rsidR="00C13F50" w:rsidRPr="0027625F" w:rsidRDefault="00C13F5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20468" w:rsidRDefault="00120468" w:rsidP="0027625F">
      <w:pPr>
        <w:spacing w:after="0" w:line="259" w:lineRule="auto"/>
        <w:jc w:val="both"/>
        <w:rPr>
          <w:rFonts w:ascii="Times New Roman" w:eastAsia="Calibri" w:hAnsi="Times New Roman" w:cs="Times New Roman"/>
          <w:lang w:val="es-MX"/>
        </w:rPr>
      </w:pPr>
    </w:p>
    <w:p w:rsidR="00120468" w:rsidRDefault="00120468" w:rsidP="0027625F">
      <w:pPr>
        <w:spacing w:after="0" w:line="259" w:lineRule="auto"/>
        <w:jc w:val="both"/>
        <w:rPr>
          <w:rFonts w:ascii="Times New Roman" w:eastAsia="Calibri" w:hAnsi="Times New Roman" w:cs="Times New Roman"/>
          <w:lang w:val="es-MX"/>
        </w:rPr>
      </w:pPr>
    </w:p>
    <w:p w:rsidR="00C13F50" w:rsidRPr="0027625F" w:rsidRDefault="00C13F50"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C13F50" w:rsidRDefault="00C13F50" w:rsidP="006976ED">
      <w:pPr>
        <w:tabs>
          <w:tab w:val="left" w:pos="2310"/>
        </w:tabs>
        <w:spacing w:after="0" w:line="259" w:lineRule="auto"/>
        <w:jc w:val="both"/>
        <w:rPr>
          <w:rFonts w:ascii="Times New Roman" w:eastAsia="Calibri" w:hAnsi="Times New Roman" w:cs="Times New Roman"/>
          <w:lang w:val="es-MX"/>
        </w:rPr>
      </w:pPr>
    </w:p>
    <w:p w:rsidR="00C13F50" w:rsidRDefault="00C13F50" w:rsidP="006976ED">
      <w:pPr>
        <w:tabs>
          <w:tab w:val="left" w:pos="2310"/>
        </w:tabs>
        <w:spacing w:after="0" w:line="259" w:lineRule="auto"/>
        <w:jc w:val="both"/>
        <w:rPr>
          <w:rFonts w:ascii="Times New Roman" w:eastAsia="Calibri" w:hAnsi="Times New Roman" w:cs="Times New Roman"/>
          <w:lang w:val="es-MX"/>
        </w:rPr>
      </w:pPr>
    </w:p>
    <w:p w:rsidR="00C13F50" w:rsidRDefault="00C13F50" w:rsidP="006976ED">
      <w:pPr>
        <w:tabs>
          <w:tab w:val="left" w:pos="2310"/>
        </w:tabs>
        <w:spacing w:after="0" w:line="259" w:lineRule="auto"/>
        <w:jc w:val="both"/>
        <w:rPr>
          <w:rFonts w:ascii="Times New Roman" w:eastAsia="Calibri" w:hAnsi="Times New Roman" w:cs="Times New Roman"/>
          <w:lang w:val="es-MX"/>
        </w:rPr>
      </w:pPr>
    </w:p>
    <w:p w:rsidR="00C13F50" w:rsidRDefault="00C13F50" w:rsidP="006976ED">
      <w:pPr>
        <w:tabs>
          <w:tab w:val="left" w:pos="2310"/>
        </w:tabs>
        <w:spacing w:after="0" w:line="259" w:lineRule="auto"/>
        <w:jc w:val="both"/>
        <w:rPr>
          <w:rFonts w:ascii="Times New Roman" w:eastAsia="Calibri" w:hAnsi="Times New Roman" w:cs="Times New Roman"/>
          <w:lang w:val="es-MX"/>
        </w:rPr>
      </w:pPr>
    </w:p>
    <w:p w:rsidR="00C13F50" w:rsidRDefault="00C13F50" w:rsidP="006976ED">
      <w:pPr>
        <w:tabs>
          <w:tab w:val="left" w:pos="2310"/>
        </w:tabs>
        <w:spacing w:after="0" w:line="259" w:lineRule="auto"/>
        <w:jc w:val="both"/>
        <w:rPr>
          <w:rFonts w:ascii="Times New Roman" w:eastAsia="Calibri" w:hAnsi="Times New Roman" w:cs="Times New Roman"/>
          <w:lang w:val="es-MX"/>
        </w:rPr>
      </w:pPr>
    </w:p>
    <w:p w:rsidR="00120468" w:rsidRDefault="00120468" w:rsidP="006976ED">
      <w:pPr>
        <w:tabs>
          <w:tab w:val="left" w:pos="2310"/>
        </w:tabs>
        <w:spacing w:after="0" w:line="259" w:lineRule="auto"/>
        <w:jc w:val="both"/>
        <w:rPr>
          <w:rFonts w:ascii="Times New Roman" w:eastAsia="Calibri" w:hAnsi="Times New Roman" w:cs="Times New Roman"/>
          <w:lang w:val="es-MX"/>
        </w:rPr>
      </w:pPr>
    </w:p>
    <w:p w:rsidR="00120468" w:rsidRPr="0027625F" w:rsidRDefault="00120468" w:rsidP="00120468">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DF4C7E">
        <w:rPr>
          <w:rFonts w:ascii="Times New Roman" w:eastAsia="Calibri" w:hAnsi="Times New Roman" w:cs="Times New Roman"/>
          <w:lang w:val="es-MX"/>
        </w:rPr>
        <w:t>ERIKA JANETH CABRERA PALACIOS</w:t>
      </w:r>
      <w:r>
        <w:rPr>
          <w:rFonts w:ascii="Times New Roman" w:eastAsia="Calibri" w:hAnsi="Times New Roman" w:cs="Times New Roman"/>
          <w:lang w:val="es-MX"/>
        </w:rPr>
        <w:t xml:space="preserve">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Pr>
          <w:rFonts w:ascii="Times New Roman" w:eastAsia="Calibri" w:hAnsi="Times New Roman" w:cs="Times New Roman"/>
          <w:lang w:val="es-MX"/>
        </w:rPr>
        <w:t>_________________________</w:t>
      </w:r>
    </w:p>
    <w:p w:rsidR="00120468" w:rsidRDefault="00120468" w:rsidP="00120468">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OCTAVA</w:t>
      </w:r>
      <w:r w:rsidRPr="0027625F">
        <w:rPr>
          <w:rFonts w:ascii="Times New Roman" w:eastAsia="Calibri" w:hAnsi="Times New Roman" w:cs="Times New Roman"/>
          <w:lang w:val="es-MX"/>
        </w:rPr>
        <w:t xml:space="preserve"> REGIDOR</w:t>
      </w:r>
      <w:r>
        <w:rPr>
          <w:rFonts w:ascii="Times New Roman" w:eastAsia="Calibri" w:hAnsi="Times New Roman" w:cs="Times New Roman"/>
          <w:lang w:val="es-MX"/>
        </w:rPr>
        <w:t>A</w:t>
      </w:r>
    </w:p>
    <w:p w:rsidR="003411F8" w:rsidRDefault="003411F8" w:rsidP="006976ED">
      <w:pPr>
        <w:tabs>
          <w:tab w:val="left" w:pos="2310"/>
        </w:tabs>
        <w:spacing w:after="0" w:line="259" w:lineRule="auto"/>
        <w:jc w:val="both"/>
        <w:rPr>
          <w:rFonts w:ascii="Times New Roman" w:eastAsia="Calibri" w:hAnsi="Times New Roman" w:cs="Times New Roman"/>
          <w:lang w:val="es-MX"/>
        </w:rPr>
      </w:pPr>
    </w:p>
    <w:p w:rsidR="00C00353" w:rsidRPr="0027625F" w:rsidRDefault="00C00353"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AD6325" w:rsidRDefault="00120468"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rsidR="00994C1B" w:rsidRDefault="00994C1B"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B00E2C" w:rsidRPr="0027625F" w:rsidRDefault="00B00E2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B00E2C" w:rsidRDefault="00B00E2C" w:rsidP="0027625F">
      <w:pPr>
        <w:spacing w:after="0" w:line="259" w:lineRule="auto"/>
        <w:jc w:val="both"/>
        <w:rPr>
          <w:rFonts w:ascii="Times New Roman" w:eastAsia="Calibri" w:hAnsi="Times New Roman" w:cs="Times New Roman"/>
          <w:lang w:val="es-MX"/>
        </w:rPr>
      </w:pPr>
    </w:p>
    <w:p w:rsidR="00B00E2C" w:rsidRDefault="00B00E2C" w:rsidP="0027625F">
      <w:pPr>
        <w:spacing w:after="0" w:line="259" w:lineRule="auto"/>
        <w:jc w:val="both"/>
        <w:rPr>
          <w:rFonts w:ascii="Times New Roman" w:eastAsia="Calibri" w:hAnsi="Times New Roman" w:cs="Times New Roman"/>
          <w:lang w:val="es-MX"/>
        </w:rPr>
      </w:pPr>
    </w:p>
    <w:p w:rsidR="003411F8" w:rsidRPr="0027625F" w:rsidRDefault="003411F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3411F8"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C13F50" w:rsidRPr="0027625F" w:rsidRDefault="00C13F50" w:rsidP="001E0637">
      <w:pPr>
        <w:tabs>
          <w:tab w:val="left" w:pos="2085"/>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____________________________</w:t>
      </w:r>
      <w:r w:rsidR="00C00353">
        <w:rPr>
          <w:rFonts w:ascii="Times New Roman" w:eastAsia="Calibri" w:hAnsi="Times New Roman" w:cs="Times New Roman"/>
          <w:lang w:val="es-MX"/>
        </w:rPr>
        <w:t xml:space="preserve"> </w:t>
      </w:r>
    </w:p>
    <w:p w:rsidR="00F3068D"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C13F50" w:rsidRDefault="00C13F50" w:rsidP="0027625F">
      <w:pPr>
        <w:spacing w:after="0" w:line="259" w:lineRule="auto"/>
        <w:jc w:val="both"/>
        <w:rPr>
          <w:rFonts w:ascii="Times New Roman" w:eastAsia="Calibri" w:hAnsi="Times New Roman" w:cs="Times New Roman"/>
          <w:lang w:val="es-MX"/>
        </w:rPr>
      </w:pPr>
    </w:p>
    <w:p w:rsidR="00C13F50" w:rsidRDefault="00C13F50" w:rsidP="0027625F">
      <w:pPr>
        <w:spacing w:after="0" w:line="259" w:lineRule="auto"/>
        <w:jc w:val="both"/>
        <w:rPr>
          <w:rFonts w:ascii="Times New Roman" w:eastAsia="Calibri" w:hAnsi="Times New Roman" w:cs="Times New Roman"/>
          <w:lang w:val="es-MX"/>
        </w:rPr>
      </w:pPr>
    </w:p>
    <w:p w:rsidR="00BD09A4" w:rsidRPr="0027625F" w:rsidRDefault="00BD09A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3411F8" w:rsidRDefault="003411F8" w:rsidP="0027625F">
      <w:pPr>
        <w:spacing w:after="0" w:line="259" w:lineRule="auto"/>
        <w:jc w:val="both"/>
        <w:rPr>
          <w:rFonts w:ascii="Times New Roman" w:eastAsia="Calibri" w:hAnsi="Times New Roman" w:cs="Times New Roman"/>
          <w:lang w:val="es-MX"/>
        </w:rPr>
      </w:pPr>
    </w:p>
    <w:p w:rsidR="007A0518" w:rsidRPr="0027625F" w:rsidRDefault="007A0518"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A62DC7">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994C1B" w:rsidRDefault="00994C1B" w:rsidP="0027625F">
      <w:pPr>
        <w:spacing w:after="0" w:line="259" w:lineRule="auto"/>
        <w:jc w:val="both"/>
        <w:rPr>
          <w:rFonts w:ascii="Times New Roman" w:eastAsia="Calibri" w:hAnsi="Times New Roman" w:cs="Times New Roman"/>
          <w:lang w:val="es-MX"/>
        </w:rPr>
      </w:pPr>
    </w:p>
    <w:p w:rsidR="00F70F40" w:rsidRDefault="00F70F40" w:rsidP="0027625F">
      <w:pPr>
        <w:spacing w:after="0" w:line="259" w:lineRule="auto"/>
        <w:jc w:val="both"/>
        <w:rPr>
          <w:rFonts w:ascii="Times New Roman" w:eastAsia="Calibri" w:hAnsi="Times New Roman" w:cs="Times New Roman"/>
          <w:lang w:val="es-MX"/>
        </w:rPr>
      </w:pPr>
    </w:p>
    <w:p w:rsidR="00381119" w:rsidRPr="0027625F" w:rsidRDefault="00381119"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A62DC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A62DC7" w:rsidRDefault="00A62DC7" w:rsidP="00A62DC7">
      <w:pPr>
        <w:rPr>
          <w:rFonts w:ascii="Calibri" w:eastAsia="Calibri" w:hAnsi="Calibri" w:cs="Times New Roman"/>
          <w:lang w:val="es-MX"/>
        </w:rPr>
      </w:pPr>
    </w:p>
    <w:p w:rsidR="00E76409" w:rsidRPr="00A62DC7" w:rsidRDefault="00A62DC7" w:rsidP="00A62DC7">
      <w:pPr>
        <w:tabs>
          <w:tab w:val="left" w:pos="1140"/>
        </w:tabs>
        <w:rPr>
          <w:rFonts w:ascii="Calibri" w:eastAsia="Calibri" w:hAnsi="Calibri" w:cs="Times New Roman"/>
          <w:lang w:val="es-MX"/>
        </w:rPr>
      </w:pPr>
      <w:r>
        <w:rPr>
          <w:rFonts w:ascii="Calibri" w:eastAsia="Calibri" w:hAnsi="Calibri" w:cs="Times New Roman"/>
          <w:lang w:val="es-MX"/>
        </w:rPr>
        <w:tab/>
      </w:r>
    </w:p>
    <w:sectPr w:rsidR="00E76409" w:rsidRPr="00A62DC7" w:rsidSect="006B2F77">
      <w:headerReference w:type="default" r:id="rId10"/>
      <w:footerReference w:type="default" r:id="rId11"/>
      <w:pgSz w:w="12240" w:h="20160" w:code="5"/>
      <w:pgMar w:top="3261" w:right="1701" w:bottom="1417" w:left="1701" w:header="138"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EDD" w:rsidRDefault="00A66EDD" w:rsidP="0027625F">
      <w:pPr>
        <w:spacing w:after="0" w:line="240" w:lineRule="auto"/>
      </w:pPr>
      <w:r>
        <w:separator/>
      </w:r>
    </w:p>
  </w:endnote>
  <w:endnote w:type="continuationSeparator" w:id="0">
    <w:p w:rsidR="00A66EDD" w:rsidRDefault="00A66EDD"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D8" w:rsidRDefault="00BF18D8" w:rsidP="003A6705">
    <w:pPr>
      <w:pStyle w:val="Piedepgina"/>
    </w:pPr>
    <w:r>
      <w:tab/>
    </w:r>
  </w:p>
  <w:sdt>
    <w:sdtPr>
      <w:id w:val="33370892"/>
      <w:docPartObj>
        <w:docPartGallery w:val="Page Numbers (Bottom of Page)"/>
        <w:docPartUnique/>
      </w:docPartObj>
    </w:sdtPr>
    <w:sdtEndPr>
      <w:rPr>
        <w:sz w:val="20"/>
      </w:rPr>
    </w:sdtEndPr>
    <w:sdtContent>
      <w:p w:rsidR="00BF18D8" w:rsidRPr="003A6705" w:rsidRDefault="00BF18D8"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FE4E39">
          <w:rPr>
            <w:noProof/>
            <w:sz w:val="20"/>
          </w:rPr>
          <w:t>1</w:t>
        </w:r>
        <w:r w:rsidRPr="003A6705">
          <w:rPr>
            <w:noProof/>
            <w:sz w:val="20"/>
          </w:rPr>
          <w:fldChar w:fldCharType="end"/>
        </w:r>
      </w:p>
      <w:p w:rsidR="00BF18D8" w:rsidRPr="003A6705" w:rsidRDefault="00A25D34" w:rsidP="0027625F">
        <w:pPr>
          <w:pStyle w:val="Piedepgina"/>
          <w:jc w:val="center"/>
          <w:rPr>
            <w:sz w:val="20"/>
          </w:rPr>
        </w:pPr>
        <w:r>
          <w:rPr>
            <w:i/>
            <w:sz w:val="20"/>
          </w:rPr>
          <w:t>Duplicado</w:t>
        </w:r>
        <w:r w:rsidR="00BF18D8">
          <w:rPr>
            <w:i/>
            <w:sz w:val="20"/>
          </w:rPr>
          <w:t xml:space="preserve"> del Acta No.76</w:t>
        </w:r>
        <w:r w:rsidR="00BF18D8" w:rsidRPr="003A6705">
          <w:rPr>
            <w:i/>
            <w:sz w:val="20"/>
          </w:rPr>
          <w:t xml:space="preserve">, Sesión Ordinaria </w:t>
        </w:r>
        <w:r w:rsidR="00BF18D8">
          <w:rPr>
            <w:i/>
            <w:sz w:val="20"/>
          </w:rPr>
          <w:t>15 de Julio del 2021</w:t>
        </w:r>
      </w:p>
    </w:sdtContent>
  </w:sdt>
  <w:p w:rsidR="00BF18D8" w:rsidRDefault="00BF18D8" w:rsidP="00AA6C8B">
    <w:pPr>
      <w:pStyle w:val="Piedepgina"/>
      <w:tabs>
        <w:tab w:val="clear" w:pos="4252"/>
        <w:tab w:val="clear" w:pos="8504"/>
        <w:tab w:val="left" w:pos="2415"/>
      </w:tabs>
    </w:pPr>
    <w:r>
      <w:tab/>
    </w:r>
  </w:p>
  <w:p w:rsidR="00BF18D8" w:rsidRDefault="00BF18D8" w:rsidP="0027625F">
    <w:pPr>
      <w:pStyle w:val="Piedepgina"/>
    </w:pPr>
  </w:p>
  <w:p w:rsidR="00BF18D8" w:rsidRDefault="00BF18D8" w:rsidP="0027625F">
    <w:pPr>
      <w:pStyle w:val="Piedepgina"/>
    </w:pPr>
  </w:p>
  <w:p w:rsidR="00BF18D8" w:rsidRDefault="00BF18D8" w:rsidP="0027625F">
    <w:pPr>
      <w:pStyle w:val="Piedepgina"/>
      <w:tabs>
        <w:tab w:val="clear" w:pos="4252"/>
        <w:tab w:val="clear" w:pos="8504"/>
        <w:tab w:val="left" w:pos="3084"/>
      </w:tabs>
    </w:pPr>
  </w:p>
  <w:p w:rsidR="00BF18D8" w:rsidRDefault="00BF18D8" w:rsidP="0027625F">
    <w:pPr>
      <w:pStyle w:val="Piedepgina"/>
      <w:tabs>
        <w:tab w:val="clear" w:pos="4252"/>
        <w:tab w:val="clear" w:pos="8504"/>
        <w:tab w:val="left" w:pos="308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EDD" w:rsidRDefault="00A66EDD" w:rsidP="0027625F">
      <w:pPr>
        <w:spacing w:after="0" w:line="240" w:lineRule="auto"/>
      </w:pPr>
      <w:r>
        <w:separator/>
      </w:r>
    </w:p>
  </w:footnote>
  <w:footnote w:type="continuationSeparator" w:id="0">
    <w:p w:rsidR="00A66EDD" w:rsidRDefault="00A66EDD" w:rsidP="0027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8D8" w:rsidRDefault="00BF18D8">
    <w:pPr>
      <w:pStyle w:val="Encabezado"/>
    </w:pPr>
  </w:p>
  <w:p w:rsidR="00BF18D8" w:rsidRDefault="00BF18D8"/>
  <w:p w:rsidR="00BF18D8" w:rsidRDefault="00BF18D8" w:rsidP="006976ED">
    <w:r>
      <w:rPr>
        <w:noProof/>
        <w:lang w:val="es-MX" w:eastAsia="es-MX"/>
      </w:rPr>
      <w:drawing>
        <wp:inline distT="0" distB="0" distL="0" distR="0">
          <wp:extent cx="1104900" cy="1104900"/>
          <wp:effectExtent l="0" t="0" r="0" b="0"/>
          <wp:docPr id="3" name="Imagen 3"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76" cy="1105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46F8"/>
    <w:multiLevelType w:val="hybridMultilevel"/>
    <w:tmpl w:val="7B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48563E"/>
    <w:multiLevelType w:val="hybridMultilevel"/>
    <w:tmpl w:val="92207D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0E1FC0"/>
    <w:multiLevelType w:val="hybridMultilevel"/>
    <w:tmpl w:val="15BAD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5F"/>
    <w:rsid w:val="000152B6"/>
    <w:rsid w:val="00024AB6"/>
    <w:rsid w:val="0002648D"/>
    <w:rsid w:val="000305D5"/>
    <w:rsid w:val="000343BB"/>
    <w:rsid w:val="00034C37"/>
    <w:rsid w:val="000421F2"/>
    <w:rsid w:val="00053918"/>
    <w:rsid w:val="00057304"/>
    <w:rsid w:val="00057B83"/>
    <w:rsid w:val="000816CC"/>
    <w:rsid w:val="000854C2"/>
    <w:rsid w:val="00087EBB"/>
    <w:rsid w:val="00095F92"/>
    <w:rsid w:val="00096462"/>
    <w:rsid w:val="00096A50"/>
    <w:rsid w:val="000B4EB1"/>
    <w:rsid w:val="000E176E"/>
    <w:rsid w:val="000E2150"/>
    <w:rsid w:val="000E5F00"/>
    <w:rsid w:val="000F3750"/>
    <w:rsid w:val="000F4DF4"/>
    <w:rsid w:val="001057B3"/>
    <w:rsid w:val="00105B44"/>
    <w:rsid w:val="00116DF2"/>
    <w:rsid w:val="00117CF6"/>
    <w:rsid w:val="00120468"/>
    <w:rsid w:val="00121B58"/>
    <w:rsid w:val="00123592"/>
    <w:rsid w:val="00124B2A"/>
    <w:rsid w:val="00135DAB"/>
    <w:rsid w:val="00142813"/>
    <w:rsid w:val="00151984"/>
    <w:rsid w:val="00151DF0"/>
    <w:rsid w:val="0016204D"/>
    <w:rsid w:val="00164A9D"/>
    <w:rsid w:val="00164D27"/>
    <w:rsid w:val="0019318D"/>
    <w:rsid w:val="001A35E3"/>
    <w:rsid w:val="001A608E"/>
    <w:rsid w:val="001B09FE"/>
    <w:rsid w:val="001C2E62"/>
    <w:rsid w:val="001D27D7"/>
    <w:rsid w:val="001D35BF"/>
    <w:rsid w:val="001D50B7"/>
    <w:rsid w:val="001E0637"/>
    <w:rsid w:val="001F42BF"/>
    <w:rsid w:val="001F60C0"/>
    <w:rsid w:val="00202BFC"/>
    <w:rsid w:val="002033CE"/>
    <w:rsid w:val="00222C1D"/>
    <w:rsid w:val="0023562E"/>
    <w:rsid w:val="00237CB7"/>
    <w:rsid w:val="002419B5"/>
    <w:rsid w:val="0025388E"/>
    <w:rsid w:val="00271FDA"/>
    <w:rsid w:val="0027625F"/>
    <w:rsid w:val="00277B21"/>
    <w:rsid w:val="002800C2"/>
    <w:rsid w:val="00283270"/>
    <w:rsid w:val="002921FE"/>
    <w:rsid w:val="002A74C4"/>
    <w:rsid w:val="002B78F8"/>
    <w:rsid w:val="002B7ADF"/>
    <w:rsid w:val="002B7BF2"/>
    <w:rsid w:val="002D0123"/>
    <w:rsid w:val="002D321C"/>
    <w:rsid w:val="002D3CA2"/>
    <w:rsid w:val="002D680F"/>
    <w:rsid w:val="002E6AA7"/>
    <w:rsid w:val="002F280B"/>
    <w:rsid w:val="002F525E"/>
    <w:rsid w:val="00315A79"/>
    <w:rsid w:val="00316700"/>
    <w:rsid w:val="003268ED"/>
    <w:rsid w:val="003411F8"/>
    <w:rsid w:val="00346774"/>
    <w:rsid w:val="00356C22"/>
    <w:rsid w:val="00364EA9"/>
    <w:rsid w:val="00375A15"/>
    <w:rsid w:val="00375CCA"/>
    <w:rsid w:val="00381119"/>
    <w:rsid w:val="00385E9E"/>
    <w:rsid w:val="003A0EED"/>
    <w:rsid w:val="003A1E32"/>
    <w:rsid w:val="003A2C55"/>
    <w:rsid w:val="003A3B24"/>
    <w:rsid w:val="003A6705"/>
    <w:rsid w:val="003B31D0"/>
    <w:rsid w:val="003B5173"/>
    <w:rsid w:val="003C3E79"/>
    <w:rsid w:val="003C5416"/>
    <w:rsid w:val="003D4C3C"/>
    <w:rsid w:val="003E3CC6"/>
    <w:rsid w:val="003E7D3A"/>
    <w:rsid w:val="003F37B2"/>
    <w:rsid w:val="003F7574"/>
    <w:rsid w:val="00400D58"/>
    <w:rsid w:val="00405A7C"/>
    <w:rsid w:val="004137F0"/>
    <w:rsid w:val="004275C7"/>
    <w:rsid w:val="00433101"/>
    <w:rsid w:val="0043503C"/>
    <w:rsid w:val="00436B2A"/>
    <w:rsid w:val="00444425"/>
    <w:rsid w:val="00456FAE"/>
    <w:rsid w:val="00474228"/>
    <w:rsid w:val="00480A03"/>
    <w:rsid w:val="004825F1"/>
    <w:rsid w:val="00495EFB"/>
    <w:rsid w:val="004A6E6B"/>
    <w:rsid w:val="004B5BF5"/>
    <w:rsid w:val="004B79D7"/>
    <w:rsid w:val="004D12B5"/>
    <w:rsid w:val="004D58BD"/>
    <w:rsid w:val="004D5A7F"/>
    <w:rsid w:val="004D5BE9"/>
    <w:rsid w:val="004E74EB"/>
    <w:rsid w:val="004F0ABE"/>
    <w:rsid w:val="004F730F"/>
    <w:rsid w:val="005004E9"/>
    <w:rsid w:val="005151F5"/>
    <w:rsid w:val="005200DB"/>
    <w:rsid w:val="00531DBE"/>
    <w:rsid w:val="005454E8"/>
    <w:rsid w:val="005657BA"/>
    <w:rsid w:val="0056742F"/>
    <w:rsid w:val="0057459A"/>
    <w:rsid w:val="00592E3C"/>
    <w:rsid w:val="00595200"/>
    <w:rsid w:val="00596878"/>
    <w:rsid w:val="005A5DCE"/>
    <w:rsid w:val="005B1F26"/>
    <w:rsid w:val="005C6438"/>
    <w:rsid w:val="005E018B"/>
    <w:rsid w:val="005E439C"/>
    <w:rsid w:val="005E4EF1"/>
    <w:rsid w:val="005E7DA3"/>
    <w:rsid w:val="005E7E1E"/>
    <w:rsid w:val="005F1068"/>
    <w:rsid w:val="00606B11"/>
    <w:rsid w:val="006109C6"/>
    <w:rsid w:val="006161F4"/>
    <w:rsid w:val="00637A82"/>
    <w:rsid w:val="00641BB6"/>
    <w:rsid w:val="006530F5"/>
    <w:rsid w:val="00653350"/>
    <w:rsid w:val="006543F0"/>
    <w:rsid w:val="00655352"/>
    <w:rsid w:val="0066301B"/>
    <w:rsid w:val="00671420"/>
    <w:rsid w:val="0067440E"/>
    <w:rsid w:val="00692CF4"/>
    <w:rsid w:val="006976ED"/>
    <w:rsid w:val="006B15D7"/>
    <w:rsid w:val="006B2F77"/>
    <w:rsid w:val="006B4611"/>
    <w:rsid w:val="006B60A1"/>
    <w:rsid w:val="006C01C9"/>
    <w:rsid w:val="006C1C0D"/>
    <w:rsid w:val="006C2EE4"/>
    <w:rsid w:val="006C31E2"/>
    <w:rsid w:val="006D0478"/>
    <w:rsid w:val="006E7679"/>
    <w:rsid w:val="006F27C7"/>
    <w:rsid w:val="006F40AB"/>
    <w:rsid w:val="006F62FB"/>
    <w:rsid w:val="006F7374"/>
    <w:rsid w:val="00720540"/>
    <w:rsid w:val="00723086"/>
    <w:rsid w:val="00742A2A"/>
    <w:rsid w:val="00744FEF"/>
    <w:rsid w:val="0075764B"/>
    <w:rsid w:val="00774B8F"/>
    <w:rsid w:val="00775FE6"/>
    <w:rsid w:val="00780BAA"/>
    <w:rsid w:val="00790349"/>
    <w:rsid w:val="00792797"/>
    <w:rsid w:val="00797139"/>
    <w:rsid w:val="007A0518"/>
    <w:rsid w:val="007A4F23"/>
    <w:rsid w:val="007A651B"/>
    <w:rsid w:val="007B3876"/>
    <w:rsid w:val="007C0941"/>
    <w:rsid w:val="007E220A"/>
    <w:rsid w:val="007E487E"/>
    <w:rsid w:val="007E7187"/>
    <w:rsid w:val="007E7603"/>
    <w:rsid w:val="007E7661"/>
    <w:rsid w:val="007F2EF1"/>
    <w:rsid w:val="00803ED7"/>
    <w:rsid w:val="00804B0D"/>
    <w:rsid w:val="008053B7"/>
    <w:rsid w:val="00810DC4"/>
    <w:rsid w:val="00811943"/>
    <w:rsid w:val="008120F9"/>
    <w:rsid w:val="00821EC3"/>
    <w:rsid w:val="00825E44"/>
    <w:rsid w:val="008309F8"/>
    <w:rsid w:val="008366AC"/>
    <w:rsid w:val="0084027A"/>
    <w:rsid w:val="00841365"/>
    <w:rsid w:val="00855D56"/>
    <w:rsid w:val="0085610C"/>
    <w:rsid w:val="00857095"/>
    <w:rsid w:val="00857D3E"/>
    <w:rsid w:val="00860AB4"/>
    <w:rsid w:val="00875549"/>
    <w:rsid w:val="00893B5E"/>
    <w:rsid w:val="00893D8A"/>
    <w:rsid w:val="008B1DCC"/>
    <w:rsid w:val="008B7D75"/>
    <w:rsid w:val="008C49D0"/>
    <w:rsid w:val="008D5657"/>
    <w:rsid w:val="008D6851"/>
    <w:rsid w:val="008D7B08"/>
    <w:rsid w:val="008F0FF5"/>
    <w:rsid w:val="00915D76"/>
    <w:rsid w:val="00923EAC"/>
    <w:rsid w:val="00924BAD"/>
    <w:rsid w:val="00933AB9"/>
    <w:rsid w:val="009368BA"/>
    <w:rsid w:val="00942B68"/>
    <w:rsid w:val="00953200"/>
    <w:rsid w:val="00953EC6"/>
    <w:rsid w:val="0096160D"/>
    <w:rsid w:val="00962CD4"/>
    <w:rsid w:val="00964C36"/>
    <w:rsid w:val="009673FC"/>
    <w:rsid w:val="009733C5"/>
    <w:rsid w:val="00980F6D"/>
    <w:rsid w:val="009858FE"/>
    <w:rsid w:val="009863BA"/>
    <w:rsid w:val="009863D7"/>
    <w:rsid w:val="00994C1B"/>
    <w:rsid w:val="00995651"/>
    <w:rsid w:val="009A54ED"/>
    <w:rsid w:val="009B0EB8"/>
    <w:rsid w:val="009B5B8A"/>
    <w:rsid w:val="009B65D0"/>
    <w:rsid w:val="009C15C6"/>
    <w:rsid w:val="009C2213"/>
    <w:rsid w:val="009C5A1D"/>
    <w:rsid w:val="009C71CE"/>
    <w:rsid w:val="009D697A"/>
    <w:rsid w:val="009F1B21"/>
    <w:rsid w:val="009F5A3B"/>
    <w:rsid w:val="00A02BEE"/>
    <w:rsid w:val="00A03226"/>
    <w:rsid w:val="00A07ECC"/>
    <w:rsid w:val="00A16442"/>
    <w:rsid w:val="00A22264"/>
    <w:rsid w:val="00A22C5D"/>
    <w:rsid w:val="00A23DA4"/>
    <w:rsid w:val="00A24B94"/>
    <w:rsid w:val="00A25D34"/>
    <w:rsid w:val="00A42BD6"/>
    <w:rsid w:val="00A465F8"/>
    <w:rsid w:val="00A516F5"/>
    <w:rsid w:val="00A618C2"/>
    <w:rsid w:val="00A62BD7"/>
    <w:rsid w:val="00A62DC7"/>
    <w:rsid w:val="00A665CC"/>
    <w:rsid w:val="00A66EDD"/>
    <w:rsid w:val="00A7424A"/>
    <w:rsid w:val="00A86712"/>
    <w:rsid w:val="00A90D33"/>
    <w:rsid w:val="00A964A0"/>
    <w:rsid w:val="00A9788A"/>
    <w:rsid w:val="00AA031A"/>
    <w:rsid w:val="00AA6C8B"/>
    <w:rsid w:val="00AC5E4C"/>
    <w:rsid w:val="00AC694C"/>
    <w:rsid w:val="00AD6325"/>
    <w:rsid w:val="00AE38EF"/>
    <w:rsid w:val="00AE613D"/>
    <w:rsid w:val="00AF2AE5"/>
    <w:rsid w:val="00AF42B0"/>
    <w:rsid w:val="00AF5A44"/>
    <w:rsid w:val="00B00E2C"/>
    <w:rsid w:val="00B01DA7"/>
    <w:rsid w:val="00B03648"/>
    <w:rsid w:val="00B04432"/>
    <w:rsid w:val="00B046AA"/>
    <w:rsid w:val="00B23DCA"/>
    <w:rsid w:val="00B32A2B"/>
    <w:rsid w:val="00B33AF1"/>
    <w:rsid w:val="00B34721"/>
    <w:rsid w:val="00B40A03"/>
    <w:rsid w:val="00B43E51"/>
    <w:rsid w:val="00B50377"/>
    <w:rsid w:val="00B51CFD"/>
    <w:rsid w:val="00B71F3C"/>
    <w:rsid w:val="00B7337C"/>
    <w:rsid w:val="00B74D84"/>
    <w:rsid w:val="00B75EEC"/>
    <w:rsid w:val="00B83461"/>
    <w:rsid w:val="00B86A2E"/>
    <w:rsid w:val="00BA007C"/>
    <w:rsid w:val="00BA2293"/>
    <w:rsid w:val="00BA3908"/>
    <w:rsid w:val="00BA4B31"/>
    <w:rsid w:val="00BA5735"/>
    <w:rsid w:val="00BB0DEE"/>
    <w:rsid w:val="00BB2A9B"/>
    <w:rsid w:val="00BB79C6"/>
    <w:rsid w:val="00BD09A4"/>
    <w:rsid w:val="00BF18D8"/>
    <w:rsid w:val="00BF5B72"/>
    <w:rsid w:val="00C00353"/>
    <w:rsid w:val="00C10FB1"/>
    <w:rsid w:val="00C121D0"/>
    <w:rsid w:val="00C1303F"/>
    <w:rsid w:val="00C13F50"/>
    <w:rsid w:val="00C1549F"/>
    <w:rsid w:val="00C2087E"/>
    <w:rsid w:val="00C231EE"/>
    <w:rsid w:val="00C3316D"/>
    <w:rsid w:val="00C4558F"/>
    <w:rsid w:val="00C45C9E"/>
    <w:rsid w:val="00C538F5"/>
    <w:rsid w:val="00C54BE4"/>
    <w:rsid w:val="00C56AF2"/>
    <w:rsid w:val="00C61324"/>
    <w:rsid w:val="00C73776"/>
    <w:rsid w:val="00C85371"/>
    <w:rsid w:val="00C8584B"/>
    <w:rsid w:val="00C915BF"/>
    <w:rsid w:val="00C91FD3"/>
    <w:rsid w:val="00CA2CF0"/>
    <w:rsid w:val="00CA34DB"/>
    <w:rsid w:val="00CA5BE3"/>
    <w:rsid w:val="00CB2072"/>
    <w:rsid w:val="00CB2D6D"/>
    <w:rsid w:val="00CB4541"/>
    <w:rsid w:val="00CB6872"/>
    <w:rsid w:val="00CB6924"/>
    <w:rsid w:val="00CC1C23"/>
    <w:rsid w:val="00CC274F"/>
    <w:rsid w:val="00CC43DC"/>
    <w:rsid w:val="00CD2A64"/>
    <w:rsid w:val="00CD5D57"/>
    <w:rsid w:val="00CE09B9"/>
    <w:rsid w:val="00CF0F36"/>
    <w:rsid w:val="00D0419F"/>
    <w:rsid w:val="00D15637"/>
    <w:rsid w:val="00D30BA0"/>
    <w:rsid w:val="00D41CDE"/>
    <w:rsid w:val="00D53D6E"/>
    <w:rsid w:val="00D641DD"/>
    <w:rsid w:val="00D64884"/>
    <w:rsid w:val="00D668A9"/>
    <w:rsid w:val="00D77881"/>
    <w:rsid w:val="00D8568E"/>
    <w:rsid w:val="00D8688E"/>
    <w:rsid w:val="00D93F0A"/>
    <w:rsid w:val="00D95B50"/>
    <w:rsid w:val="00DB5500"/>
    <w:rsid w:val="00DC7647"/>
    <w:rsid w:val="00DC768F"/>
    <w:rsid w:val="00DD39E2"/>
    <w:rsid w:val="00DD3A68"/>
    <w:rsid w:val="00DD5165"/>
    <w:rsid w:val="00DF0D81"/>
    <w:rsid w:val="00DF4C7E"/>
    <w:rsid w:val="00DF7C6D"/>
    <w:rsid w:val="00E00529"/>
    <w:rsid w:val="00E06FD9"/>
    <w:rsid w:val="00E07381"/>
    <w:rsid w:val="00E1342A"/>
    <w:rsid w:val="00E21EE3"/>
    <w:rsid w:val="00E26ECE"/>
    <w:rsid w:val="00E3299F"/>
    <w:rsid w:val="00E32A19"/>
    <w:rsid w:val="00E4543F"/>
    <w:rsid w:val="00E51942"/>
    <w:rsid w:val="00E53FE7"/>
    <w:rsid w:val="00E5443C"/>
    <w:rsid w:val="00E63606"/>
    <w:rsid w:val="00E64D3C"/>
    <w:rsid w:val="00E65DAC"/>
    <w:rsid w:val="00E67165"/>
    <w:rsid w:val="00E67690"/>
    <w:rsid w:val="00E70912"/>
    <w:rsid w:val="00E76346"/>
    <w:rsid w:val="00E76409"/>
    <w:rsid w:val="00E940A1"/>
    <w:rsid w:val="00EA03B9"/>
    <w:rsid w:val="00EA35DF"/>
    <w:rsid w:val="00EA3FFF"/>
    <w:rsid w:val="00EA725F"/>
    <w:rsid w:val="00EB09B0"/>
    <w:rsid w:val="00EB2B07"/>
    <w:rsid w:val="00EB3C12"/>
    <w:rsid w:val="00EB3D12"/>
    <w:rsid w:val="00EB59BA"/>
    <w:rsid w:val="00EC1D77"/>
    <w:rsid w:val="00EC2A72"/>
    <w:rsid w:val="00EC4739"/>
    <w:rsid w:val="00EC60C9"/>
    <w:rsid w:val="00EC67EE"/>
    <w:rsid w:val="00EE32E9"/>
    <w:rsid w:val="00EE35CB"/>
    <w:rsid w:val="00EE4190"/>
    <w:rsid w:val="00EE544E"/>
    <w:rsid w:val="00F15F60"/>
    <w:rsid w:val="00F21CE5"/>
    <w:rsid w:val="00F27C33"/>
    <w:rsid w:val="00F3068D"/>
    <w:rsid w:val="00F3505C"/>
    <w:rsid w:val="00F70F40"/>
    <w:rsid w:val="00F77BEC"/>
    <w:rsid w:val="00F93A37"/>
    <w:rsid w:val="00FA7930"/>
    <w:rsid w:val="00FB072E"/>
    <w:rsid w:val="00FB1702"/>
    <w:rsid w:val="00FC026B"/>
    <w:rsid w:val="00FC400F"/>
    <w:rsid w:val="00FE2F76"/>
    <w:rsid w:val="00FE4E39"/>
    <w:rsid w:val="00FE6B41"/>
    <w:rsid w:val="00FE7E0B"/>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E453E42-7D21-4CA2-9423-EA856CFB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1F8"/>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99"/>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4137F0"/>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857D3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EA03B9"/>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0">
    <w:name w:val="Tabla con cuadrícula110"/>
    <w:basedOn w:val="Tablanormal"/>
    <w:next w:val="Tablaconcuadrcula"/>
    <w:rsid w:val="00436B2A"/>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EE35CB"/>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AA031A"/>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0F3750"/>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rsid w:val="000F3750"/>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87404">
      <w:bodyDiv w:val="1"/>
      <w:marLeft w:val="0"/>
      <w:marRight w:val="0"/>
      <w:marTop w:val="0"/>
      <w:marBottom w:val="0"/>
      <w:divBdr>
        <w:top w:val="none" w:sz="0" w:space="0" w:color="auto"/>
        <w:left w:val="none" w:sz="0" w:space="0" w:color="auto"/>
        <w:bottom w:val="none" w:sz="0" w:space="0" w:color="auto"/>
        <w:right w:val="none" w:sz="0" w:space="0" w:color="auto"/>
      </w:divBdr>
    </w:div>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 w:id="1050225959">
      <w:bodyDiv w:val="1"/>
      <w:marLeft w:val="0"/>
      <w:marRight w:val="0"/>
      <w:marTop w:val="0"/>
      <w:marBottom w:val="0"/>
      <w:divBdr>
        <w:top w:val="none" w:sz="0" w:space="0" w:color="auto"/>
        <w:left w:val="none" w:sz="0" w:space="0" w:color="auto"/>
        <w:bottom w:val="none" w:sz="0" w:space="0" w:color="auto"/>
        <w:right w:val="none" w:sz="0" w:space="0" w:color="auto"/>
      </w:divBdr>
    </w:div>
    <w:div w:id="1237937813">
      <w:bodyDiv w:val="1"/>
      <w:marLeft w:val="0"/>
      <w:marRight w:val="0"/>
      <w:marTop w:val="0"/>
      <w:marBottom w:val="0"/>
      <w:divBdr>
        <w:top w:val="none" w:sz="0" w:space="0" w:color="auto"/>
        <w:left w:val="none" w:sz="0" w:space="0" w:color="auto"/>
        <w:bottom w:val="none" w:sz="0" w:space="0" w:color="auto"/>
        <w:right w:val="none" w:sz="0" w:space="0" w:color="auto"/>
      </w:divBdr>
    </w:div>
    <w:div w:id="1292205184">
      <w:bodyDiv w:val="1"/>
      <w:marLeft w:val="0"/>
      <w:marRight w:val="0"/>
      <w:marTop w:val="0"/>
      <w:marBottom w:val="0"/>
      <w:divBdr>
        <w:top w:val="none" w:sz="0" w:space="0" w:color="auto"/>
        <w:left w:val="none" w:sz="0" w:space="0" w:color="auto"/>
        <w:bottom w:val="none" w:sz="0" w:space="0" w:color="auto"/>
        <w:right w:val="none" w:sz="0" w:space="0" w:color="auto"/>
      </w:divBdr>
    </w:div>
    <w:div w:id="2129007815">
      <w:bodyDiv w:val="1"/>
      <w:marLeft w:val="0"/>
      <w:marRight w:val="0"/>
      <w:marTop w:val="0"/>
      <w:marBottom w:val="0"/>
      <w:divBdr>
        <w:top w:val="none" w:sz="0" w:space="0" w:color="auto"/>
        <w:left w:val="none" w:sz="0" w:space="0" w:color="auto"/>
        <w:bottom w:val="none" w:sz="0" w:space="0" w:color="auto"/>
        <w:right w:val="none" w:sz="0" w:space="0" w:color="auto"/>
      </w:divBdr>
    </w:div>
    <w:div w:id="21297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7B5C-DC58-47E3-9DBE-6A6EC876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12023</Words>
  <Characters>66132</Characters>
  <Application>Microsoft Office Word</Application>
  <DocSecurity>0</DocSecurity>
  <Lines>551</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2021-07-23T19:22:00Z</cp:lastPrinted>
  <dcterms:created xsi:type="dcterms:W3CDTF">2021-08-04T17:37:00Z</dcterms:created>
  <dcterms:modified xsi:type="dcterms:W3CDTF">2021-08-04T17:37:00Z</dcterms:modified>
</cp:coreProperties>
</file>